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3EA" w:rsidRPr="00AB72DF" w:rsidRDefault="003B03EA" w:rsidP="00AD3A2E">
      <w:pPr>
        <w:spacing w:after="0"/>
        <w:jc w:val="center"/>
        <w:rPr>
          <w:rFonts w:eastAsia="Times New Roman" w:cs="Times New Roman"/>
          <w:b/>
          <w:bCs/>
          <w:sz w:val="24"/>
          <w:szCs w:val="24"/>
        </w:rPr>
      </w:pPr>
    </w:p>
    <w:p w:rsidR="00A77807" w:rsidRPr="00EC14FB" w:rsidRDefault="00A77807" w:rsidP="00AD3A2E">
      <w:pPr>
        <w:spacing w:after="0"/>
        <w:jc w:val="center"/>
        <w:rPr>
          <w:rFonts w:cs="Times New Roman"/>
          <w:sz w:val="24"/>
          <w:szCs w:val="24"/>
        </w:rPr>
      </w:pPr>
      <w:r w:rsidRPr="00EC14FB">
        <w:rPr>
          <w:rFonts w:eastAsia="Times New Roman" w:cs="Times New Roman"/>
          <w:b/>
          <w:bCs/>
          <w:sz w:val="24"/>
          <w:szCs w:val="24"/>
        </w:rPr>
        <w:t>ТЕХНИЧЕСКАЯ СПЕЦИФИКАЦИЯ</w:t>
      </w:r>
    </w:p>
    <w:p w:rsidR="00A77807" w:rsidRPr="00EC14FB" w:rsidRDefault="00A77807" w:rsidP="00AD3A2E">
      <w:pPr>
        <w:spacing w:after="0"/>
        <w:jc w:val="center"/>
        <w:rPr>
          <w:rFonts w:cs="Times New Roman"/>
          <w:sz w:val="24"/>
          <w:szCs w:val="24"/>
        </w:rPr>
      </w:pPr>
      <w:proofErr w:type="gramStart"/>
      <w:r w:rsidRPr="00EC14FB">
        <w:rPr>
          <w:rFonts w:eastAsia="Times New Roman" w:cs="Times New Roman"/>
          <w:b/>
          <w:bCs/>
          <w:sz w:val="24"/>
          <w:szCs w:val="24"/>
        </w:rPr>
        <w:t>на</w:t>
      </w:r>
      <w:proofErr w:type="gramEnd"/>
      <w:r w:rsidRPr="00EC14FB">
        <w:rPr>
          <w:rFonts w:eastAsia="Times New Roman" w:cs="Times New Roman"/>
          <w:b/>
          <w:bCs/>
          <w:sz w:val="24"/>
          <w:szCs w:val="24"/>
        </w:rPr>
        <w:t xml:space="preserve"> закуп услуг по аренде аппаратно-программн</w:t>
      </w:r>
      <w:r w:rsidR="002741F3" w:rsidRPr="00EC14FB">
        <w:rPr>
          <w:rFonts w:eastAsia="Times New Roman" w:cs="Times New Roman"/>
          <w:b/>
          <w:bCs/>
          <w:sz w:val="24"/>
          <w:szCs w:val="24"/>
        </w:rPr>
        <w:t>ых</w:t>
      </w:r>
      <w:r w:rsidRPr="00EC14FB">
        <w:rPr>
          <w:rFonts w:eastAsia="Times New Roman" w:cs="Times New Roman"/>
          <w:b/>
          <w:bCs/>
          <w:sz w:val="24"/>
          <w:szCs w:val="24"/>
        </w:rPr>
        <w:t xml:space="preserve"> комплекс</w:t>
      </w:r>
      <w:r w:rsidR="002741F3" w:rsidRPr="00EC14FB">
        <w:rPr>
          <w:rFonts w:eastAsia="Times New Roman" w:cs="Times New Roman"/>
          <w:b/>
          <w:bCs/>
          <w:sz w:val="24"/>
          <w:szCs w:val="24"/>
        </w:rPr>
        <w:t>ов</w:t>
      </w:r>
    </w:p>
    <w:p w:rsidR="00A77807" w:rsidRPr="00EC14FB" w:rsidRDefault="00D92B2E" w:rsidP="00AD3A2E">
      <w:pPr>
        <w:spacing w:after="0"/>
        <w:jc w:val="center"/>
        <w:rPr>
          <w:rFonts w:cs="Times New Roman"/>
          <w:sz w:val="24"/>
          <w:szCs w:val="24"/>
        </w:rPr>
      </w:pPr>
      <w:r w:rsidRPr="00EC14FB">
        <w:rPr>
          <w:rFonts w:eastAsia="Times New Roman" w:cs="Times New Roman"/>
          <w:b/>
          <w:bCs/>
          <w:sz w:val="24"/>
          <w:szCs w:val="24"/>
        </w:rPr>
        <w:t>«Умный пешеходный переход»</w:t>
      </w:r>
    </w:p>
    <w:p w:rsidR="00A77807" w:rsidRPr="00EC14FB" w:rsidRDefault="00A77807" w:rsidP="00AD3A2E">
      <w:pPr>
        <w:spacing w:after="0"/>
        <w:jc w:val="both"/>
        <w:rPr>
          <w:rFonts w:eastAsia="Times New Roman" w:cs="Times New Roman"/>
          <w:b/>
          <w:bCs/>
          <w:sz w:val="24"/>
          <w:szCs w:val="24"/>
        </w:rPr>
      </w:pPr>
    </w:p>
    <w:p w:rsidR="00A77807" w:rsidRPr="00EC14FB" w:rsidRDefault="00A77807" w:rsidP="00AD3A2E">
      <w:pPr>
        <w:spacing w:after="0"/>
        <w:jc w:val="both"/>
        <w:rPr>
          <w:rFonts w:eastAsia="Times New Roman" w:cs="Times New Roman"/>
          <w:b/>
          <w:bCs/>
          <w:sz w:val="24"/>
          <w:szCs w:val="24"/>
        </w:rPr>
      </w:pPr>
    </w:p>
    <w:p w:rsidR="00241F73" w:rsidRPr="00EC14FB" w:rsidRDefault="00241F73" w:rsidP="00AD3A2E">
      <w:pPr>
        <w:spacing w:after="0"/>
        <w:jc w:val="both"/>
        <w:rPr>
          <w:rFonts w:eastAsia="Times New Roman" w:cs="Times New Roman"/>
          <w:b/>
          <w:bCs/>
          <w:sz w:val="24"/>
          <w:szCs w:val="24"/>
        </w:rPr>
      </w:pPr>
      <w:r w:rsidRPr="00EC14FB">
        <w:rPr>
          <w:rFonts w:eastAsia="Times New Roman" w:cs="Times New Roman"/>
          <w:b/>
          <w:bCs/>
          <w:sz w:val="24"/>
          <w:szCs w:val="24"/>
        </w:rPr>
        <w:t>1. Общие положения. Предмет закупа.</w:t>
      </w:r>
    </w:p>
    <w:p w:rsidR="00241F73" w:rsidRPr="00EC14FB" w:rsidRDefault="00241F73" w:rsidP="00AD3A2E">
      <w:pPr>
        <w:spacing w:after="0"/>
        <w:jc w:val="both"/>
        <w:rPr>
          <w:rFonts w:eastAsia="Times New Roman" w:cs="Times New Roman"/>
          <w:sz w:val="24"/>
          <w:szCs w:val="24"/>
        </w:rPr>
      </w:pPr>
    </w:p>
    <w:p w:rsidR="00A03BF6" w:rsidRPr="00EC14FB" w:rsidRDefault="00A03BF6" w:rsidP="00A03BF6">
      <w:pPr>
        <w:spacing w:after="0"/>
        <w:jc w:val="both"/>
        <w:rPr>
          <w:rFonts w:cs="Times New Roman"/>
          <w:sz w:val="24"/>
          <w:szCs w:val="24"/>
        </w:rPr>
      </w:pPr>
      <w:r w:rsidRPr="00EC14FB">
        <w:rPr>
          <w:rFonts w:cs="Times New Roman"/>
          <w:sz w:val="24"/>
          <w:szCs w:val="24"/>
        </w:rPr>
        <w:t>Целью закупаемых услуг является повышение безопасности пешеходов, снижение риска дорожно-транспортных происшествий с их участием, а также повышение уровня соблюдения водителями транспортных сре</w:t>
      </w:r>
      <w:proofErr w:type="gramStart"/>
      <w:r w:rsidRPr="00EC14FB">
        <w:rPr>
          <w:rFonts w:cs="Times New Roman"/>
          <w:sz w:val="24"/>
          <w:szCs w:val="24"/>
        </w:rPr>
        <w:t>дств тр</w:t>
      </w:r>
      <w:proofErr w:type="gramEnd"/>
      <w:r w:rsidRPr="00EC14FB">
        <w:rPr>
          <w:rFonts w:cs="Times New Roman"/>
          <w:sz w:val="24"/>
          <w:szCs w:val="24"/>
        </w:rPr>
        <w:t xml:space="preserve">ебований ПДД РК на автомобильных дорогах области </w:t>
      </w:r>
      <w:proofErr w:type="spellStart"/>
      <w:r w:rsidRPr="00EC14FB">
        <w:rPr>
          <w:rFonts w:cs="Times New Roman"/>
          <w:sz w:val="24"/>
          <w:szCs w:val="24"/>
        </w:rPr>
        <w:t>Жетісу</w:t>
      </w:r>
      <w:proofErr w:type="spellEnd"/>
      <w:r w:rsidRPr="00EC14FB">
        <w:rPr>
          <w:rFonts w:cs="Times New Roman"/>
          <w:sz w:val="24"/>
          <w:szCs w:val="24"/>
        </w:rPr>
        <w:t>. Предоставляемые АПК должны обеспечивать круглосуточный мониторинг дорожной обстановки в зоне пешеходных переходов, выявление и фот</w:t>
      </w:r>
      <w:proofErr w:type="gramStart"/>
      <w:r w:rsidRPr="00EC14FB">
        <w:rPr>
          <w:rFonts w:cs="Times New Roman"/>
          <w:sz w:val="24"/>
          <w:szCs w:val="24"/>
        </w:rPr>
        <w:t>о-</w:t>
      </w:r>
      <w:proofErr w:type="gramEnd"/>
      <w:r w:rsidRPr="00EC14FB">
        <w:rPr>
          <w:rFonts w:cs="Times New Roman"/>
          <w:sz w:val="24"/>
          <w:szCs w:val="24"/>
        </w:rPr>
        <w:t xml:space="preserve"> и </w:t>
      </w:r>
      <w:proofErr w:type="spellStart"/>
      <w:r w:rsidRPr="00EC14FB">
        <w:rPr>
          <w:rFonts w:cs="Times New Roman"/>
          <w:sz w:val="24"/>
          <w:szCs w:val="24"/>
        </w:rPr>
        <w:t>видеофиксацию</w:t>
      </w:r>
      <w:proofErr w:type="spellEnd"/>
      <w:r w:rsidRPr="00EC14FB">
        <w:rPr>
          <w:rFonts w:cs="Times New Roman"/>
          <w:sz w:val="24"/>
          <w:szCs w:val="24"/>
        </w:rPr>
        <w:t xml:space="preserve"> нарушений ПДД, связанных с проездом пешеходных переходов, включая </w:t>
      </w:r>
      <w:proofErr w:type="spellStart"/>
      <w:r w:rsidRPr="00EC14FB">
        <w:rPr>
          <w:rFonts w:cs="Times New Roman"/>
          <w:sz w:val="24"/>
          <w:szCs w:val="24"/>
        </w:rPr>
        <w:t>непредоставление</w:t>
      </w:r>
      <w:proofErr w:type="spellEnd"/>
      <w:r w:rsidRPr="00EC14FB">
        <w:rPr>
          <w:rFonts w:cs="Times New Roman"/>
          <w:sz w:val="24"/>
          <w:szCs w:val="24"/>
        </w:rPr>
        <w:t xml:space="preserve"> преимущества в движении пешеходам. АПК должны обеспечивать формирование, обработку, хранение и передачу информации о зафиксированных нарушениях в Единый реестр административных правонарушений (</w:t>
      </w:r>
      <w:r w:rsidRPr="00EC14FB">
        <w:rPr>
          <w:rFonts w:cs="Times New Roman"/>
          <w:i/>
          <w:iCs/>
          <w:sz w:val="24"/>
          <w:szCs w:val="24"/>
        </w:rPr>
        <w:t>далее – ЕРАП</w:t>
      </w:r>
      <w:r w:rsidRPr="00EC14FB">
        <w:rPr>
          <w:rFonts w:cs="Times New Roman"/>
          <w:sz w:val="24"/>
          <w:szCs w:val="24"/>
        </w:rPr>
        <w:t xml:space="preserve">) посредством соответствующей функциональной и технологической интеграции. </w:t>
      </w:r>
    </w:p>
    <w:p w:rsidR="00AD6D83" w:rsidRPr="00EC14FB" w:rsidRDefault="00B25899" w:rsidP="00830AF5">
      <w:pPr>
        <w:pStyle w:val="ae"/>
        <w:spacing w:after="0"/>
        <w:jc w:val="both"/>
      </w:pPr>
      <w:r w:rsidRPr="00EC14FB">
        <w:t>Срок оказания услуги - со дня регистрации договора в органах казначейства по 31 декабря 2026 года.</w:t>
      </w:r>
      <w:r w:rsidR="00830AF5" w:rsidRPr="00EC14FB">
        <w:t xml:space="preserve"> Поставщик обязан обеспечить функционирование АПК в полном объеме, включая интеграцию с ЕРАП и автоматическую передачу данных, не позднее 20 (</w:t>
      </w:r>
      <w:r w:rsidR="00830AF5" w:rsidRPr="00EC14FB">
        <w:rPr>
          <w:i/>
          <w:iCs/>
        </w:rPr>
        <w:t>двадцати</w:t>
      </w:r>
      <w:r w:rsidR="00830AF5" w:rsidRPr="00EC14FB">
        <w:t xml:space="preserve">) календарных дней со дня регистрации договора в органах казначейства. </w:t>
      </w:r>
      <w:r w:rsidR="00AD6D83" w:rsidRPr="00EC14FB">
        <w:t>В течение всего срока оказания услуг Поставщик обязан обеспечить надлежащее функционирование АПК, техническое сопровождение, мониторинг работоспособности, устранение возникающих неисправностей</w:t>
      </w:r>
      <w:r w:rsidR="005460D8" w:rsidRPr="00EC14FB">
        <w:t xml:space="preserve">. </w:t>
      </w:r>
      <w:r w:rsidR="00AD6D83" w:rsidRPr="00EC14FB">
        <w:t>В рамках достижения указанной цели оказание услуг включает:</w:t>
      </w:r>
    </w:p>
    <w:p w:rsidR="00AD6D83" w:rsidRPr="00EC14FB" w:rsidRDefault="00AD6D83" w:rsidP="00AD3A2E">
      <w:pPr>
        <w:pStyle w:val="a7"/>
        <w:numPr>
          <w:ilvl w:val="0"/>
          <w:numId w:val="1"/>
        </w:numPr>
        <w:spacing w:after="0"/>
        <w:ind w:left="284" w:hanging="284"/>
        <w:contextualSpacing w:val="0"/>
        <w:jc w:val="both"/>
        <w:rPr>
          <w:rFonts w:cs="Times New Roman"/>
          <w:sz w:val="24"/>
          <w:szCs w:val="24"/>
        </w:rPr>
      </w:pPr>
      <w:r w:rsidRPr="00EC14FB">
        <w:rPr>
          <w:rFonts w:eastAsia="Times New Roman" w:cs="Times New Roman"/>
          <w:sz w:val="24"/>
          <w:szCs w:val="24"/>
        </w:rPr>
        <w:t>обеспечение непрерывного и устойчивого функционирования АПК в режиме реального времени, 7 (семь) дней в неделю, 24 (двадцать четыре) часа в сутки;</w:t>
      </w:r>
    </w:p>
    <w:p w:rsidR="00AD6D83" w:rsidRPr="00EC14FB" w:rsidRDefault="00AD6D83" w:rsidP="00AD3A2E">
      <w:pPr>
        <w:pStyle w:val="a7"/>
        <w:numPr>
          <w:ilvl w:val="0"/>
          <w:numId w:val="1"/>
        </w:numPr>
        <w:spacing w:after="0"/>
        <w:ind w:left="284" w:hanging="284"/>
        <w:contextualSpacing w:val="0"/>
        <w:jc w:val="both"/>
        <w:rPr>
          <w:rFonts w:cs="Times New Roman"/>
          <w:sz w:val="24"/>
          <w:szCs w:val="24"/>
        </w:rPr>
      </w:pPr>
      <w:r w:rsidRPr="00EC14FB">
        <w:rPr>
          <w:rFonts w:eastAsia="Times New Roman" w:cs="Times New Roman"/>
          <w:sz w:val="24"/>
          <w:szCs w:val="24"/>
        </w:rPr>
        <w:t>автоматическую передачу сведений о зафиксированных нарушениях в информационную систему ЕРАП в контуре ЕТС ГО через шину электронного правительства;</w:t>
      </w:r>
    </w:p>
    <w:p w:rsidR="00AD6D83" w:rsidRPr="00EC14FB" w:rsidRDefault="00AD6D83" w:rsidP="00AD3A2E">
      <w:pPr>
        <w:pStyle w:val="a7"/>
        <w:numPr>
          <w:ilvl w:val="0"/>
          <w:numId w:val="1"/>
        </w:numPr>
        <w:spacing w:after="0"/>
        <w:ind w:left="284" w:hanging="284"/>
        <w:contextualSpacing w:val="0"/>
        <w:jc w:val="both"/>
        <w:rPr>
          <w:rFonts w:cs="Times New Roman"/>
          <w:sz w:val="24"/>
          <w:szCs w:val="24"/>
        </w:rPr>
      </w:pPr>
      <w:r w:rsidRPr="00EC14FB">
        <w:rPr>
          <w:rFonts w:eastAsia="Times New Roman" w:cs="Times New Roman"/>
          <w:sz w:val="24"/>
          <w:szCs w:val="24"/>
        </w:rPr>
        <w:t>мониторинг, диагностику и оперативное устранение неисправностей;</w:t>
      </w:r>
    </w:p>
    <w:p w:rsidR="00AD6D83" w:rsidRPr="00EC14FB" w:rsidRDefault="00AD6D83" w:rsidP="00AD3A2E">
      <w:pPr>
        <w:pStyle w:val="a7"/>
        <w:numPr>
          <w:ilvl w:val="0"/>
          <w:numId w:val="1"/>
        </w:numPr>
        <w:spacing w:after="0"/>
        <w:ind w:left="284" w:hanging="284"/>
        <w:contextualSpacing w:val="0"/>
        <w:jc w:val="both"/>
        <w:rPr>
          <w:rFonts w:cs="Times New Roman"/>
          <w:sz w:val="24"/>
          <w:szCs w:val="24"/>
        </w:rPr>
      </w:pPr>
      <w:r w:rsidRPr="00EC14FB">
        <w:rPr>
          <w:rFonts w:eastAsia="Times New Roman" w:cs="Times New Roman"/>
          <w:sz w:val="24"/>
          <w:szCs w:val="24"/>
        </w:rPr>
        <w:t>обеспечение стабильности каналов связи и передачи данных;</w:t>
      </w:r>
    </w:p>
    <w:p w:rsidR="00AD6D83" w:rsidRPr="00EC14FB" w:rsidRDefault="00AD6D83" w:rsidP="00AD3A2E">
      <w:pPr>
        <w:pStyle w:val="a7"/>
        <w:numPr>
          <w:ilvl w:val="0"/>
          <w:numId w:val="1"/>
        </w:numPr>
        <w:spacing w:after="0"/>
        <w:ind w:left="284" w:hanging="284"/>
        <w:contextualSpacing w:val="0"/>
        <w:jc w:val="both"/>
        <w:rPr>
          <w:rFonts w:cs="Times New Roman"/>
          <w:sz w:val="24"/>
          <w:szCs w:val="24"/>
        </w:rPr>
      </w:pPr>
      <w:r w:rsidRPr="00EC14FB">
        <w:rPr>
          <w:rFonts w:eastAsia="Times New Roman" w:cs="Times New Roman"/>
          <w:sz w:val="24"/>
          <w:szCs w:val="24"/>
        </w:rPr>
        <w:t>организацию круглосуточной диспетчерской службы и аварийно-ремонтной бригады;</w:t>
      </w:r>
    </w:p>
    <w:p w:rsidR="00AD6D83" w:rsidRPr="00EC14FB" w:rsidRDefault="00AD6D83" w:rsidP="00AD3A2E">
      <w:pPr>
        <w:pStyle w:val="a7"/>
        <w:numPr>
          <w:ilvl w:val="0"/>
          <w:numId w:val="1"/>
        </w:numPr>
        <w:spacing w:after="0"/>
        <w:ind w:left="284" w:hanging="284"/>
        <w:contextualSpacing w:val="0"/>
        <w:jc w:val="both"/>
        <w:rPr>
          <w:rFonts w:cs="Times New Roman"/>
          <w:sz w:val="24"/>
          <w:szCs w:val="24"/>
        </w:rPr>
      </w:pPr>
      <w:r w:rsidRPr="00EC14FB">
        <w:rPr>
          <w:rFonts w:eastAsia="Times New Roman" w:cs="Times New Roman"/>
          <w:sz w:val="24"/>
          <w:szCs w:val="24"/>
        </w:rPr>
        <w:t>техническую поддержку и консультационное сопровождение Заказчика.</w:t>
      </w:r>
    </w:p>
    <w:p w:rsidR="00AD6D83" w:rsidRPr="00EC14FB" w:rsidRDefault="002F4562" w:rsidP="001E3F9F">
      <w:pPr>
        <w:pStyle w:val="ae"/>
        <w:spacing w:after="0"/>
        <w:jc w:val="both"/>
      </w:pPr>
      <w:r w:rsidRPr="00EC14FB">
        <w:rPr>
          <w:bCs/>
        </w:rPr>
        <w:t xml:space="preserve">Размещение АПК производится Поставщиком в количестве - 8 ед. АПК, </w:t>
      </w:r>
      <w:r w:rsidRPr="00EC14FB">
        <w:t xml:space="preserve">согласно предварительному адресному плану. АПК должны быть размещены в пределах контролируемого участка на опорах (опоры электропитания, опоры освещения), либо иных конструкциях, технические характеристики и несущая способность которых способны обеспечить стабильную безаварийную эксплуатацию оборудования АПК и обеспечить обзорность всей контролируемой зоны. </w:t>
      </w:r>
      <w:r w:rsidR="001375D6" w:rsidRPr="00EC14FB">
        <w:t xml:space="preserve">Передача данных осуществляется по </w:t>
      </w:r>
      <w:r w:rsidR="005C1505" w:rsidRPr="00EC14FB">
        <w:t xml:space="preserve">оптоволоконным или </w:t>
      </w:r>
      <w:r w:rsidR="001375D6" w:rsidRPr="00EC14FB">
        <w:t xml:space="preserve">беспроводным каналам связи (GSM с поддержкой </w:t>
      </w:r>
      <w:r w:rsidR="00BC777D" w:rsidRPr="00EC14FB">
        <w:rPr>
          <w:bCs/>
        </w:rPr>
        <w:t>3G/4G/5G</w:t>
      </w:r>
      <w:r w:rsidR="001375D6" w:rsidRPr="00EC14FB">
        <w:t xml:space="preserve">). </w:t>
      </w:r>
      <w:r w:rsidR="000F783B" w:rsidRPr="00EC14FB">
        <w:t xml:space="preserve">Получение технических условий на подключение к источникам электроснабжения и линиям связи, при наличии такой необходимости, обеспечивается </w:t>
      </w:r>
      <w:proofErr w:type="spellStart"/>
      <w:r w:rsidR="000F783B" w:rsidRPr="00EC14FB">
        <w:t>Заказчиком</w:t>
      </w:r>
      <w:proofErr w:type="gramStart"/>
      <w:r w:rsidR="000F783B" w:rsidRPr="00EC14FB">
        <w:t>.</w:t>
      </w:r>
      <w:r w:rsidR="00AD6D83" w:rsidRPr="00EC14FB">
        <w:t>В</w:t>
      </w:r>
      <w:proofErr w:type="gramEnd"/>
      <w:r w:rsidR="00AD6D83" w:rsidRPr="00EC14FB">
        <w:t>се</w:t>
      </w:r>
      <w:proofErr w:type="spellEnd"/>
      <w:r w:rsidR="00AD6D83" w:rsidRPr="00EC14FB">
        <w:t xml:space="preserve"> расходы, связанные подключением, обеспечением каналов связи, электроэнергией (либо автономным питанием), </w:t>
      </w:r>
      <w:proofErr w:type="spellStart"/>
      <w:r w:rsidR="00AD6D83" w:rsidRPr="00EC14FB">
        <w:t>поверкойнесет</w:t>
      </w:r>
      <w:proofErr w:type="spellEnd"/>
      <w:r w:rsidR="00AD6D83" w:rsidRPr="00EC14FB">
        <w:t xml:space="preserve"> Поставщик.</w:t>
      </w:r>
    </w:p>
    <w:p w:rsidR="004B6C48" w:rsidRPr="00EC14FB" w:rsidRDefault="004F28E5" w:rsidP="00AD3A2E">
      <w:pPr>
        <w:spacing w:after="0"/>
        <w:jc w:val="both"/>
        <w:rPr>
          <w:rFonts w:eastAsia="Times New Roman" w:cs="Times New Roman"/>
          <w:sz w:val="24"/>
          <w:szCs w:val="24"/>
        </w:rPr>
      </w:pPr>
      <w:r w:rsidRPr="00EC14FB">
        <w:rPr>
          <w:rFonts w:eastAsia="Times New Roman" w:cs="Times New Roman"/>
          <w:sz w:val="24"/>
          <w:szCs w:val="24"/>
        </w:rPr>
        <w:t xml:space="preserve">Оплата за оказанные услуги производится по завершении срока оказания </w:t>
      </w:r>
      <w:proofErr w:type="gramStart"/>
      <w:r w:rsidRPr="00EC14FB">
        <w:rPr>
          <w:rFonts w:eastAsia="Times New Roman" w:cs="Times New Roman"/>
          <w:sz w:val="24"/>
          <w:szCs w:val="24"/>
        </w:rPr>
        <w:t>услуг</w:t>
      </w:r>
      <w:proofErr w:type="gramEnd"/>
      <w:r w:rsidRPr="00EC14FB">
        <w:rPr>
          <w:rFonts w:eastAsia="Times New Roman" w:cs="Times New Roman"/>
          <w:sz w:val="24"/>
          <w:szCs w:val="24"/>
        </w:rPr>
        <w:t xml:space="preserve"> на основании подписанного Сторонами акта оказанных услуг и технического отчета, предоставленного Поставщиком по состоянию на дату завершения исполнения договорных обязательств. Технический отчет должен содержать сведения о функционировании АПК за весь период оказания услуг, количестве зафиксированных событий, периодах возникновения технических неисправностей, сроках их устранения и принятых мерах по восстановлению </w:t>
      </w:r>
      <w:r w:rsidRPr="00EC14FB">
        <w:rPr>
          <w:rFonts w:eastAsia="Times New Roman" w:cs="Times New Roman"/>
          <w:sz w:val="24"/>
          <w:szCs w:val="24"/>
        </w:rPr>
        <w:lastRenderedPageBreak/>
        <w:t>работоспособности АПК. Услуги считаются оказанными надлежащим образом при условии выполнения Поставщиком обязательств в полном объеме, соблюдения требований настоящей технической спецификации и соответствия оказанных услуг следующим показателям качества:</w:t>
      </w:r>
    </w:p>
    <w:p w:rsidR="007B4310" w:rsidRPr="00EC14FB" w:rsidRDefault="007B4310" w:rsidP="00AD3A2E">
      <w:pPr>
        <w:spacing w:after="0"/>
        <w:jc w:val="both"/>
        <w:rPr>
          <w:rFonts w:eastAsia="Times New Roman" w:cs="Times New Roman"/>
          <w:sz w:val="24"/>
          <w:szCs w:val="24"/>
        </w:rPr>
      </w:pPr>
    </w:p>
    <w:tbl>
      <w:tblPr>
        <w:tblStyle w:val="ad"/>
        <w:tblW w:w="9918" w:type="dxa"/>
        <w:tblLayout w:type="fixed"/>
        <w:tblLook w:val="0420"/>
      </w:tblPr>
      <w:tblGrid>
        <w:gridCol w:w="3539"/>
        <w:gridCol w:w="6379"/>
      </w:tblGrid>
      <w:tr w:rsidR="00D21557" w:rsidRPr="00EC14FB" w:rsidTr="00B22A5A">
        <w:trPr>
          <w:tblHeader/>
        </w:trPr>
        <w:tc>
          <w:tcPr>
            <w:tcW w:w="3539" w:type="dxa"/>
          </w:tcPr>
          <w:p w:rsidR="00D21557" w:rsidRPr="00EC14FB" w:rsidRDefault="00D21557" w:rsidP="00AD3A2E">
            <w:pPr>
              <w:jc w:val="both"/>
              <w:rPr>
                <w:rFonts w:eastAsia="Times New Roman"/>
                <w:sz w:val="24"/>
              </w:rPr>
            </w:pPr>
            <w:r w:rsidRPr="00EC14FB">
              <w:rPr>
                <w:rFonts w:eastAsia="Times New Roman"/>
                <w:sz w:val="24"/>
              </w:rPr>
              <w:t>Показатель</w:t>
            </w:r>
          </w:p>
        </w:tc>
        <w:tc>
          <w:tcPr>
            <w:tcW w:w="6379" w:type="dxa"/>
          </w:tcPr>
          <w:p w:rsidR="00D21557" w:rsidRPr="00EC14FB" w:rsidRDefault="00D21557" w:rsidP="00AD3A2E">
            <w:pPr>
              <w:jc w:val="both"/>
              <w:rPr>
                <w:rFonts w:eastAsia="Times New Roman"/>
                <w:sz w:val="24"/>
              </w:rPr>
            </w:pPr>
            <w:r w:rsidRPr="00EC14FB">
              <w:rPr>
                <w:rFonts w:eastAsia="Times New Roman"/>
                <w:sz w:val="24"/>
              </w:rPr>
              <w:t>Требование</w:t>
            </w:r>
          </w:p>
        </w:tc>
      </w:tr>
      <w:tr w:rsidR="00D21557" w:rsidRPr="00EC14FB" w:rsidTr="00B22A5A">
        <w:tc>
          <w:tcPr>
            <w:tcW w:w="3539" w:type="dxa"/>
          </w:tcPr>
          <w:p w:rsidR="00D21557" w:rsidRPr="00EC14FB" w:rsidRDefault="00D21557" w:rsidP="00AD3A2E">
            <w:pPr>
              <w:jc w:val="both"/>
              <w:rPr>
                <w:rFonts w:eastAsia="Times New Roman"/>
                <w:sz w:val="24"/>
              </w:rPr>
            </w:pPr>
            <w:r w:rsidRPr="00EC14FB">
              <w:rPr>
                <w:rFonts w:eastAsia="Times New Roman"/>
                <w:sz w:val="24"/>
              </w:rPr>
              <w:t>Работоспособность АПК</w:t>
            </w:r>
          </w:p>
        </w:tc>
        <w:tc>
          <w:tcPr>
            <w:tcW w:w="6379" w:type="dxa"/>
          </w:tcPr>
          <w:p w:rsidR="00D21557" w:rsidRPr="00EC14FB" w:rsidRDefault="00D21557" w:rsidP="00AD3A2E">
            <w:pPr>
              <w:jc w:val="both"/>
              <w:rPr>
                <w:rFonts w:eastAsia="Times New Roman"/>
                <w:sz w:val="24"/>
              </w:rPr>
            </w:pPr>
            <w:r w:rsidRPr="00EC14FB">
              <w:rPr>
                <w:rFonts w:eastAsia="Times New Roman"/>
                <w:sz w:val="24"/>
              </w:rPr>
              <w:t xml:space="preserve">не менее 95% </w:t>
            </w:r>
            <w:r w:rsidR="00813D9A" w:rsidRPr="00EC14FB">
              <w:rPr>
                <w:rFonts w:eastAsia="Times New Roman"/>
                <w:sz w:val="24"/>
              </w:rPr>
              <w:t>за период оказания услуг</w:t>
            </w:r>
          </w:p>
        </w:tc>
      </w:tr>
      <w:tr w:rsidR="00D21557" w:rsidRPr="00EC14FB" w:rsidTr="00B22A5A">
        <w:tc>
          <w:tcPr>
            <w:tcW w:w="3539" w:type="dxa"/>
          </w:tcPr>
          <w:p w:rsidR="00D21557" w:rsidRPr="00EC14FB" w:rsidRDefault="00D21557" w:rsidP="00AD3A2E">
            <w:pPr>
              <w:jc w:val="both"/>
              <w:rPr>
                <w:rFonts w:eastAsia="Times New Roman"/>
                <w:sz w:val="24"/>
              </w:rPr>
            </w:pPr>
            <w:r w:rsidRPr="00EC14FB">
              <w:rPr>
                <w:rFonts w:eastAsia="Times New Roman"/>
                <w:sz w:val="24"/>
              </w:rPr>
              <w:t>Устранение неисправности</w:t>
            </w:r>
          </w:p>
        </w:tc>
        <w:tc>
          <w:tcPr>
            <w:tcW w:w="6379" w:type="dxa"/>
          </w:tcPr>
          <w:p w:rsidR="00D21557" w:rsidRPr="00EC14FB" w:rsidRDefault="00D21557" w:rsidP="00AD3A2E">
            <w:pPr>
              <w:jc w:val="both"/>
              <w:rPr>
                <w:rFonts w:eastAsia="Times New Roman"/>
                <w:sz w:val="24"/>
              </w:rPr>
            </w:pPr>
            <w:r w:rsidRPr="00EC14FB">
              <w:rPr>
                <w:rFonts w:eastAsia="Times New Roman"/>
                <w:sz w:val="24"/>
              </w:rPr>
              <w:t>не позднее 24 часов с момента обнаружения либо получения уведомления</w:t>
            </w:r>
          </w:p>
        </w:tc>
      </w:tr>
      <w:tr w:rsidR="00D21557" w:rsidRPr="00EC14FB" w:rsidTr="00B22A5A">
        <w:tc>
          <w:tcPr>
            <w:tcW w:w="3539" w:type="dxa"/>
          </w:tcPr>
          <w:p w:rsidR="00D21557" w:rsidRPr="00EC14FB" w:rsidRDefault="00D21557" w:rsidP="00AD3A2E">
            <w:pPr>
              <w:jc w:val="both"/>
              <w:rPr>
                <w:rFonts w:eastAsia="Times New Roman"/>
                <w:sz w:val="24"/>
              </w:rPr>
            </w:pPr>
            <w:r w:rsidRPr="00EC14FB">
              <w:rPr>
                <w:rFonts w:eastAsia="Times New Roman"/>
                <w:sz w:val="24"/>
              </w:rPr>
              <w:t>Уведомление Заказчика о сбое</w:t>
            </w:r>
          </w:p>
        </w:tc>
        <w:tc>
          <w:tcPr>
            <w:tcW w:w="6379" w:type="dxa"/>
          </w:tcPr>
          <w:p w:rsidR="00D21557" w:rsidRPr="00EC14FB" w:rsidRDefault="00D21557" w:rsidP="00AD3A2E">
            <w:pPr>
              <w:jc w:val="both"/>
              <w:rPr>
                <w:rFonts w:eastAsia="Times New Roman"/>
                <w:sz w:val="24"/>
              </w:rPr>
            </w:pPr>
            <w:r w:rsidRPr="00EC14FB">
              <w:rPr>
                <w:rFonts w:eastAsia="Times New Roman"/>
                <w:sz w:val="24"/>
              </w:rPr>
              <w:t>не позднее 2 часов с момента обнаружения</w:t>
            </w:r>
          </w:p>
        </w:tc>
      </w:tr>
    </w:tbl>
    <w:p w:rsidR="00B22A5A" w:rsidRPr="00EC14FB" w:rsidRDefault="00B22A5A" w:rsidP="00AD3A2E">
      <w:pPr>
        <w:spacing w:after="0"/>
        <w:jc w:val="both"/>
        <w:rPr>
          <w:rFonts w:eastAsia="Times New Roman" w:cs="Times New Roman"/>
          <w:b/>
          <w:sz w:val="24"/>
          <w:szCs w:val="24"/>
        </w:rPr>
      </w:pPr>
    </w:p>
    <w:p w:rsidR="00A14BD2" w:rsidRPr="00EC14FB" w:rsidRDefault="00A14BD2" w:rsidP="00AD3A2E">
      <w:pPr>
        <w:spacing w:after="0"/>
        <w:jc w:val="both"/>
        <w:rPr>
          <w:rFonts w:eastAsia="Times New Roman" w:cs="Times New Roman"/>
          <w:b/>
          <w:sz w:val="24"/>
          <w:szCs w:val="24"/>
        </w:rPr>
      </w:pPr>
      <w:r w:rsidRPr="00EC14FB">
        <w:rPr>
          <w:rFonts w:eastAsia="Times New Roman" w:cs="Times New Roman"/>
          <w:b/>
          <w:sz w:val="24"/>
          <w:szCs w:val="24"/>
        </w:rPr>
        <w:t>2. Описание требований к АПК.</w:t>
      </w:r>
    </w:p>
    <w:p w:rsidR="00A14BD2" w:rsidRPr="00EC14FB" w:rsidRDefault="00A14BD2" w:rsidP="00AD3A2E">
      <w:pPr>
        <w:spacing w:after="0"/>
        <w:jc w:val="both"/>
        <w:rPr>
          <w:rFonts w:eastAsia="Times New Roman" w:cs="Times New Roman"/>
          <w:b/>
          <w:sz w:val="24"/>
          <w:szCs w:val="24"/>
        </w:rPr>
      </w:pPr>
    </w:p>
    <w:tbl>
      <w:tblPr>
        <w:tblStyle w:val="ad"/>
        <w:tblW w:w="9918" w:type="dxa"/>
        <w:tblLook w:val="04A0"/>
      </w:tblPr>
      <w:tblGrid>
        <w:gridCol w:w="2405"/>
        <w:gridCol w:w="7513"/>
      </w:tblGrid>
      <w:tr w:rsidR="00A14BD2" w:rsidRPr="00EC14FB" w:rsidTr="009E61B7">
        <w:trPr>
          <w:trHeight w:val="3845"/>
        </w:trPr>
        <w:tc>
          <w:tcPr>
            <w:tcW w:w="2405" w:type="dxa"/>
          </w:tcPr>
          <w:p w:rsidR="00A14BD2" w:rsidRPr="00EC14FB" w:rsidRDefault="00A14BD2" w:rsidP="00AD3A2E">
            <w:pPr>
              <w:rPr>
                <w:rFonts w:eastAsia="Times New Roman"/>
                <w:b/>
                <w:sz w:val="24"/>
              </w:rPr>
            </w:pPr>
            <w:r w:rsidRPr="00EC14FB">
              <w:rPr>
                <w:rFonts w:eastAsia="Times New Roman"/>
                <w:b/>
                <w:sz w:val="24"/>
              </w:rPr>
              <w:t>2.1. Общее описание и минимальная комплектность АПК</w:t>
            </w:r>
          </w:p>
        </w:tc>
        <w:tc>
          <w:tcPr>
            <w:tcW w:w="7513" w:type="dxa"/>
          </w:tcPr>
          <w:p w:rsidR="00581401" w:rsidRPr="00EC14FB" w:rsidRDefault="00581401" w:rsidP="00CE04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w:sz w:val="24"/>
              </w:rPr>
            </w:pPr>
            <w:r w:rsidRPr="00EC14FB">
              <w:rPr>
                <w:rFonts w:eastAsia="Times New Roman"/>
                <w:sz w:val="24"/>
              </w:rPr>
              <w:t>Аппаратно-программный комплекс фот</w:t>
            </w:r>
            <w:proofErr w:type="gramStart"/>
            <w:r w:rsidRPr="00EC14FB">
              <w:rPr>
                <w:rFonts w:eastAsia="Times New Roman"/>
                <w:sz w:val="24"/>
              </w:rPr>
              <w:t>о-</w:t>
            </w:r>
            <w:proofErr w:type="gramEnd"/>
            <w:r w:rsidRPr="00EC14FB">
              <w:rPr>
                <w:rFonts w:eastAsia="Times New Roman"/>
                <w:sz w:val="24"/>
              </w:rPr>
              <w:t xml:space="preserve"> и </w:t>
            </w:r>
            <w:proofErr w:type="spellStart"/>
            <w:r w:rsidRPr="00EC14FB">
              <w:rPr>
                <w:rFonts w:eastAsia="Times New Roman"/>
                <w:sz w:val="24"/>
              </w:rPr>
              <w:t>видеофиксации</w:t>
            </w:r>
            <w:proofErr w:type="spellEnd"/>
            <w:r w:rsidRPr="00EC14FB">
              <w:rPr>
                <w:rFonts w:eastAsia="Times New Roman"/>
                <w:sz w:val="24"/>
              </w:rPr>
              <w:t xml:space="preserve"> нарушений ПДД представляет собой автоматизированный комплекс, включающий в себя оборудование и программное обеспечение для фото- и </w:t>
            </w:r>
            <w:proofErr w:type="spellStart"/>
            <w:r w:rsidRPr="00EC14FB">
              <w:rPr>
                <w:rFonts w:eastAsia="Times New Roman"/>
                <w:sz w:val="24"/>
              </w:rPr>
              <w:t>видеофиксации</w:t>
            </w:r>
            <w:proofErr w:type="spellEnd"/>
            <w:r w:rsidRPr="00EC14FB">
              <w:rPr>
                <w:rFonts w:eastAsia="Times New Roman"/>
                <w:sz w:val="24"/>
              </w:rPr>
              <w:t xml:space="preserve"> дорожной обстановки, измерения скорости транспортных средств, автоматического распознавания государственных регистрационных номерных знаков, контроля соблюдения водителями правил проезда пешеходных переходов и автоматической фиксации нарушений Правил дорожного движения Республики Казахстан, в том числе фактов </w:t>
            </w:r>
            <w:proofErr w:type="spellStart"/>
            <w:r w:rsidRPr="00EC14FB">
              <w:rPr>
                <w:rFonts w:eastAsia="Times New Roman"/>
                <w:sz w:val="24"/>
              </w:rPr>
              <w:t>непредоставления</w:t>
            </w:r>
            <w:proofErr w:type="spellEnd"/>
            <w:r w:rsidRPr="00EC14FB">
              <w:rPr>
                <w:rFonts w:eastAsia="Times New Roman"/>
                <w:sz w:val="24"/>
              </w:rPr>
              <w:t xml:space="preserve"> преимущества в движении пешеходам.</w:t>
            </w:r>
          </w:p>
          <w:p w:rsidR="00581401" w:rsidRPr="00EC14FB" w:rsidRDefault="00581401" w:rsidP="00CE04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4"/>
              </w:rPr>
            </w:pPr>
          </w:p>
          <w:p w:rsidR="00CE04D5" w:rsidRPr="00EC14FB" w:rsidRDefault="00CE04D5" w:rsidP="00CE04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w:sz w:val="24"/>
              </w:rPr>
            </w:pPr>
            <w:r w:rsidRPr="00EC14FB">
              <w:rPr>
                <w:sz w:val="24"/>
              </w:rPr>
              <w:t xml:space="preserve">АПК должен быть утверждён как тип средства измерений и зарегистрирован в Реестре государственной </w:t>
            </w:r>
            <w:proofErr w:type="gramStart"/>
            <w:r w:rsidRPr="00EC14FB">
              <w:rPr>
                <w:sz w:val="24"/>
              </w:rPr>
              <w:t>системы обеспечения единства измерений Республики</w:t>
            </w:r>
            <w:proofErr w:type="gramEnd"/>
            <w:r w:rsidRPr="00EC14FB">
              <w:rPr>
                <w:sz w:val="24"/>
              </w:rPr>
              <w:t xml:space="preserve"> Казахстан, в соответствии с требованиями Закона РК от 7 июня 2000 года N 53-II «Об обеспечении единства измерений». </w:t>
            </w:r>
          </w:p>
          <w:p w:rsidR="00A14BD2" w:rsidRPr="00EC14FB" w:rsidRDefault="00A14BD2" w:rsidP="00AD3A2E">
            <w:pPr>
              <w:jc w:val="both"/>
              <w:rPr>
                <w:rFonts w:eastAsia="Times New Roman"/>
                <w:sz w:val="24"/>
              </w:rPr>
            </w:pPr>
          </w:p>
          <w:p w:rsidR="00A14BD2" w:rsidRPr="00EC14FB" w:rsidRDefault="00A14BD2" w:rsidP="00AD3A2E">
            <w:pPr>
              <w:jc w:val="both"/>
              <w:rPr>
                <w:rFonts w:eastAsia="Times New Roman"/>
                <w:sz w:val="24"/>
              </w:rPr>
            </w:pPr>
            <w:r w:rsidRPr="00EC14FB">
              <w:rPr>
                <w:rFonts w:eastAsia="Times New Roman"/>
                <w:sz w:val="24"/>
              </w:rPr>
              <w:t>Минимальная комплектация АПК должна включать:</w:t>
            </w:r>
          </w:p>
          <w:p w:rsidR="00A14BD2" w:rsidRPr="00EC14FB" w:rsidRDefault="00A14BD2" w:rsidP="00AD3A2E">
            <w:pPr>
              <w:pStyle w:val="a7"/>
              <w:numPr>
                <w:ilvl w:val="0"/>
                <w:numId w:val="2"/>
              </w:numPr>
              <w:ind w:left="315" w:hanging="283"/>
              <w:jc w:val="both"/>
              <w:rPr>
                <w:rFonts w:eastAsia="Times New Roman"/>
                <w:sz w:val="24"/>
              </w:rPr>
            </w:pPr>
            <w:r w:rsidRPr="00EC14FB">
              <w:rPr>
                <w:rFonts w:eastAsia="Times New Roman"/>
                <w:sz w:val="24"/>
              </w:rPr>
              <w:t>Вычислительный (регистрационный/измерительный) блок (модуль)</w:t>
            </w:r>
          </w:p>
          <w:p w:rsidR="00A14BD2" w:rsidRPr="00EC14FB" w:rsidRDefault="00A14BD2" w:rsidP="00AD3A2E">
            <w:pPr>
              <w:pStyle w:val="a7"/>
              <w:numPr>
                <w:ilvl w:val="0"/>
                <w:numId w:val="2"/>
              </w:numPr>
              <w:ind w:left="315" w:hanging="283"/>
              <w:jc w:val="both"/>
              <w:rPr>
                <w:rFonts w:eastAsia="Times New Roman"/>
                <w:sz w:val="24"/>
              </w:rPr>
            </w:pPr>
            <w:r w:rsidRPr="00EC14FB">
              <w:rPr>
                <w:rFonts w:eastAsia="Times New Roman"/>
                <w:sz w:val="24"/>
              </w:rPr>
              <w:t>Распознающую камеру (камеру машинного зрения)</w:t>
            </w:r>
          </w:p>
          <w:p w:rsidR="00A14BD2" w:rsidRPr="00EC14FB" w:rsidRDefault="00A14BD2" w:rsidP="00AD3A2E">
            <w:pPr>
              <w:pStyle w:val="a7"/>
              <w:numPr>
                <w:ilvl w:val="0"/>
                <w:numId w:val="2"/>
              </w:numPr>
              <w:ind w:left="315" w:hanging="283"/>
              <w:jc w:val="both"/>
              <w:rPr>
                <w:rFonts w:eastAsia="Times New Roman"/>
                <w:sz w:val="24"/>
              </w:rPr>
            </w:pPr>
            <w:r w:rsidRPr="00EC14FB">
              <w:rPr>
                <w:rFonts w:eastAsia="Times New Roman"/>
                <w:sz w:val="24"/>
              </w:rPr>
              <w:t>Коммутационный блок (модуль)</w:t>
            </w:r>
          </w:p>
          <w:p w:rsidR="00A14BD2" w:rsidRPr="00EC14FB" w:rsidRDefault="00A14BD2" w:rsidP="00AD3A2E">
            <w:pPr>
              <w:pStyle w:val="a7"/>
              <w:numPr>
                <w:ilvl w:val="0"/>
                <w:numId w:val="2"/>
              </w:numPr>
              <w:ind w:left="315" w:hanging="283"/>
              <w:jc w:val="both"/>
              <w:rPr>
                <w:rFonts w:eastAsia="Times New Roman"/>
                <w:sz w:val="24"/>
              </w:rPr>
            </w:pPr>
            <w:r w:rsidRPr="00EC14FB">
              <w:rPr>
                <w:rFonts w:eastAsia="Times New Roman"/>
                <w:sz w:val="24"/>
              </w:rPr>
              <w:t xml:space="preserve">ИК-прожектор </w:t>
            </w:r>
          </w:p>
        </w:tc>
      </w:tr>
      <w:tr w:rsidR="00C82B85" w:rsidRPr="00EC14FB" w:rsidTr="009E61B7">
        <w:trPr>
          <w:trHeight w:val="3845"/>
        </w:trPr>
        <w:tc>
          <w:tcPr>
            <w:tcW w:w="2405" w:type="dxa"/>
          </w:tcPr>
          <w:p w:rsidR="00C82B85" w:rsidRPr="00EC14FB" w:rsidRDefault="00C82B85" w:rsidP="00AD3A2E">
            <w:pPr>
              <w:rPr>
                <w:rFonts w:eastAsia="Times New Roman"/>
                <w:b/>
                <w:sz w:val="24"/>
              </w:rPr>
            </w:pPr>
            <w:r w:rsidRPr="00EC14FB">
              <w:rPr>
                <w:rFonts w:eastAsia="Times New Roman"/>
                <w:b/>
                <w:bCs/>
                <w:sz w:val="24"/>
              </w:rPr>
              <w:t>2.2. Описание функциональных возможностей АПК</w:t>
            </w:r>
          </w:p>
        </w:tc>
        <w:tc>
          <w:tcPr>
            <w:tcW w:w="7513" w:type="dxa"/>
          </w:tcPr>
          <w:p w:rsidR="00C82B85" w:rsidRPr="00EC14FB" w:rsidRDefault="00C82B85" w:rsidP="00AD3A2E">
            <w:pPr>
              <w:jc w:val="both"/>
              <w:rPr>
                <w:rFonts w:eastAsia="Times New Roman"/>
                <w:b/>
                <w:bCs/>
                <w:sz w:val="24"/>
              </w:rPr>
            </w:pPr>
            <w:r w:rsidRPr="00EC14FB">
              <w:rPr>
                <w:rFonts w:eastAsia="Times New Roman"/>
                <w:b/>
                <w:bCs/>
                <w:sz w:val="24"/>
              </w:rPr>
              <w:t>2.2.1. Распознавание и идентификация транспортных средств:</w:t>
            </w:r>
          </w:p>
          <w:p w:rsidR="00C82B85" w:rsidRPr="00EC14FB" w:rsidRDefault="00C82B85" w:rsidP="00AD3A2E">
            <w:pPr>
              <w:numPr>
                <w:ilvl w:val="0"/>
                <w:numId w:val="16"/>
              </w:numPr>
              <w:tabs>
                <w:tab w:val="clear" w:pos="720"/>
              </w:tabs>
              <w:ind w:left="411" w:hanging="283"/>
              <w:jc w:val="both"/>
              <w:rPr>
                <w:rFonts w:eastAsia="Times New Roman"/>
                <w:bCs/>
                <w:sz w:val="24"/>
              </w:rPr>
            </w:pPr>
            <w:r w:rsidRPr="00EC14FB">
              <w:rPr>
                <w:rFonts w:eastAsia="Times New Roman"/>
                <w:bCs/>
                <w:sz w:val="24"/>
              </w:rPr>
              <w:t>распознавание (определение) ГРНЗ ТС стран СНГ, КНР и иных государств;</w:t>
            </w:r>
          </w:p>
          <w:p w:rsidR="00C82B85" w:rsidRPr="00EC14FB" w:rsidRDefault="00C82B85" w:rsidP="00AD3A2E">
            <w:pPr>
              <w:numPr>
                <w:ilvl w:val="0"/>
                <w:numId w:val="16"/>
              </w:numPr>
              <w:tabs>
                <w:tab w:val="clear" w:pos="720"/>
              </w:tabs>
              <w:ind w:left="411" w:hanging="283"/>
              <w:jc w:val="both"/>
              <w:rPr>
                <w:rFonts w:eastAsia="Times New Roman"/>
                <w:bCs/>
                <w:sz w:val="24"/>
              </w:rPr>
            </w:pPr>
            <w:r w:rsidRPr="00EC14FB">
              <w:rPr>
                <w:rFonts w:eastAsia="Times New Roman"/>
                <w:bCs/>
                <w:sz w:val="24"/>
              </w:rPr>
              <w:t>распознавание (определение) марки и модели ТС на основе технологий машинного зрения;</w:t>
            </w:r>
          </w:p>
          <w:p w:rsidR="00C82B85" w:rsidRPr="00EC14FB" w:rsidRDefault="00C82B85" w:rsidP="00AD3A2E">
            <w:pPr>
              <w:numPr>
                <w:ilvl w:val="0"/>
                <w:numId w:val="16"/>
              </w:numPr>
              <w:tabs>
                <w:tab w:val="clear" w:pos="720"/>
              </w:tabs>
              <w:ind w:left="411" w:hanging="283"/>
              <w:jc w:val="both"/>
              <w:rPr>
                <w:rFonts w:eastAsia="Times New Roman"/>
                <w:bCs/>
                <w:sz w:val="24"/>
              </w:rPr>
            </w:pPr>
            <w:proofErr w:type="gramStart"/>
            <w:r w:rsidRPr="00EC14FB">
              <w:rPr>
                <w:rFonts w:eastAsia="Times New Roman"/>
                <w:bCs/>
                <w:sz w:val="24"/>
              </w:rPr>
              <w:t>распознавание (определение) типа ТС на основе анализа видеоизображения, в том числе: легковой автомобиль, грузовой автомобиль, автобус, мотоцикл, микроавтобус, малотоннажное транспортное средство, трактор, неизвестное транспортное средство;</w:t>
            </w:r>
            <w:proofErr w:type="gramEnd"/>
          </w:p>
          <w:p w:rsidR="00C82B85" w:rsidRPr="00EC14FB" w:rsidRDefault="00C82B85" w:rsidP="00AD3A2E">
            <w:pPr>
              <w:numPr>
                <w:ilvl w:val="0"/>
                <w:numId w:val="16"/>
              </w:numPr>
              <w:tabs>
                <w:tab w:val="clear" w:pos="720"/>
              </w:tabs>
              <w:ind w:left="411" w:hanging="283"/>
              <w:jc w:val="both"/>
              <w:rPr>
                <w:rFonts w:eastAsia="Times New Roman"/>
                <w:bCs/>
                <w:sz w:val="24"/>
              </w:rPr>
            </w:pPr>
            <w:r w:rsidRPr="00EC14FB">
              <w:rPr>
                <w:rFonts w:eastAsia="Times New Roman"/>
                <w:bCs/>
                <w:sz w:val="24"/>
              </w:rPr>
              <w:t xml:space="preserve">фиксацию всех ТС, проходящих зону контроля, в том числе ТС </w:t>
            </w:r>
            <w:proofErr w:type="gramStart"/>
            <w:r w:rsidRPr="00EC14FB">
              <w:rPr>
                <w:rFonts w:eastAsia="Times New Roman"/>
                <w:bCs/>
                <w:sz w:val="24"/>
              </w:rPr>
              <w:t>без</w:t>
            </w:r>
            <w:proofErr w:type="gramEnd"/>
            <w:r w:rsidRPr="00EC14FB">
              <w:rPr>
                <w:rFonts w:eastAsia="Times New Roman"/>
                <w:bCs/>
                <w:sz w:val="24"/>
              </w:rPr>
              <w:t xml:space="preserve"> установленных ГРНЗ либо с нечитаемыми ГРНЗ;</w:t>
            </w:r>
          </w:p>
          <w:p w:rsidR="00C82B85" w:rsidRPr="00EC14FB" w:rsidRDefault="00C82B85" w:rsidP="00AD3A2E">
            <w:pPr>
              <w:numPr>
                <w:ilvl w:val="0"/>
                <w:numId w:val="16"/>
              </w:numPr>
              <w:tabs>
                <w:tab w:val="clear" w:pos="720"/>
              </w:tabs>
              <w:ind w:left="411" w:hanging="283"/>
              <w:jc w:val="both"/>
              <w:rPr>
                <w:rFonts w:eastAsia="Times New Roman"/>
                <w:bCs/>
                <w:sz w:val="24"/>
              </w:rPr>
            </w:pPr>
            <w:r w:rsidRPr="00EC14FB">
              <w:rPr>
                <w:rFonts w:eastAsia="Times New Roman"/>
                <w:bCs/>
                <w:sz w:val="24"/>
              </w:rPr>
              <w:t>одновременное обнаружение и распознавание не менее 64 объектов в зоне видимости АПК.</w:t>
            </w:r>
          </w:p>
          <w:p w:rsidR="00C82B85" w:rsidRPr="00EC14FB" w:rsidRDefault="00C82B85" w:rsidP="00AD3A2E">
            <w:pPr>
              <w:jc w:val="both"/>
              <w:rPr>
                <w:rFonts w:eastAsia="Times New Roman"/>
                <w:bCs/>
                <w:sz w:val="24"/>
              </w:rPr>
            </w:pPr>
          </w:p>
          <w:p w:rsidR="00C82B85" w:rsidRPr="00EC14FB" w:rsidRDefault="00C82B85" w:rsidP="00AD3A2E">
            <w:pPr>
              <w:jc w:val="both"/>
              <w:rPr>
                <w:rFonts w:eastAsia="Times New Roman"/>
                <w:b/>
                <w:bCs/>
                <w:sz w:val="24"/>
              </w:rPr>
            </w:pPr>
            <w:r w:rsidRPr="00EC14FB">
              <w:rPr>
                <w:rFonts w:eastAsia="Times New Roman"/>
                <w:b/>
                <w:bCs/>
                <w:sz w:val="24"/>
              </w:rPr>
              <w:t>2.2.2. Измерение скорости движения транспортных средств:</w:t>
            </w:r>
          </w:p>
          <w:p w:rsidR="00C82B85" w:rsidRPr="00EC14FB" w:rsidRDefault="00C82B85" w:rsidP="00AD3A2E">
            <w:pPr>
              <w:numPr>
                <w:ilvl w:val="0"/>
                <w:numId w:val="11"/>
              </w:numPr>
              <w:tabs>
                <w:tab w:val="clear" w:pos="720"/>
              </w:tabs>
              <w:ind w:left="411" w:hanging="283"/>
              <w:jc w:val="both"/>
              <w:rPr>
                <w:rFonts w:eastAsia="Times New Roman"/>
                <w:bCs/>
                <w:sz w:val="24"/>
              </w:rPr>
            </w:pPr>
            <w:r w:rsidRPr="00EC14FB">
              <w:rPr>
                <w:rFonts w:eastAsia="Times New Roman"/>
                <w:bCs/>
                <w:sz w:val="24"/>
              </w:rPr>
              <w:t>измерение скорости движения ТС радиолокационным методом и методом анализа последовательности видеокадров;</w:t>
            </w:r>
          </w:p>
          <w:p w:rsidR="00C82B85" w:rsidRPr="00EC14FB" w:rsidRDefault="00C82B85" w:rsidP="00AD3A2E">
            <w:pPr>
              <w:numPr>
                <w:ilvl w:val="0"/>
                <w:numId w:val="11"/>
              </w:numPr>
              <w:tabs>
                <w:tab w:val="clear" w:pos="720"/>
              </w:tabs>
              <w:ind w:left="411" w:hanging="283"/>
              <w:jc w:val="both"/>
              <w:rPr>
                <w:rFonts w:eastAsia="Times New Roman"/>
                <w:bCs/>
                <w:sz w:val="24"/>
              </w:rPr>
            </w:pPr>
            <w:r w:rsidRPr="00EC14FB">
              <w:rPr>
                <w:rFonts w:eastAsia="Times New Roman"/>
                <w:bCs/>
                <w:sz w:val="24"/>
              </w:rPr>
              <w:t xml:space="preserve">фиксацию параметров измерения скорости, необходимых для </w:t>
            </w:r>
            <w:r w:rsidRPr="00EC14FB">
              <w:rPr>
                <w:rFonts w:eastAsia="Times New Roman"/>
                <w:bCs/>
                <w:sz w:val="24"/>
              </w:rPr>
              <w:lastRenderedPageBreak/>
              <w:t>формирования материалов по факту выявленного нарушения.</w:t>
            </w:r>
          </w:p>
          <w:p w:rsidR="00C82B85" w:rsidRPr="00EC14FB" w:rsidRDefault="00C82B85" w:rsidP="00AD3A2E">
            <w:pPr>
              <w:jc w:val="both"/>
              <w:rPr>
                <w:rFonts w:eastAsia="Times New Roman"/>
                <w:b/>
                <w:bCs/>
                <w:sz w:val="24"/>
              </w:rPr>
            </w:pPr>
          </w:p>
          <w:p w:rsidR="00C82B85" w:rsidRPr="00EC14FB" w:rsidRDefault="00C82B85" w:rsidP="00AD3A2E">
            <w:pPr>
              <w:jc w:val="both"/>
              <w:rPr>
                <w:rFonts w:eastAsia="Times New Roman"/>
                <w:b/>
                <w:bCs/>
                <w:sz w:val="24"/>
              </w:rPr>
            </w:pPr>
            <w:r w:rsidRPr="00EC14FB">
              <w:rPr>
                <w:rFonts w:eastAsia="Times New Roman"/>
                <w:b/>
                <w:bCs/>
                <w:sz w:val="24"/>
              </w:rPr>
              <w:t>2.2.3. Выявление событий, связанных с регистрационными, идентификационными и разрешительными сведениями:</w:t>
            </w:r>
          </w:p>
          <w:p w:rsidR="00C82B85" w:rsidRPr="00EC14FB" w:rsidRDefault="00C82B85" w:rsidP="00AD3A2E">
            <w:pPr>
              <w:numPr>
                <w:ilvl w:val="0"/>
                <w:numId w:val="12"/>
              </w:numPr>
              <w:tabs>
                <w:tab w:val="clear" w:pos="720"/>
              </w:tabs>
              <w:ind w:left="411" w:hanging="283"/>
              <w:jc w:val="both"/>
              <w:rPr>
                <w:rFonts w:eastAsia="Times New Roman"/>
                <w:bCs/>
                <w:sz w:val="24"/>
              </w:rPr>
            </w:pPr>
            <w:r w:rsidRPr="00EC14FB">
              <w:rPr>
                <w:rFonts w:eastAsia="Times New Roman"/>
                <w:bCs/>
                <w:sz w:val="24"/>
              </w:rPr>
              <w:t xml:space="preserve">ТС без ГРНЗ, с нечитаемыми ГРНЗ, с признаками использования </w:t>
            </w:r>
            <w:proofErr w:type="gramStart"/>
            <w:r w:rsidRPr="00EC14FB">
              <w:rPr>
                <w:rFonts w:eastAsia="Times New Roman"/>
                <w:bCs/>
                <w:sz w:val="24"/>
              </w:rPr>
              <w:t>подложных</w:t>
            </w:r>
            <w:proofErr w:type="gramEnd"/>
            <w:r w:rsidRPr="00EC14FB">
              <w:rPr>
                <w:rFonts w:eastAsia="Times New Roman"/>
                <w:bCs/>
                <w:sz w:val="24"/>
              </w:rPr>
              <w:t xml:space="preserve"> или поддельных ГРНЗ;</w:t>
            </w:r>
          </w:p>
          <w:p w:rsidR="00C82B85" w:rsidRPr="00EC14FB" w:rsidRDefault="00C82B85" w:rsidP="00AD3A2E">
            <w:pPr>
              <w:numPr>
                <w:ilvl w:val="0"/>
                <w:numId w:val="12"/>
              </w:numPr>
              <w:tabs>
                <w:tab w:val="clear" w:pos="720"/>
              </w:tabs>
              <w:ind w:left="411" w:hanging="283"/>
              <w:jc w:val="both"/>
              <w:rPr>
                <w:rFonts w:eastAsia="Times New Roman"/>
                <w:bCs/>
                <w:sz w:val="24"/>
              </w:rPr>
            </w:pPr>
            <w:r w:rsidRPr="00EC14FB">
              <w:rPr>
                <w:rFonts w:eastAsia="Times New Roman"/>
                <w:bCs/>
                <w:sz w:val="24"/>
              </w:rPr>
              <w:t>транспортное средство, эксплуатация которого запрещена (при наличии соответствующей интеграции с информационными системами и доступа к необходимым сведениям);</w:t>
            </w:r>
          </w:p>
          <w:p w:rsidR="00C82B85" w:rsidRPr="00EC14FB" w:rsidRDefault="00C82B85" w:rsidP="00AD3A2E">
            <w:pPr>
              <w:numPr>
                <w:ilvl w:val="0"/>
                <w:numId w:val="12"/>
              </w:numPr>
              <w:tabs>
                <w:tab w:val="clear" w:pos="720"/>
              </w:tabs>
              <w:ind w:left="411" w:hanging="283"/>
              <w:jc w:val="both"/>
              <w:rPr>
                <w:rFonts w:eastAsia="Times New Roman"/>
                <w:bCs/>
                <w:sz w:val="24"/>
              </w:rPr>
            </w:pPr>
            <w:r w:rsidRPr="00EC14FB">
              <w:rPr>
                <w:rFonts w:eastAsia="Times New Roman"/>
                <w:bCs/>
                <w:sz w:val="24"/>
              </w:rPr>
              <w:t>транспортное средство, не зарегистрированное в установленном порядке (при наличии соответствующей интеграции с информационными системами и доступа к необходимым сведениям);</w:t>
            </w:r>
          </w:p>
          <w:p w:rsidR="00C82B85" w:rsidRPr="00EC14FB" w:rsidRDefault="00C82B85" w:rsidP="00AD3A2E">
            <w:pPr>
              <w:numPr>
                <w:ilvl w:val="0"/>
                <w:numId w:val="12"/>
              </w:numPr>
              <w:tabs>
                <w:tab w:val="clear" w:pos="720"/>
              </w:tabs>
              <w:ind w:left="411" w:hanging="283"/>
              <w:jc w:val="both"/>
              <w:rPr>
                <w:rFonts w:eastAsia="Times New Roman"/>
                <w:bCs/>
                <w:sz w:val="24"/>
              </w:rPr>
            </w:pPr>
            <w:r w:rsidRPr="00EC14FB">
              <w:rPr>
                <w:rFonts w:eastAsia="Times New Roman"/>
                <w:bCs/>
                <w:sz w:val="24"/>
              </w:rPr>
              <w:t>транспортное средство, не прошедшее государственный или обязательный технический осмотр (при наличии соответствующей интеграции с информационными системами и доступа к необходимым сведениям);</w:t>
            </w:r>
          </w:p>
          <w:p w:rsidR="00C82B85" w:rsidRPr="00EC14FB" w:rsidRDefault="00C82B85" w:rsidP="00AD3A2E">
            <w:pPr>
              <w:numPr>
                <w:ilvl w:val="0"/>
                <w:numId w:val="12"/>
              </w:numPr>
              <w:tabs>
                <w:tab w:val="clear" w:pos="720"/>
              </w:tabs>
              <w:ind w:left="411" w:hanging="283"/>
              <w:jc w:val="both"/>
              <w:rPr>
                <w:rFonts w:eastAsia="Times New Roman"/>
                <w:bCs/>
                <w:sz w:val="24"/>
              </w:rPr>
            </w:pPr>
            <w:r w:rsidRPr="00EC14FB">
              <w:rPr>
                <w:rFonts w:eastAsia="Times New Roman"/>
                <w:bCs/>
                <w:sz w:val="24"/>
              </w:rPr>
              <w:t>отсутствие сведений о действующем полисе обязательного страхования гражданско-правовой ответственности владельцев ТС (при наличии соответствующей интеграции с информационными системами и доступа к необходимым сведениям).</w:t>
            </w:r>
          </w:p>
          <w:p w:rsidR="00C82B85" w:rsidRPr="00EC14FB" w:rsidRDefault="00C82B85" w:rsidP="00AD3A2E">
            <w:pPr>
              <w:jc w:val="both"/>
              <w:rPr>
                <w:rFonts w:eastAsia="Times New Roman"/>
                <w:bCs/>
                <w:sz w:val="24"/>
              </w:rPr>
            </w:pPr>
          </w:p>
          <w:p w:rsidR="00C82B85" w:rsidRPr="00EC14FB" w:rsidRDefault="00C82B85" w:rsidP="00AD3A2E">
            <w:pPr>
              <w:jc w:val="both"/>
              <w:rPr>
                <w:rFonts w:eastAsia="Times New Roman"/>
                <w:bCs/>
                <w:sz w:val="24"/>
              </w:rPr>
            </w:pPr>
            <w:r w:rsidRPr="00EC14FB">
              <w:rPr>
                <w:rFonts w:eastAsia="Times New Roman"/>
                <w:bCs/>
                <w:sz w:val="24"/>
              </w:rPr>
              <w:t>Сведения, указанные в настоящем подпункте, формируются АПК как информационные события и используются для последующей проверки, анализа и принятия решения уполномоченными сотрудниками в порядке, установленном законодательством Республики Казахстан.</w:t>
            </w:r>
          </w:p>
          <w:p w:rsidR="00C82B85" w:rsidRPr="00EC14FB" w:rsidRDefault="00C82B85" w:rsidP="00AD3A2E">
            <w:pPr>
              <w:jc w:val="both"/>
              <w:rPr>
                <w:rFonts w:eastAsia="Times New Roman"/>
                <w:bCs/>
                <w:sz w:val="24"/>
              </w:rPr>
            </w:pPr>
          </w:p>
          <w:p w:rsidR="00C82B85" w:rsidRPr="00EC14FB" w:rsidRDefault="00C82B85" w:rsidP="00AD3A2E">
            <w:pPr>
              <w:jc w:val="both"/>
              <w:rPr>
                <w:rFonts w:eastAsia="Times New Roman"/>
                <w:b/>
                <w:bCs/>
                <w:sz w:val="24"/>
              </w:rPr>
            </w:pPr>
            <w:r w:rsidRPr="00EC14FB">
              <w:rPr>
                <w:rFonts w:eastAsia="Times New Roman"/>
                <w:b/>
                <w:bCs/>
                <w:sz w:val="24"/>
              </w:rPr>
              <w:t>2.2.4. Формирование, хранение и поиск данных:</w:t>
            </w:r>
          </w:p>
          <w:p w:rsidR="00C82B85" w:rsidRPr="00EC14FB" w:rsidRDefault="00C82B85" w:rsidP="00AD3A2E">
            <w:pPr>
              <w:numPr>
                <w:ilvl w:val="0"/>
                <w:numId w:val="13"/>
              </w:numPr>
              <w:tabs>
                <w:tab w:val="clear" w:pos="720"/>
              </w:tabs>
              <w:ind w:left="411" w:hanging="283"/>
              <w:jc w:val="both"/>
              <w:rPr>
                <w:rFonts w:eastAsia="Times New Roman"/>
                <w:bCs/>
                <w:sz w:val="24"/>
              </w:rPr>
            </w:pPr>
            <w:r w:rsidRPr="00EC14FB">
              <w:rPr>
                <w:rFonts w:eastAsia="Times New Roman"/>
                <w:bCs/>
                <w:sz w:val="24"/>
              </w:rPr>
              <w:t>формирование материалов фиксации по зафиксированным событиям, включая фотоизображения, видеоматериалы, данные о времени и месте фиксации, координатах, направлении движения, государственном регистрационном номерном знаке, типе ТС, типе события или нарушения, а также сведения о комплексе;</w:t>
            </w:r>
          </w:p>
          <w:p w:rsidR="00C82B85" w:rsidRPr="00EC14FB" w:rsidRDefault="00C82B85" w:rsidP="00AD3A2E">
            <w:pPr>
              <w:numPr>
                <w:ilvl w:val="0"/>
                <w:numId w:val="13"/>
              </w:numPr>
              <w:tabs>
                <w:tab w:val="clear" w:pos="720"/>
              </w:tabs>
              <w:ind w:left="411" w:hanging="283"/>
              <w:jc w:val="both"/>
              <w:rPr>
                <w:rFonts w:eastAsia="Times New Roman"/>
                <w:bCs/>
                <w:sz w:val="24"/>
              </w:rPr>
            </w:pPr>
            <w:r w:rsidRPr="00EC14FB">
              <w:rPr>
                <w:rFonts w:eastAsia="Times New Roman"/>
                <w:bCs/>
                <w:sz w:val="24"/>
              </w:rPr>
              <w:t>наличие внутренней системы хранения зафиксированных данных и событий, включая материалы по нарушениям ПДД, объемом не менее 512 ГБ и вместимостью не менее 200 000 записей;</w:t>
            </w:r>
          </w:p>
          <w:p w:rsidR="00C82B85" w:rsidRPr="00EC14FB" w:rsidRDefault="00C82B85" w:rsidP="00AD3A2E">
            <w:pPr>
              <w:numPr>
                <w:ilvl w:val="0"/>
                <w:numId w:val="13"/>
              </w:numPr>
              <w:tabs>
                <w:tab w:val="clear" w:pos="720"/>
              </w:tabs>
              <w:ind w:left="411" w:hanging="283"/>
              <w:jc w:val="both"/>
              <w:rPr>
                <w:rFonts w:eastAsia="Times New Roman"/>
                <w:bCs/>
                <w:sz w:val="24"/>
              </w:rPr>
            </w:pPr>
            <w:r w:rsidRPr="00EC14FB">
              <w:rPr>
                <w:rFonts w:eastAsia="Times New Roman"/>
                <w:bCs/>
                <w:sz w:val="24"/>
              </w:rPr>
              <w:t>сохранение сведений обо всех зафиксированных событиях во внутренней памяти АПК на срок не менее 7 календарных дней при временном отсутствии связи, сбоях передачи данных в подсистему сбора и обработки информации и (или) ИС ЕРАП;</w:t>
            </w:r>
          </w:p>
          <w:p w:rsidR="00C82B85" w:rsidRPr="00EC14FB" w:rsidRDefault="00C82B85" w:rsidP="00AD3A2E">
            <w:pPr>
              <w:numPr>
                <w:ilvl w:val="0"/>
                <w:numId w:val="13"/>
              </w:numPr>
              <w:tabs>
                <w:tab w:val="clear" w:pos="720"/>
              </w:tabs>
              <w:ind w:left="411" w:hanging="283"/>
              <w:jc w:val="both"/>
              <w:rPr>
                <w:rFonts w:eastAsia="Times New Roman"/>
                <w:bCs/>
                <w:sz w:val="24"/>
              </w:rPr>
            </w:pPr>
            <w:r w:rsidRPr="00EC14FB">
              <w:rPr>
                <w:rFonts w:eastAsia="Times New Roman"/>
                <w:bCs/>
                <w:sz w:val="24"/>
              </w:rPr>
              <w:t xml:space="preserve">поиск </w:t>
            </w:r>
            <w:proofErr w:type="gramStart"/>
            <w:r w:rsidRPr="00EC14FB">
              <w:rPr>
                <w:rFonts w:eastAsia="Times New Roman"/>
                <w:bCs/>
                <w:sz w:val="24"/>
              </w:rPr>
              <w:t>распознанных</w:t>
            </w:r>
            <w:proofErr w:type="gramEnd"/>
            <w:r w:rsidRPr="00EC14FB">
              <w:rPr>
                <w:rFonts w:eastAsia="Times New Roman"/>
                <w:bCs/>
                <w:sz w:val="24"/>
              </w:rPr>
              <w:t xml:space="preserve"> ГРНЗ в архиве по дате и времени фиксации;</w:t>
            </w:r>
          </w:p>
          <w:p w:rsidR="00C82B85" w:rsidRPr="00EC14FB" w:rsidRDefault="00C82B85" w:rsidP="00AD3A2E">
            <w:pPr>
              <w:numPr>
                <w:ilvl w:val="0"/>
                <w:numId w:val="13"/>
              </w:numPr>
              <w:tabs>
                <w:tab w:val="clear" w:pos="720"/>
              </w:tabs>
              <w:ind w:left="411" w:hanging="283"/>
              <w:jc w:val="both"/>
              <w:rPr>
                <w:rFonts w:eastAsia="Times New Roman"/>
                <w:bCs/>
                <w:sz w:val="24"/>
              </w:rPr>
            </w:pPr>
            <w:r w:rsidRPr="00EC14FB">
              <w:rPr>
                <w:rFonts w:eastAsia="Times New Roman"/>
                <w:bCs/>
                <w:sz w:val="24"/>
              </w:rPr>
              <w:t>сохранность ранее сформированных материалов до момента их передачи во внешние информационные системы при временной недоступности каналов связи.</w:t>
            </w:r>
          </w:p>
          <w:p w:rsidR="00C82B85" w:rsidRPr="00EC14FB" w:rsidRDefault="00C82B85" w:rsidP="00AD3A2E">
            <w:pPr>
              <w:jc w:val="both"/>
              <w:rPr>
                <w:rFonts w:eastAsia="Times New Roman"/>
                <w:bCs/>
                <w:sz w:val="24"/>
              </w:rPr>
            </w:pPr>
          </w:p>
          <w:p w:rsidR="00C82B85" w:rsidRPr="00EC14FB" w:rsidRDefault="00C82B85" w:rsidP="00AD3A2E">
            <w:pPr>
              <w:jc w:val="both"/>
              <w:rPr>
                <w:rFonts w:eastAsia="Times New Roman"/>
                <w:b/>
                <w:bCs/>
                <w:sz w:val="24"/>
              </w:rPr>
            </w:pPr>
            <w:r w:rsidRPr="00EC14FB">
              <w:rPr>
                <w:rFonts w:eastAsia="Times New Roman"/>
                <w:b/>
                <w:bCs/>
                <w:sz w:val="24"/>
              </w:rPr>
              <w:t>2.2.5. Передача данных и интеграция с информационными системами:</w:t>
            </w:r>
          </w:p>
          <w:p w:rsidR="00C82B85" w:rsidRPr="00EC14FB" w:rsidRDefault="00C82B85" w:rsidP="00AD3A2E">
            <w:pPr>
              <w:numPr>
                <w:ilvl w:val="0"/>
                <w:numId w:val="14"/>
              </w:numPr>
              <w:tabs>
                <w:tab w:val="clear" w:pos="720"/>
              </w:tabs>
              <w:ind w:left="411" w:hanging="283"/>
              <w:jc w:val="both"/>
              <w:rPr>
                <w:rFonts w:eastAsia="Times New Roman"/>
                <w:bCs/>
                <w:sz w:val="24"/>
              </w:rPr>
            </w:pPr>
            <w:r w:rsidRPr="00EC14FB">
              <w:rPr>
                <w:rFonts w:eastAsia="Times New Roman"/>
                <w:bCs/>
                <w:sz w:val="24"/>
              </w:rPr>
              <w:t>автоматическую передачу сведений по утвержденным нарушениям в информационную систему ЕРАП в контуре ЕТС ГО через шину электронного правительства;</w:t>
            </w:r>
          </w:p>
          <w:p w:rsidR="00C82B85" w:rsidRPr="00EC14FB" w:rsidRDefault="00C82B85" w:rsidP="00AD3A2E">
            <w:pPr>
              <w:numPr>
                <w:ilvl w:val="0"/>
                <w:numId w:val="14"/>
              </w:numPr>
              <w:tabs>
                <w:tab w:val="clear" w:pos="720"/>
              </w:tabs>
              <w:ind w:left="411" w:hanging="283"/>
              <w:jc w:val="both"/>
              <w:rPr>
                <w:rFonts w:eastAsia="Times New Roman"/>
                <w:bCs/>
                <w:sz w:val="24"/>
              </w:rPr>
            </w:pPr>
            <w:r w:rsidRPr="00EC14FB">
              <w:rPr>
                <w:rFonts w:eastAsia="Times New Roman"/>
                <w:bCs/>
                <w:sz w:val="24"/>
              </w:rPr>
              <w:t xml:space="preserve">возможность интеграции с действующими информационными системами Заказчика, Центром оперативного управления, ситуационным центром </w:t>
            </w:r>
            <w:proofErr w:type="spellStart"/>
            <w:r w:rsidRPr="00EC14FB">
              <w:rPr>
                <w:rFonts w:eastAsia="Times New Roman"/>
                <w:bCs/>
                <w:sz w:val="24"/>
              </w:rPr>
              <w:t>акимата</w:t>
            </w:r>
            <w:proofErr w:type="spellEnd"/>
            <w:r w:rsidRPr="00EC14FB">
              <w:rPr>
                <w:rFonts w:eastAsia="Times New Roman"/>
                <w:bCs/>
                <w:sz w:val="24"/>
              </w:rPr>
              <w:t xml:space="preserve"> и иными информационными </w:t>
            </w:r>
            <w:r w:rsidRPr="00EC14FB">
              <w:rPr>
                <w:rFonts w:eastAsia="Times New Roman"/>
                <w:bCs/>
                <w:sz w:val="24"/>
              </w:rPr>
              <w:lastRenderedPageBreak/>
              <w:t>системами по согласованию с Заказчиком;</w:t>
            </w:r>
          </w:p>
          <w:p w:rsidR="00C82B85" w:rsidRPr="00EC14FB" w:rsidRDefault="00C82B85" w:rsidP="00AD3A2E">
            <w:pPr>
              <w:numPr>
                <w:ilvl w:val="0"/>
                <w:numId w:val="14"/>
              </w:numPr>
              <w:tabs>
                <w:tab w:val="clear" w:pos="720"/>
              </w:tabs>
              <w:ind w:left="411" w:hanging="283"/>
              <w:jc w:val="both"/>
              <w:rPr>
                <w:rFonts w:eastAsia="Times New Roman"/>
                <w:bCs/>
                <w:sz w:val="24"/>
              </w:rPr>
            </w:pPr>
            <w:r w:rsidRPr="00EC14FB">
              <w:rPr>
                <w:rFonts w:eastAsia="Times New Roman"/>
                <w:bCs/>
                <w:sz w:val="24"/>
              </w:rPr>
              <w:t xml:space="preserve">передачу данных во внешние информационные системы по проводным и беспроводным каналам связи, включая оптоволоконные линии связи, UTP/FTP, а также каналы мобильной связи GSM с поддержкой </w:t>
            </w:r>
            <w:r w:rsidR="00813D9A" w:rsidRPr="00EC14FB">
              <w:rPr>
                <w:rFonts w:eastAsia="Times New Roman"/>
                <w:bCs/>
                <w:sz w:val="24"/>
              </w:rPr>
              <w:t>3</w:t>
            </w:r>
            <w:r w:rsidRPr="00EC14FB">
              <w:rPr>
                <w:rFonts w:eastAsia="Times New Roman"/>
                <w:bCs/>
                <w:sz w:val="24"/>
              </w:rPr>
              <w:t>G/</w:t>
            </w:r>
            <w:r w:rsidR="00813D9A" w:rsidRPr="00EC14FB">
              <w:rPr>
                <w:rFonts w:eastAsia="Times New Roman"/>
                <w:bCs/>
                <w:sz w:val="24"/>
              </w:rPr>
              <w:t>4</w:t>
            </w:r>
            <w:r w:rsidRPr="00EC14FB">
              <w:rPr>
                <w:rFonts w:eastAsia="Times New Roman"/>
                <w:bCs/>
                <w:sz w:val="24"/>
              </w:rPr>
              <w:t>G</w:t>
            </w:r>
            <w:r w:rsidR="00BC777D" w:rsidRPr="00EC14FB">
              <w:rPr>
                <w:rFonts w:eastAsia="Times New Roman"/>
                <w:bCs/>
                <w:sz w:val="24"/>
              </w:rPr>
              <w:t>/5G</w:t>
            </w:r>
            <w:r w:rsidRPr="00EC14FB">
              <w:rPr>
                <w:rFonts w:eastAsia="Times New Roman"/>
                <w:bCs/>
                <w:sz w:val="24"/>
              </w:rPr>
              <w:t>;</w:t>
            </w:r>
          </w:p>
          <w:p w:rsidR="00C82B85" w:rsidRPr="00EC14FB" w:rsidRDefault="00C82B85" w:rsidP="00AD3A2E">
            <w:pPr>
              <w:numPr>
                <w:ilvl w:val="0"/>
                <w:numId w:val="14"/>
              </w:numPr>
              <w:tabs>
                <w:tab w:val="clear" w:pos="720"/>
              </w:tabs>
              <w:ind w:left="411" w:hanging="283"/>
              <w:jc w:val="both"/>
              <w:rPr>
                <w:rFonts w:eastAsia="Times New Roman"/>
                <w:bCs/>
                <w:sz w:val="24"/>
              </w:rPr>
            </w:pPr>
            <w:r w:rsidRPr="00EC14FB">
              <w:rPr>
                <w:rFonts w:eastAsia="Times New Roman"/>
                <w:bCs/>
                <w:sz w:val="24"/>
              </w:rPr>
              <w:t>передачу фото- и видеоматериалов, метаданных и иных сведений, необходимых для последующей обработки материалов административных правонарушений;</w:t>
            </w:r>
          </w:p>
          <w:p w:rsidR="00C82B85" w:rsidRPr="00EC14FB" w:rsidRDefault="00C82B85" w:rsidP="00AD3A2E">
            <w:pPr>
              <w:numPr>
                <w:ilvl w:val="0"/>
                <w:numId w:val="14"/>
              </w:numPr>
              <w:tabs>
                <w:tab w:val="clear" w:pos="720"/>
              </w:tabs>
              <w:ind w:left="411" w:hanging="283"/>
              <w:jc w:val="both"/>
              <w:rPr>
                <w:rFonts w:eastAsia="Times New Roman"/>
                <w:bCs/>
                <w:sz w:val="24"/>
              </w:rPr>
            </w:pPr>
            <w:r w:rsidRPr="00EC14FB">
              <w:rPr>
                <w:rFonts w:eastAsia="Times New Roman"/>
                <w:bCs/>
                <w:sz w:val="24"/>
              </w:rPr>
              <w:t>повторную передачу данных при временных сбоях связи или недоступности принимающей информационной системы, при наличии технической возможности.</w:t>
            </w:r>
          </w:p>
          <w:p w:rsidR="00C82B85" w:rsidRPr="00EC14FB" w:rsidRDefault="00C82B85" w:rsidP="00AD3A2E">
            <w:pPr>
              <w:jc w:val="both"/>
              <w:rPr>
                <w:rFonts w:eastAsia="Times New Roman"/>
                <w:bCs/>
                <w:sz w:val="24"/>
              </w:rPr>
            </w:pPr>
          </w:p>
          <w:p w:rsidR="00C82B85" w:rsidRPr="00EC14FB" w:rsidRDefault="00C82B85" w:rsidP="00AD3A2E">
            <w:pPr>
              <w:jc w:val="both"/>
              <w:rPr>
                <w:rFonts w:eastAsia="Times New Roman"/>
                <w:bCs/>
                <w:sz w:val="24"/>
              </w:rPr>
            </w:pPr>
            <w:r w:rsidRPr="00EC14FB">
              <w:rPr>
                <w:rFonts w:eastAsia="Times New Roman"/>
                <w:bCs/>
                <w:sz w:val="24"/>
              </w:rPr>
              <w:t>Интеграция с информационными системами осуществляется при административной и информационной поддержке Заказчика, а также при предоставлении Заказчиком и (или) владельцами соответствующих информационных систем необходимых технических условий, регламентов, форматов, протоколов обмена, доступов и иных сведений, необходимых для выполнения интеграции.</w:t>
            </w:r>
          </w:p>
          <w:p w:rsidR="00C82B85" w:rsidRPr="00EC14FB" w:rsidRDefault="00C82B85" w:rsidP="00AD3A2E">
            <w:pPr>
              <w:jc w:val="both"/>
              <w:rPr>
                <w:rFonts w:eastAsia="Times New Roman"/>
                <w:bCs/>
                <w:sz w:val="24"/>
              </w:rPr>
            </w:pPr>
          </w:p>
          <w:p w:rsidR="00C82B85" w:rsidRPr="00EC14FB" w:rsidRDefault="00C82B85" w:rsidP="00AD3A2E">
            <w:pPr>
              <w:jc w:val="both"/>
              <w:rPr>
                <w:rFonts w:eastAsia="Times New Roman"/>
                <w:b/>
                <w:bCs/>
                <w:sz w:val="24"/>
              </w:rPr>
            </w:pPr>
            <w:r w:rsidRPr="00EC14FB">
              <w:rPr>
                <w:rFonts w:eastAsia="Times New Roman"/>
                <w:b/>
                <w:bCs/>
                <w:sz w:val="24"/>
              </w:rPr>
              <w:t>2.2.6. Мониторинг транспортного потока и розыск транспортных средств:</w:t>
            </w:r>
          </w:p>
          <w:p w:rsidR="00C82B85" w:rsidRPr="00EC14FB" w:rsidRDefault="00C82B85" w:rsidP="00AD3A2E">
            <w:pPr>
              <w:pStyle w:val="a7"/>
              <w:numPr>
                <w:ilvl w:val="0"/>
                <w:numId w:val="17"/>
              </w:numPr>
              <w:tabs>
                <w:tab w:val="clear" w:pos="720"/>
              </w:tabs>
              <w:ind w:left="411" w:hanging="283"/>
              <w:jc w:val="both"/>
              <w:rPr>
                <w:rFonts w:eastAsia="Times New Roman"/>
                <w:b/>
                <w:bCs/>
                <w:sz w:val="24"/>
              </w:rPr>
            </w:pPr>
            <w:r w:rsidRPr="00EC14FB">
              <w:rPr>
                <w:rFonts w:eastAsia="Times New Roman"/>
                <w:bCs/>
                <w:sz w:val="24"/>
              </w:rPr>
              <w:t>мониторинг транспортного потока, включая подсчет количества транспортных средств, проехавших через зону контроля за единицу времени;</w:t>
            </w:r>
          </w:p>
          <w:p w:rsidR="00C82B85" w:rsidRPr="00EC14FB" w:rsidRDefault="00C82B85" w:rsidP="00AD3A2E">
            <w:pPr>
              <w:pStyle w:val="a7"/>
              <w:numPr>
                <w:ilvl w:val="0"/>
                <w:numId w:val="17"/>
              </w:numPr>
              <w:tabs>
                <w:tab w:val="clear" w:pos="720"/>
              </w:tabs>
              <w:ind w:left="411" w:hanging="283"/>
              <w:jc w:val="both"/>
              <w:rPr>
                <w:rFonts w:eastAsia="Times New Roman"/>
                <w:bCs/>
                <w:sz w:val="24"/>
              </w:rPr>
            </w:pPr>
            <w:r w:rsidRPr="00EC14FB">
              <w:rPr>
                <w:rFonts w:eastAsia="Times New Roman"/>
                <w:bCs/>
                <w:sz w:val="24"/>
              </w:rPr>
              <w:t>поиск транспортных средств, находящихся в базах розыска, в режиме реального времени при наличии соответствующей интеграции и доступа к необходимым информационным ресурсам.</w:t>
            </w:r>
          </w:p>
          <w:p w:rsidR="00C82B85" w:rsidRPr="00EC14FB" w:rsidRDefault="00C82B85" w:rsidP="00AD3A2E">
            <w:pPr>
              <w:jc w:val="both"/>
              <w:rPr>
                <w:rFonts w:eastAsia="Times New Roman"/>
                <w:bCs/>
                <w:sz w:val="24"/>
              </w:rPr>
            </w:pPr>
          </w:p>
          <w:p w:rsidR="00C82B85" w:rsidRPr="00EC14FB" w:rsidRDefault="00C82B85" w:rsidP="00AD3A2E">
            <w:pPr>
              <w:jc w:val="both"/>
              <w:rPr>
                <w:rFonts w:eastAsia="Times New Roman"/>
                <w:b/>
                <w:bCs/>
                <w:sz w:val="24"/>
              </w:rPr>
            </w:pPr>
            <w:r w:rsidRPr="00EC14FB">
              <w:rPr>
                <w:rFonts w:eastAsia="Times New Roman"/>
                <w:b/>
                <w:bCs/>
                <w:sz w:val="24"/>
              </w:rPr>
              <w:t>2.2.7. Эксплуатационные режимы и производительность АПК:</w:t>
            </w:r>
          </w:p>
          <w:p w:rsidR="00C82B85" w:rsidRPr="00EC14FB" w:rsidRDefault="00C82B85" w:rsidP="00AD3A2E">
            <w:pPr>
              <w:numPr>
                <w:ilvl w:val="0"/>
                <w:numId w:val="15"/>
              </w:numPr>
              <w:tabs>
                <w:tab w:val="clear" w:pos="720"/>
              </w:tabs>
              <w:ind w:left="411" w:hanging="283"/>
              <w:jc w:val="both"/>
              <w:rPr>
                <w:rFonts w:eastAsia="Times New Roman"/>
                <w:bCs/>
                <w:sz w:val="24"/>
              </w:rPr>
            </w:pPr>
            <w:r w:rsidRPr="00EC14FB">
              <w:rPr>
                <w:rFonts w:eastAsia="Times New Roman"/>
                <w:bCs/>
                <w:sz w:val="24"/>
              </w:rPr>
              <w:t>фиксацию нарушений ПДД в темное время суток без использования внешних источников освещения;</w:t>
            </w:r>
          </w:p>
          <w:p w:rsidR="00C82B85" w:rsidRPr="00EC14FB" w:rsidRDefault="00C82B85" w:rsidP="00AD3A2E">
            <w:pPr>
              <w:numPr>
                <w:ilvl w:val="0"/>
                <w:numId w:val="15"/>
              </w:numPr>
              <w:tabs>
                <w:tab w:val="clear" w:pos="720"/>
              </w:tabs>
              <w:ind w:left="411" w:hanging="283"/>
              <w:jc w:val="both"/>
              <w:rPr>
                <w:rFonts w:eastAsia="Times New Roman"/>
                <w:bCs/>
                <w:sz w:val="24"/>
              </w:rPr>
            </w:pPr>
            <w:r w:rsidRPr="00EC14FB">
              <w:rPr>
                <w:rFonts w:eastAsia="Times New Roman"/>
                <w:bCs/>
                <w:sz w:val="24"/>
              </w:rPr>
              <w:t>автоматическое переключение режимов работы «день/ночь»;</w:t>
            </w:r>
          </w:p>
          <w:p w:rsidR="00C82B85" w:rsidRPr="00EC14FB" w:rsidRDefault="00C82B85" w:rsidP="00AD3A2E">
            <w:pPr>
              <w:numPr>
                <w:ilvl w:val="0"/>
                <w:numId w:val="15"/>
              </w:numPr>
              <w:tabs>
                <w:tab w:val="clear" w:pos="720"/>
              </w:tabs>
              <w:ind w:left="411" w:hanging="283"/>
              <w:jc w:val="both"/>
              <w:rPr>
                <w:rFonts w:eastAsia="Times New Roman"/>
                <w:bCs/>
                <w:sz w:val="24"/>
              </w:rPr>
            </w:pPr>
            <w:r w:rsidRPr="00EC14FB">
              <w:rPr>
                <w:rFonts w:eastAsia="Times New Roman"/>
                <w:bCs/>
                <w:sz w:val="24"/>
              </w:rPr>
              <w:t>детектирование и контроль не менее 4 полос движения в зоне действия АПК.</w:t>
            </w:r>
          </w:p>
        </w:tc>
      </w:tr>
      <w:tr w:rsidR="0086760C" w:rsidRPr="00EC14FB" w:rsidTr="00040317">
        <w:trPr>
          <w:trHeight w:val="983"/>
        </w:trPr>
        <w:tc>
          <w:tcPr>
            <w:tcW w:w="2405" w:type="dxa"/>
          </w:tcPr>
          <w:p w:rsidR="0086760C" w:rsidRPr="00EC14FB" w:rsidRDefault="0086760C" w:rsidP="00AD3A2E">
            <w:pPr>
              <w:rPr>
                <w:rFonts w:eastAsia="Times New Roman"/>
                <w:b/>
                <w:bCs/>
                <w:sz w:val="24"/>
              </w:rPr>
            </w:pPr>
            <w:r w:rsidRPr="00EC14FB">
              <w:rPr>
                <w:rFonts w:eastAsia="Times New Roman"/>
                <w:b/>
                <w:bCs/>
                <w:sz w:val="24"/>
              </w:rPr>
              <w:lastRenderedPageBreak/>
              <w:t>2.3. Виды фиксируемых нарушений</w:t>
            </w:r>
          </w:p>
        </w:tc>
        <w:tc>
          <w:tcPr>
            <w:tcW w:w="7513" w:type="dxa"/>
          </w:tcPr>
          <w:p w:rsidR="0086760C" w:rsidRPr="00EC14FB" w:rsidRDefault="0086760C" w:rsidP="00E0610C">
            <w:pPr>
              <w:numPr>
                <w:ilvl w:val="0"/>
                <w:numId w:val="7"/>
              </w:numPr>
              <w:ind w:left="742" w:hanging="709"/>
              <w:jc w:val="both"/>
              <w:rPr>
                <w:rFonts w:eastAsia="Times New Roman"/>
                <w:bCs/>
                <w:sz w:val="24"/>
              </w:rPr>
            </w:pPr>
            <w:r w:rsidRPr="00EC14FB">
              <w:rPr>
                <w:rFonts w:eastAsia="Times New Roman"/>
                <w:bCs/>
                <w:sz w:val="24"/>
              </w:rPr>
              <w:t xml:space="preserve">Пользование водителем при управлении транспортным средством телефоном либо радиостанцией (ст. 591 </w:t>
            </w:r>
            <w:proofErr w:type="spellStart"/>
            <w:r w:rsidRPr="00EC14FB">
              <w:rPr>
                <w:rFonts w:eastAsia="Times New Roman"/>
                <w:bCs/>
                <w:sz w:val="24"/>
              </w:rPr>
              <w:t>КоАП</w:t>
            </w:r>
            <w:proofErr w:type="spellEnd"/>
            <w:r w:rsidRPr="00EC14FB">
              <w:rPr>
                <w:rFonts w:eastAsia="Times New Roman"/>
                <w:bCs/>
                <w:sz w:val="24"/>
              </w:rPr>
              <w:t xml:space="preserve"> РК)</w:t>
            </w:r>
          </w:p>
          <w:p w:rsidR="0086760C" w:rsidRPr="00EC14FB" w:rsidRDefault="00993727" w:rsidP="00E0610C">
            <w:pPr>
              <w:numPr>
                <w:ilvl w:val="0"/>
                <w:numId w:val="7"/>
              </w:numPr>
              <w:ind w:left="742" w:hanging="709"/>
              <w:jc w:val="both"/>
              <w:rPr>
                <w:rFonts w:eastAsia="Times New Roman"/>
                <w:bCs/>
                <w:sz w:val="24"/>
              </w:rPr>
            </w:pPr>
            <w:r w:rsidRPr="00EC14FB">
              <w:rPr>
                <w:sz w:val="24"/>
              </w:rPr>
              <w:t>Превышение установленной скорости движени</w:t>
            </w:r>
            <w:proofErr w:type="gramStart"/>
            <w:r w:rsidRPr="00EC14FB">
              <w:rPr>
                <w:sz w:val="24"/>
              </w:rPr>
              <w:t>я</w:t>
            </w:r>
            <w:r w:rsidR="0086760C" w:rsidRPr="00EC14FB">
              <w:rPr>
                <w:rFonts w:eastAsia="Times New Roman"/>
                <w:bCs/>
                <w:sz w:val="24"/>
              </w:rPr>
              <w:t>(</w:t>
            </w:r>
            <w:proofErr w:type="gramEnd"/>
            <w:r w:rsidR="0086760C" w:rsidRPr="00EC14FB">
              <w:rPr>
                <w:rFonts w:eastAsia="Times New Roman"/>
                <w:bCs/>
                <w:sz w:val="24"/>
              </w:rPr>
              <w:t xml:space="preserve">ст.  592 </w:t>
            </w:r>
            <w:proofErr w:type="spellStart"/>
            <w:r w:rsidR="0086760C" w:rsidRPr="00EC14FB">
              <w:rPr>
                <w:rFonts w:eastAsia="Times New Roman"/>
                <w:bCs/>
                <w:sz w:val="24"/>
              </w:rPr>
              <w:t>КоАП</w:t>
            </w:r>
            <w:proofErr w:type="spellEnd"/>
            <w:r w:rsidR="0086760C" w:rsidRPr="00EC14FB">
              <w:rPr>
                <w:rFonts w:eastAsia="Times New Roman"/>
                <w:bCs/>
                <w:sz w:val="24"/>
              </w:rPr>
              <w:t xml:space="preserve"> РК)</w:t>
            </w:r>
          </w:p>
          <w:p w:rsidR="0086760C" w:rsidRPr="00EC14FB" w:rsidRDefault="0086760C" w:rsidP="00E0610C">
            <w:pPr>
              <w:numPr>
                <w:ilvl w:val="0"/>
                <w:numId w:val="7"/>
              </w:numPr>
              <w:ind w:left="742" w:hanging="709"/>
              <w:jc w:val="both"/>
              <w:rPr>
                <w:rFonts w:eastAsia="Times New Roman"/>
                <w:bCs/>
                <w:sz w:val="24"/>
              </w:rPr>
            </w:pPr>
            <w:r w:rsidRPr="00EC14FB">
              <w:rPr>
                <w:rFonts w:eastAsia="Times New Roman"/>
                <w:bCs/>
                <w:sz w:val="24"/>
              </w:rPr>
              <w:t xml:space="preserve">Несоблюдение правил пользования ремнями безопасности или мотошлемами (ст. 593 </w:t>
            </w:r>
            <w:proofErr w:type="spellStart"/>
            <w:r w:rsidRPr="00EC14FB">
              <w:rPr>
                <w:rFonts w:eastAsia="Times New Roman"/>
                <w:bCs/>
                <w:sz w:val="24"/>
              </w:rPr>
              <w:t>КоАП</w:t>
            </w:r>
            <w:proofErr w:type="spellEnd"/>
            <w:r w:rsidRPr="00EC14FB">
              <w:rPr>
                <w:rFonts w:eastAsia="Times New Roman"/>
                <w:bCs/>
                <w:sz w:val="24"/>
              </w:rPr>
              <w:t xml:space="preserve"> РК)</w:t>
            </w:r>
          </w:p>
          <w:p w:rsidR="0086760C" w:rsidRPr="00EC14FB" w:rsidRDefault="0086760C" w:rsidP="00E0610C">
            <w:pPr>
              <w:numPr>
                <w:ilvl w:val="0"/>
                <w:numId w:val="7"/>
              </w:numPr>
              <w:ind w:left="742" w:hanging="709"/>
              <w:jc w:val="both"/>
              <w:rPr>
                <w:rFonts w:eastAsia="Times New Roman"/>
                <w:bCs/>
                <w:sz w:val="24"/>
              </w:rPr>
            </w:pPr>
            <w:r w:rsidRPr="00EC14FB">
              <w:rPr>
                <w:rFonts w:eastAsia="Times New Roman"/>
                <w:bCs/>
                <w:sz w:val="24"/>
              </w:rPr>
              <w:t xml:space="preserve">Запрещённое движение задним ходом (ст. 595 </w:t>
            </w:r>
            <w:proofErr w:type="spellStart"/>
            <w:r w:rsidRPr="00EC14FB">
              <w:rPr>
                <w:rFonts w:eastAsia="Times New Roman"/>
                <w:bCs/>
                <w:sz w:val="24"/>
              </w:rPr>
              <w:t>КоАП</w:t>
            </w:r>
            <w:proofErr w:type="spellEnd"/>
            <w:r w:rsidRPr="00EC14FB">
              <w:rPr>
                <w:rFonts w:eastAsia="Times New Roman"/>
                <w:bCs/>
                <w:sz w:val="24"/>
              </w:rPr>
              <w:t xml:space="preserve"> РК)</w:t>
            </w:r>
          </w:p>
          <w:p w:rsidR="0086760C" w:rsidRPr="00EC14FB" w:rsidRDefault="0086760C" w:rsidP="00E0610C">
            <w:pPr>
              <w:numPr>
                <w:ilvl w:val="0"/>
                <w:numId w:val="7"/>
              </w:numPr>
              <w:ind w:left="742" w:hanging="709"/>
              <w:jc w:val="both"/>
              <w:rPr>
                <w:rFonts w:eastAsia="Times New Roman"/>
                <w:bCs/>
                <w:sz w:val="24"/>
              </w:rPr>
            </w:pPr>
            <w:r w:rsidRPr="00EC14FB">
              <w:rPr>
                <w:rFonts w:eastAsia="Times New Roman"/>
                <w:bCs/>
                <w:sz w:val="24"/>
              </w:rPr>
              <w:t xml:space="preserve">Нарушение правил расположения транспортного средства на проезжей части дороги, встречного разъезда или обгона (ст. 596 </w:t>
            </w:r>
            <w:proofErr w:type="spellStart"/>
            <w:r w:rsidRPr="00EC14FB">
              <w:rPr>
                <w:rFonts w:eastAsia="Times New Roman"/>
                <w:bCs/>
                <w:sz w:val="24"/>
              </w:rPr>
              <w:t>КоАП</w:t>
            </w:r>
            <w:proofErr w:type="spellEnd"/>
            <w:r w:rsidRPr="00EC14FB">
              <w:rPr>
                <w:rFonts w:eastAsia="Times New Roman"/>
                <w:bCs/>
                <w:sz w:val="24"/>
              </w:rPr>
              <w:t xml:space="preserve"> РК)</w:t>
            </w:r>
          </w:p>
          <w:p w:rsidR="0086760C" w:rsidRPr="00EC14FB" w:rsidRDefault="0086760C" w:rsidP="00E0610C">
            <w:pPr>
              <w:numPr>
                <w:ilvl w:val="0"/>
                <w:numId w:val="7"/>
              </w:numPr>
              <w:ind w:left="742" w:hanging="709"/>
              <w:jc w:val="both"/>
              <w:rPr>
                <w:rFonts w:eastAsia="Times New Roman"/>
                <w:bCs/>
                <w:sz w:val="24"/>
              </w:rPr>
            </w:pPr>
            <w:r w:rsidRPr="00EC14FB">
              <w:rPr>
                <w:rFonts w:eastAsia="Times New Roman"/>
                <w:bCs/>
                <w:sz w:val="24"/>
              </w:rPr>
              <w:t xml:space="preserve">Нарушение правил остановки или стоянки ТС (ст. 597 </w:t>
            </w:r>
            <w:proofErr w:type="spellStart"/>
            <w:r w:rsidRPr="00EC14FB">
              <w:rPr>
                <w:rFonts w:eastAsia="Times New Roman"/>
                <w:bCs/>
                <w:sz w:val="24"/>
              </w:rPr>
              <w:t>КоАП</w:t>
            </w:r>
            <w:proofErr w:type="spellEnd"/>
            <w:r w:rsidRPr="00EC14FB">
              <w:rPr>
                <w:rFonts w:eastAsia="Times New Roman"/>
                <w:bCs/>
                <w:sz w:val="24"/>
              </w:rPr>
              <w:t xml:space="preserve"> РК)</w:t>
            </w:r>
          </w:p>
          <w:p w:rsidR="0086760C" w:rsidRPr="00EC14FB" w:rsidRDefault="0086760C" w:rsidP="00E0610C">
            <w:pPr>
              <w:numPr>
                <w:ilvl w:val="0"/>
                <w:numId w:val="7"/>
              </w:numPr>
              <w:ind w:left="742" w:hanging="709"/>
              <w:jc w:val="both"/>
              <w:rPr>
                <w:rFonts w:eastAsia="Times New Roman"/>
                <w:bCs/>
                <w:sz w:val="24"/>
              </w:rPr>
            </w:pPr>
            <w:r w:rsidRPr="00EC14FB">
              <w:rPr>
                <w:rFonts w:eastAsia="Times New Roman"/>
                <w:bCs/>
                <w:sz w:val="24"/>
              </w:rPr>
              <w:t xml:space="preserve">Проезд на запрещающий сигнал светофора (ст. 599 </w:t>
            </w:r>
            <w:proofErr w:type="spellStart"/>
            <w:r w:rsidRPr="00EC14FB">
              <w:rPr>
                <w:rFonts w:eastAsia="Times New Roman"/>
                <w:bCs/>
                <w:sz w:val="24"/>
              </w:rPr>
              <w:t>КоАП</w:t>
            </w:r>
            <w:proofErr w:type="spellEnd"/>
            <w:r w:rsidRPr="00EC14FB">
              <w:rPr>
                <w:rFonts w:eastAsia="Times New Roman"/>
                <w:bCs/>
                <w:sz w:val="24"/>
              </w:rPr>
              <w:t xml:space="preserve"> РК)</w:t>
            </w:r>
          </w:p>
          <w:p w:rsidR="0086760C" w:rsidRPr="00EC14FB" w:rsidRDefault="0086760C" w:rsidP="00E0610C">
            <w:pPr>
              <w:numPr>
                <w:ilvl w:val="0"/>
                <w:numId w:val="7"/>
              </w:numPr>
              <w:ind w:left="742" w:hanging="709"/>
              <w:jc w:val="both"/>
              <w:rPr>
                <w:rFonts w:eastAsia="Times New Roman"/>
                <w:bCs/>
                <w:sz w:val="24"/>
              </w:rPr>
            </w:pPr>
            <w:proofErr w:type="spellStart"/>
            <w:r w:rsidRPr="00EC14FB">
              <w:rPr>
                <w:rFonts w:eastAsia="Times New Roman"/>
                <w:bCs/>
                <w:sz w:val="24"/>
              </w:rPr>
              <w:t>Непредоставление</w:t>
            </w:r>
            <w:proofErr w:type="spellEnd"/>
            <w:r w:rsidRPr="00EC14FB">
              <w:rPr>
                <w:rFonts w:eastAsia="Times New Roman"/>
                <w:bCs/>
                <w:sz w:val="24"/>
              </w:rPr>
              <w:t xml:space="preserve"> преимущества в движении пешеходам или иным участникам дорожного движения (ст. 600 </w:t>
            </w:r>
            <w:proofErr w:type="spellStart"/>
            <w:r w:rsidRPr="00EC14FB">
              <w:rPr>
                <w:rFonts w:eastAsia="Times New Roman"/>
                <w:bCs/>
                <w:sz w:val="24"/>
              </w:rPr>
              <w:t>КоАП</w:t>
            </w:r>
            <w:proofErr w:type="spellEnd"/>
            <w:r w:rsidRPr="00EC14FB">
              <w:rPr>
                <w:rFonts w:eastAsia="Times New Roman"/>
                <w:bCs/>
                <w:sz w:val="24"/>
              </w:rPr>
              <w:t xml:space="preserve"> РК)</w:t>
            </w:r>
          </w:p>
          <w:p w:rsidR="0086760C" w:rsidRPr="00EC14FB" w:rsidRDefault="0086760C" w:rsidP="00E0610C">
            <w:pPr>
              <w:numPr>
                <w:ilvl w:val="0"/>
                <w:numId w:val="7"/>
              </w:numPr>
              <w:ind w:left="742" w:hanging="709"/>
              <w:jc w:val="both"/>
              <w:rPr>
                <w:rFonts w:eastAsia="Times New Roman"/>
                <w:bCs/>
                <w:sz w:val="24"/>
              </w:rPr>
            </w:pPr>
            <w:r w:rsidRPr="00EC14FB">
              <w:rPr>
                <w:rFonts w:eastAsia="Times New Roman"/>
                <w:bCs/>
                <w:sz w:val="24"/>
              </w:rPr>
              <w:t xml:space="preserve">Несоблюдение требований, предписанных дорожными знаками или разметкой проезжей части дороги (ст. 601 </w:t>
            </w:r>
            <w:proofErr w:type="spellStart"/>
            <w:r w:rsidRPr="00EC14FB">
              <w:rPr>
                <w:rFonts w:eastAsia="Times New Roman"/>
                <w:bCs/>
                <w:sz w:val="24"/>
              </w:rPr>
              <w:t>КоАП</w:t>
            </w:r>
            <w:proofErr w:type="spellEnd"/>
            <w:r w:rsidRPr="00EC14FB">
              <w:rPr>
                <w:rFonts w:eastAsia="Times New Roman"/>
                <w:bCs/>
                <w:sz w:val="24"/>
              </w:rPr>
              <w:t xml:space="preserve"> РК)</w:t>
            </w:r>
          </w:p>
          <w:p w:rsidR="00993727" w:rsidRPr="00EC14FB" w:rsidRDefault="0086760C" w:rsidP="00F7218A">
            <w:pPr>
              <w:numPr>
                <w:ilvl w:val="0"/>
                <w:numId w:val="7"/>
              </w:numPr>
              <w:ind w:left="742" w:hanging="709"/>
              <w:jc w:val="both"/>
              <w:rPr>
                <w:rFonts w:eastAsia="Times New Roman"/>
                <w:bCs/>
                <w:sz w:val="24"/>
              </w:rPr>
            </w:pPr>
            <w:r w:rsidRPr="00EC14FB">
              <w:rPr>
                <w:rFonts w:eastAsia="Times New Roman"/>
                <w:bCs/>
                <w:sz w:val="24"/>
              </w:rPr>
              <w:t>Нарушение водителями транспортных сре</w:t>
            </w:r>
            <w:proofErr w:type="gramStart"/>
            <w:r w:rsidRPr="00EC14FB">
              <w:rPr>
                <w:rFonts w:eastAsia="Times New Roman"/>
                <w:bCs/>
                <w:sz w:val="24"/>
              </w:rPr>
              <w:t>дств пр</w:t>
            </w:r>
            <w:proofErr w:type="gramEnd"/>
            <w:r w:rsidRPr="00EC14FB">
              <w:rPr>
                <w:rFonts w:eastAsia="Times New Roman"/>
                <w:bCs/>
                <w:sz w:val="24"/>
              </w:rPr>
              <w:t xml:space="preserve">авил пользования внешними световыми приборами и (или) звуковыми сигналами (ст. 602 </w:t>
            </w:r>
            <w:proofErr w:type="spellStart"/>
            <w:r w:rsidRPr="00EC14FB">
              <w:rPr>
                <w:rFonts w:eastAsia="Times New Roman"/>
                <w:bCs/>
                <w:sz w:val="24"/>
              </w:rPr>
              <w:t>КоАП</w:t>
            </w:r>
            <w:proofErr w:type="spellEnd"/>
            <w:r w:rsidRPr="00EC14FB">
              <w:rPr>
                <w:rFonts w:eastAsia="Times New Roman"/>
                <w:bCs/>
                <w:sz w:val="24"/>
              </w:rPr>
              <w:t xml:space="preserve"> РК)</w:t>
            </w:r>
          </w:p>
        </w:tc>
      </w:tr>
      <w:tr w:rsidR="00093085" w:rsidRPr="00EC14FB" w:rsidTr="009E61B7">
        <w:tc>
          <w:tcPr>
            <w:tcW w:w="2405" w:type="dxa"/>
          </w:tcPr>
          <w:p w:rsidR="00093085" w:rsidRPr="00EC14FB" w:rsidRDefault="00093085" w:rsidP="00AD3A2E">
            <w:pPr>
              <w:rPr>
                <w:rFonts w:eastAsia="Times New Roman"/>
                <w:b/>
                <w:sz w:val="24"/>
              </w:rPr>
            </w:pPr>
            <w:r w:rsidRPr="00EC14FB">
              <w:rPr>
                <w:rFonts w:eastAsia="Times New Roman"/>
                <w:b/>
                <w:sz w:val="24"/>
              </w:rPr>
              <w:lastRenderedPageBreak/>
              <w:t xml:space="preserve">2.4. Описание минимальных эксплуатационных и метрологических характеристик </w:t>
            </w:r>
            <w:r w:rsidRPr="00EC14FB">
              <w:rPr>
                <w:rFonts w:eastAsia="Times New Roman"/>
                <w:b/>
                <w:color w:val="000000"/>
                <w:sz w:val="24"/>
              </w:rPr>
              <w:t>АПК</w:t>
            </w:r>
          </w:p>
        </w:tc>
        <w:tc>
          <w:tcPr>
            <w:tcW w:w="7513" w:type="dxa"/>
          </w:tcPr>
          <w:p w:rsidR="00093085" w:rsidRPr="00EC14FB" w:rsidRDefault="00093085" w:rsidP="00AD3A2E">
            <w:pPr>
              <w:jc w:val="both"/>
              <w:rPr>
                <w:rFonts w:eastAsia="Times New Roman"/>
                <w:sz w:val="24"/>
              </w:rPr>
            </w:pPr>
            <w:r w:rsidRPr="00EC14FB">
              <w:rPr>
                <w:rFonts w:eastAsia="Times New Roman"/>
                <w:sz w:val="24"/>
              </w:rPr>
              <w:t>2.4.1. Минимальные требования к АПК:</w:t>
            </w:r>
          </w:p>
          <w:p w:rsidR="00093085" w:rsidRPr="00EC14FB" w:rsidRDefault="00093085" w:rsidP="00AD3A2E">
            <w:pPr>
              <w:pStyle w:val="a7"/>
              <w:numPr>
                <w:ilvl w:val="0"/>
                <w:numId w:val="6"/>
              </w:numPr>
              <w:ind w:left="315" w:hanging="315"/>
              <w:jc w:val="both"/>
              <w:rPr>
                <w:rFonts w:eastAsia="Times New Roman"/>
                <w:sz w:val="24"/>
              </w:rPr>
            </w:pPr>
            <w:r w:rsidRPr="00EC14FB">
              <w:rPr>
                <w:rFonts w:eastAsia="Times New Roman"/>
                <w:sz w:val="24"/>
              </w:rPr>
              <w:t>Диапазон измерения скорости движения ТС радарным способом</w:t>
            </w:r>
            <w:r w:rsidR="00D34A3F" w:rsidRPr="00EC14FB">
              <w:rPr>
                <w:rFonts w:eastAsia="Times New Roman"/>
                <w:sz w:val="24"/>
              </w:rPr>
              <w:t xml:space="preserve"> и по видеокадрам</w:t>
            </w:r>
            <w:r w:rsidRPr="00EC14FB">
              <w:rPr>
                <w:rFonts w:eastAsia="Times New Roman"/>
                <w:sz w:val="24"/>
              </w:rPr>
              <w:t>: от 1 до 300 км/ч;</w:t>
            </w:r>
          </w:p>
          <w:p w:rsidR="00093085" w:rsidRPr="00EC14FB" w:rsidRDefault="00093085" w:rsidP="00AD3A2E">
            <w:pPr>
              <w:pStyle w:val="a7"/>
              <w:numPr>
                <w:ilvl w:val="0"/>
                <w:numId w:val="6"/>
              </w:numPr>
              <w:ind w:left="315" w:hanging="315"/>
              <w:jc w:val="both"/>
              <w:rPr>
                <w:rFonts w:eastAsia="Times New Roman"/>
                <w:sz w:val="24"/>
              </w:rPr>
            </w:pPr>
            <w:r w:rsidRPr="00EC14FB">
              <w:rPr>
                <w:rFonts w:eastAsia="Times New Roman"/>
                <w:sz w:val="24"/>
              </w:rPr>
              <w:t>Предел допустимой абсолютной погрешности измерения скорости движения ТС</w:t>
            </w:r>
            <w:r w:rsidR="004B0CC5" w:rsidRPr="00EC14FB">
              <w:rPr>
                <w:rFonts w:eastAsia="Times New Roman"/>
                <w:sz w:val="24"/>
              </w:rPr>
              <w:t xml:space="preserve"> (радарным способом и по видеокадрам)</w:t>
            </w:r>
            <w:r w:rsidRPr="00EC14FB">
              <w:rPr>
                <w:rFonts w:eastAsia="Times New Roman"/>
                <w:sz w:val="24"/>
              </w:rPr>
              <w:t>: ±1 км/ч</w:t>
            </w:r>
            <w:r w:rsidR="004B0CC5" w:rsidRPr="00EC14FB">
              <w:rPr>
                <w:rFonts w:eastAsia="Times New Roman"/>
                <w:sz w:val="24"/>
              </w:rPr>
              <w:t>;</w:t>
            </w:r>
          </w:p>
          <w:p w:rsidR="00093085" w:rsidRPr="00EC14FB" w:rsidRDefault="00093085" w:rsidP="00AD3A2E">
            <w:pPr>
              <w:pStyle w:val="a7"/>
              <w:numPr>
                <w:ilvl w:val="0"/>
                <w:numId w:val="6"/>
              </w:numPr>
              <w:ind w:left="315" w:hanging="315"/>
              <w:jc w:val="both"/>
              <w:rPr>
                <w:rFonts w:eastAsia="Times New Roman"/>
                <w:sz w:val="24"/>
              </w:rPr>
            </w:pPr>
            <w:r w:rsidRPr="00EC14FB">
              <w:rPr>
                <w:rFonts w:eastAsia="Times New Roman"/>
                <w:sz w:val="24"/>
              </w:rPr>
              <w:t>Предел допускаемой погрешности привязки текущего времени А</w:t>
            </w:r>
            <w:proofErr w:type="gramStart"/>
            <w:r w:rsidRPr="00EC14FB">
              <w:rPr>
                <w:rFonts w:eastAsia="Times New Roman"/>
                <w:sz w:val="24"/>
              </w:rPr>
              <w:t>ПК к шк</w:t>
            </w:r>
            <w:proofErr w:type="gramEnd"/>
            <w:r w:rsidRPr="00EC14FB">
              <w:rPr>
                <w:rFonts w:eastAsia="Times New Roman"/>
                <w:sz w:val="24"/>
              </w:rPr>
              <w:t>але времени UTC, не более: ±30 мс</w:t>
            </w:r>
            <w:r w:rsidR="000F0541" w:rsidRPr="00EC14FB">
              <w:rPr>
                <w:rFonts w:eastAsia="Times New Roman"/>
                <w:sz w:val="24"/>
              </w:rPr>
              <w:t>;</w:t>
            </w:r>
          </w:p>
          <w:p w:rsidR="000F0541" w:rsidRPr="00EC14FB" w:rsidRDefault="00093085" w:rsidP="000F0541">
            <w:pPr>
              <w:pStyle w:val="a7"/>
              <w:numPr>
                <w:ilvl w:val="0"/>
                <w:numId w:val="6"/>
              </w:numPr>
              <w:ind w:left="315" w:hanging="315"/>
              <w:jc w:val="both"/>
              <w:rPr>
                <w:rFonts w:eastAsia="Times New Roman"/>
                <w:sz w:val="24"/>
              </w:rPr>
            </w:pPr>
            <w:r w:rsidRPr="00EC14FB">
              <w:rPr>
                <w:rFonts w:eastAsia="Times New Roman"/>
                <w:sz w:val="24"/>
              </w:rPr>
              <w:t xml:space="preserve">Предел допускаемой погрешности определения </w:t>
            </w:r>
            <w:proofErr w:type="spellStart"/>
            <w:r w:rsidR="00EC14FB">
              <w:rPr>
                <w:rFonts w:eastAsia="Times New Roman"/>
                <w:sz w:val="24"/>
              </w:rPr>
              <w:t>г</w:t>
            </w:r>
            <w:r w:rsidRPr="00EC14FB">
              <w:rPr>
                <w:rFonts w:eastAsia="Times New Roman"/>
                <w:sz w:val="24"/>
              </w:rPr>
              <w:t>еокоординат</w:t>
            </w:r>
            <w:proofErr w:type="spellEnd"/>
            <w:r w:rsidRPr="00EC14FB">
              <w:rPr>
                <w:rFonts w:eastAsia="Times New Roman"/>
                <w:sz w:val="24"/>
              </w:rPr>
              <w:t xml:space="preserve"> АПК, не более: ±3 м</w:t>
            </w:r>
            <w:r w:rsidR="000F0541" w:rsidRPr="00EC14FB">
              <w:rPr>
                <w:rFonts w:eastAsia="Times New Roman"/>
                <w:sz w:val="24"/>
              </w:rPr>
              <w:t>;</w:t>
            </w:r>
          </w:p>
          <w:p w:rsidR="00093085" w:rsidRPr="00EC14FB" w:rsidRDefault="00093085" w:rsidP="00AD3A2E">
            <w:pPr>
              <w:pStyle w:val="a7"/>
              <w:numPr>
                <w:ilvl w:val="0"/>
                <w:numId w:val="6"/>
              </w:numPr>
              <w:ind w:left="315" w:hanging="315"/>
              <w:jc w:val="both"/>
              <w:rPr>
                <w:rFonts w:eastAsia="Times New Roman"/>
                <w:sz w:val="24"/>
              </w:rPr>
            </w:pPr>
            <w:r w:rsidRPr="00EC14FB">
              <w:rPr>
                <w:rFonts w:eastAsia="Times New Roman"/>
                <w:sz w:val="24"/>
              </w:rPr>
              <w:t xml:space="preserve">Погрешность </w:t>
            </w:r>
            <w:r w:rsidR="000F0541" w:rsidRPr="00EC14FB">
              <w:rPr>
                <w:rFonts w:eastAsia="Times New Roman"/>
                <w:sz w:val="24"/>
              </w:rPr>
              <w:t>измерения контролируемого участка</w:t>
            </w:r>
            <w:r w:rsidRPr="00EC14FB">
              <w:rPr>
                <w:rFonts w:eastAsia="Times New Roman"/>
                <w:sz w:val="24"/>
              </w:rPr>
              <w:t>, не более: ± 1 %</w:t>
            </w:r>
            <w:r w:rsidR="000F0541" w:rsidRPr="00EC14FB">
              <w:rPr>
                <w:rFonts w:eastAsia="Times New Roman"/>
                <w:sz w:val="24"/>
              </w:rPr>
              <w:t>;</w:t>
            </w:r>
          </w:p>
          <w:p w:rsidR="00093085" w:rsidRPr="00EC14FB" w:rsidRDefault="00093085" w:rsidP="00AD3A2E">
            <w:pPr>
              <w:pStyle w:val="a7"/>
              <w:numPr>
                <w:ilvl w:val="0"/>
                <w:numId w:val="6"/>
              </w:numPr>
              <w:ind w:left="315" w:hanging="315"/>
              <w:jc w:val="both"/>
              <w:rPr>
                <w:rFonts w:eastAsia="Times New Roman"/>
                <w:sz w:val="24"/>
              </w:rPr>
            </w:pPr>
            <w:r w:rsidRPr="00EC14FB">
              <w:rPr>
                <w:rFonts w:eastAsia="Times New Roman"/>
                <w:sz w:val="24"/>
              </w:rPr>
              <w:t xml:space="preserve">Допускаемая погрешность вычисления времени </w:t>
            </w:r>
            <w:proofErr w:type="spellStart"/>
            <w:r w:rsidR="004B0CC5" w:rsidRPr="00EC14FB">
              <w:rPr>
                <w:rFonts w:eastAsia="Times New Roman"/>
                <w:sz w:val="24"/>
              </w:rPr>
              <w:t>межкадровых</w:t>
            </w:r>
            <w:proofErr w:type="spellEnd"/>
            <w:r w:rsidR="004B0CC5" w:rsidRPr="00EC14FB">
              <w:rPr>
                <w:rFonts w:eastAsia="Times New Roman"/>
                <w:sz w:val="24"/>
              </w:rPr>
              <w:t xml:space="preserve"> интервалов</w:t>
            </w:r>
            <w:r w:rsidRPr="00EC14FB">
              <w:rPr>
                <w:rFonts w:eastAsia="Times New Roman"/>
                <w:sz w:val="24"/>
              </w:rPr>
              <w:t>, не более: ± 2 мс</w:t>
            </w:r>
            <w:r w:rsidR="000F0541" w:rsidRPr="00EC14FB">
              <w:rPr>
                <w:rFonts w:eastAsia="Times New Roman"/>
                <w:sz w:val="24"/>
              </w:rPr>
              <w:t>;</w:t>
            </w:r>
          </w:p>
          <w:p w:rsidR="00093085" w:rsidRPr="00EC14FB" w:rsidRDefault="00093085" w:rsidP="00AD3A2E">
            <w:pPr>
              <w:pStyle w:val="a7"/>
              <w:numPr>
                <w:ilvl w:val="0"/>
                <w:numId w:val="6"/>
              </w:numPr>
              <w:ind w:left="315" w:hanging="315"/>
              <w:jc w:val="both"/>
              <w:rPr>
                <w:rFonts w:eastAsia="Times New Roman"/>
                <w:sz w:val="24"/>
              </w:rPr>
            </w:pPr>
            <w:r w:rsidRPr="00EC14FB">
              <w:rPr>
                <w:rFonts w:eastAsia="Times New Roman"/>
                <w:sz w:val="24"/>
              </w:rPr>
              <w:t>Диапазон напряжения питания: от 1</w:t>
            </w:r>
            <w:r w:rsidR="000F0541" w:rsidRPr="00EC14FB">
              <w:rPr>
                <w:rFonts w:eastAsia="Times New Roman"/>
                <w:sz w:val="24"/>
              </w:rPr>
              <w:t>6</w:t>
            </w:r>
            <w:r w:rsidRPr="00EC14FB">
              <w:rPr>
                <w:rFonts w:eastAsia="Times New Roman"/>
                <w:sz w:val="24"/>
              </w:rPr>
              <w:t>0 до 280</w:t>
            </w:r>
            <w:proofErr w:type="gramStart"/>
            <w:r w:rsidRPr="00EC14FB">
              <w:rPr>
                <w:rFonts w:eastAsia="Times New Roman"/>
                <w:sz w:val="24"/>
              </w:rPr>
              <w:t xml:space="preserve"> В</w:t>
            </w:r>
            <w:proofErr w:type="gramEnd"/>
            <w:r w:rsidR="000F0541" w:rsidRPr="00EC14FB">
              <w:rPr>
                <w:rFonts w:eastAsia="Times New Roman"/>
                <w:sz w:val="24"/>
              </w:rPr>
              <w:t>;</w:t>
            </w:r>
          </w:p>
          <w:p w:rsidR="00093085" w:rsidRPr="00EC14FB" w:rsidRDefault="00093085" w:rsidP="00AD3A2E">
            <w:pPr>
              <w:pStyle w:val="a7"/>
              <w:numPr>
                <w:ilvl w:val="0"/>
                <w:numId w:val="6"/>
              </w:numPr>
              <w:ind w:left="315" w:hanging="315"/>
              <w:jc w:val="both"/>
              <w:rPr>
                <w:rFonts w:eastAsia="Times New Roman"/>
                <w:sz w:val="24"/>
              </w:rPr>
            </w:pPr>
            <w:r w:rsidRPr="00EC14FB">
              <w:rPr>
                <w:rFonts w:eastAsia="Times New Roman"/>
                <w:sz w:val="24"/>
              </w:rPr>
              <w:t>Рабочие условия эксплуатации оборудования: температура окружающей среды: от - 60 до +60 ºС.</w:t>
            </w:r>
          </w:p>
          <w:p w:rsidR="00093085" w:rsidRPr="00EC14FB" w:rsidRDefault="00093085" w:rsidP="00AD3A2E">
            <w:pPr>
              <w:jc w:val="both"/>
              <w:rPr>
                <w:rFonts w:eastAsia="Times New Roman"/>
                <w:sz w:val="24"/>
              </w:rPr>
            </w:pPr>
          </w:p>
          <w:p w:rsidR="00093085" w:rsidRPr="00EC14FB" w:rsidRDefault="00093085" w:rsidP="00AD3A2E">
            <w:pPr>
              <w:jc w:val="both"/>
              <w:rPr>
                <w:rFonts w:eastAsia="Times New Roman"/>
                <w:sz w:val="24"/>
              </w:rPr>
            </w:pPr>
            <w:r w:rsidRPr="00EC14FB">
              <w:rPr>
                <w:rFonts w:eastAsia="Times New Roman"/>
                <w:sz w:val="24"/>
              </w:rPr>
              <w:t>2.4.2. Минимальные требования к распознающей камере в составе АПК:</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Тип камеры: Камера машинного зрения площадного сканирования</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Тип сенсора: CMOS-сенсор с глобальным затвором либо эквивалентной технологией, обеспечивающей съёмку без геометрических искажений движущихся объектов</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Формат сенсора, не менее: 1 дюйм</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Размер пикселя, не менее: 3,45 × 3,45 мкм</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 xml:space="preserve">Частота кадров, не менее: 20 </w:t>
            </w:r>
            <w:proofErr w:type="gramStart"/>
            <w:r w:rsidRPr="00EC14FB">
              <w:rPr>
                <w:rFonts w:eastAsia="Times New Roman"/>
                <w:sz w:val="24"/>
              </w:rPr>
              <w:t>к</w:t>
            </w:r>
            <w:proofErr w:type="gramEnd"/>
            <w:r w:rsidRPr="00EC14FB">
              <w:rPr>
                <w:rFonts w:eastAsia="Times New Roman"/>
                <w:sz w:val="24"/>
              </w:rPr>
              <w:t>/с</w:t>
            </w:r>
            <w:r w:rsidRPr="00EC14FB">
              <w:rPr>
                <w:rFonts w:eastAsia="Times New Roman"/>
                <w:sz w:val="24"/>
              </w:rPr>
              <w:tab/>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Разрешение, не менее: 4000 (гор.) × 3000 (</w:t>
            </w:r>
            <w:proofErr w:type="spellStart"/>
            <w:r w:rsidRPr="00EC14FB">
              <w:rPr>
                <w:rFonts w:eastAsia="Times New Roman"/>
                <w:sz w:val="24"/>
              </w:rPr>
              <w:t>верт</w:t>
            </w:r>
            <w:proofErr w:type="spellEnd"/>
            <w:r w:rsidRPr="00EC14FB">
              <w:rPr>
                <w:rFonts w:eastAsia="Times New Roman"/>
                <w:sz w:val="24"/>
              </w:rPr>
              <w:t>.)</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Глубина данных пикселя: поддержка режимов 8 бит, 12 бит, или лучше</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Отношение сигнал/шум, не менее: 40 дБ</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Диапазон усиления сигнала: от 0 до 24 дБ</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Интерфейс передачи данных, не менее: USB3.0</w:t>
            </w:r>
            <w:r w:rsidRPr="00EC14FB">
              <w:rPr>
                <w:rFonts w:eastAsia="Times New Roman"/>
                <w:sz w:val="24"/>
              </w:rPr>
              <w:tab/>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 xml:space="preserve">Интерфейсы управления и синхронизации, не менее: 1 вход синхронизации; 1 выход синхронизации; 2 </w:t>
            </w:r>
            <w:proofErr w:type="gramStart"/>
            <w:r w:rsidRPr="00EC14FB">
              <w:rPr>
                <w:rFonts w:eastAsia="Times New Roman"/>
                <w:sz w:val="24"/>
              </w:rPr>
              <w:t>программируемых</w:t>
            </w:r>
            <w:proofErr w:type="gramEnd"/>
            <w:r w:rsidRPr="00EC14FB">
              <w:rPr>
                <w:rFonts w:eastAsia="Times New Roman"/>
                <w:sz w:val="24"/>
              </w:rPr>
              <w:t xml:space="preserve"> линии ввода/вывода </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 xml:space="preserve">Время экспозиции: </w:t>
            </w:r>
            <w:proofErr w:type="gramStart"/>
            <w:r w:rsidRPr="00EC14FB">
              <w:rPr>
                <w:rFonts w:eastAsia="Times New Roman"/>
                <w:sz w:val="24"/>
              </w:rPr>
              <w:t>сверхкороткий</w:t>
            </w:r>
            <w:proofErr w:type="gramEnd"/>
            <w:r w:rsidRPr="00EC14FB">
              <w:rPr>
                <w:rFonts w:eastAsia="Times New Roman"/>
                <w:sz w:val="24"/>
              </w:rPr>
              <w:t xml:space="preserve"> 1 - 100 мкс, стандартный 28 мкс - 1 с</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 xml:space="preserve">Поддерживаемые операционные системы: </w:t>
            </w:r>
            <w:proofErr w:type="spellStart"/>
            <w:r w:rsidRPr="00EC14FB">
              <w:rPr>
                <w:rFonts w:eastAsia="Times New Roman"/>
                <w:sz w:val="24"/>
              </w:rPr>
              <w:t>Windows</w:t>
            </w:r>
            <w:proofErr w:type="spellEnd"/>
            <w:r w:rsidRPr="00EC14FB">
              <w:rPr>
                <w:rFonts w:eastAsia="Times New Roman"/>
                <w:sz w:val="24"/>
              </w:rPr>
              <w:t xml:space="preserve">, </w:t>
            </w:r>
            <w:proofErr w:type="spellStart"/>
            <w:r w:rsidRPr="00EC14FB">
              <w:rPr>
                <w:rFonts w:eastAsia="Times New Roman"/>
                <w:sz w:val="24"/>
              </w:rPr>
              <w:t>Linux</w:t>
            </w:r>
            <w:proofErr w:type="spellEnd"/>
            <w:r w:rsidRPr="00EC14FB">
              <w:rPr>
                <w:rFonts w:eastAsia="Times New Roman"/>
                <w:sz w:val="24"/>
              </w:rPr>
              <w:t>, ARM-платформы</w:t>
            </w:r>
          </w:p>
          <w:p w:rsidR="00093085" w:rsidRPr="00EC14FB" w:rsidRDefault="00093085" w:rsidP="00AD3A2E">
            <w:pPr>
              <w:pStyle w:val="a7"/>
              <w:numPr>
                <w:ilvl w:val="0"/>
                <w:numId w:val="9"/>
              </w:numPr>
              <w:ind w:left="315" w:hanging="315"/>
              <w:jc w:val="both"/>
              <w:rPr>
                <w:rFonts w:eastAsia="Times New Roman"/>
                <w:sz w:val="24"/>
              </w:rPr>
            </w:pPr>
            <w:r w:rsidRPr="00EC14FB">
              <w:rPr>
                <w:rFonts w:eastAsia="Times New Roman"/>
                <w:sz w:val="24"/>
              </w:rPr>
              <w:t xml:space="preserve">Поддержка функций обработки изображений: гамма-коррекция, </w:t>
            </w:r>
            <w:proofErr w:type="spellStart"/>
            <w:r w:rsidRPr="00EC14FB">
              <w:rPr>
                <w:rFonts w:eastAsia="Times New Roman"/>
                <w:sz w:val="24"/>
              </w:rPr>
              <w:t>биннинг</w:t>
            </w:r>
            <w:proofErr w:type="spellEnd"/>
            <w:r w:rsidRPr="00EC14FB">
              <w:rPr>
                <w:rFonts w:eastAsia="Times New Roman"/>
                <w:sz w:val="24"/>
              </w:rPr>
              <w:t xml:space="preserve">, </w:t>
            </w:r>
            <w:proofErr w:type="spellStart"/>
            <w:r w:rsidRPr="00EC14FB">
              <w:rPr>
                <w:rFonts w:eastAsia="Times New Roman"/>
                <w:sz w:val="24"/>
              </w:rPr>
              <w:t>декация</w:t>
            </w:r>
            <w:proofErr w:type="spellEnd"/>
            <w:r w:rsidRPr="00EC14FB">
              <w:rPr>
                <w:rFonts w:eastAsia="Times New Roman"/>
                <w:sz w:val="24"/>
              </w:rPr>
              <w:t>, цифровой сдвиг, уровень чёрного, коррекция плоского поля</w:t>
            </w:r>
          </w:p>
        </w:tc>
      </w:tr>
    </w:tbl>
    <w:p w:rsidR="007B4310" w:rsidRPr="00EC14FB" w:rsidRDefault="007B4310" w:rsidP="00AD3A2E">
      <w:pPr>
        <w:spacing w:after="0"/>
        <w:jc w:val="both"/>
        <w:rPr>
          <w:rFonts w:eastAsia="Times New Roman" w:cs="Times New Roman"/>
          <w:b/>
          <w:sz w:val="24"/>
          <w:szCs w:val="24"/>
        </w:rPr>
      </w:pPr>
    </w:p>
    <w:p w:rsidR="00682E1D" w:rsidRPr="00EC14FB" w:rsidRDefault="002C7B04" w:rsidP="00D92B2E">
      <w:pPr>
        <w:spacing w:after="0"/>
        <w:jc w:val="both"/>
        <w:rPr>
          <w:rFonts w:cs="Times New Roman"/>
          <w:b/>
          <w:bCs/>
          <w:sz w:val="24"/>
          <w:szCs w:val="24"/>
        </w:rPr>
      </w:pPr>
      <w:r>
        <w:rPr>
          <w:rFonts w:cs="Times New Roman"/>
          <w:b/>
          <w:bCs/>
          <w:sz w:val="24"/>
          <w:szCs w:val="24"/>
        </w:rPr>
        <w:t>3.</w:t>
      </w:r>
      <w:r w:rsidR="00682E1D" w:rsidRPr="00EC14FB">
        <w:rPr>
          <w:rFonts w:cs="Times New Roman"/>
          <w:b/>
          <w:bCs/>
          <w:sz w:val="24"/>
          <w:szCs w:val="24"/>
        </w:rPr>
        <w:t>Предварительный адресный план:</w:t>
      </w:r>
    </w:p>
    <w:p w:rsidR="00682E1D" w:rsidRPr="00EC14FB" w:rsidRDefault="00682E1D" w:rsidP="00682E1D">
      <w:pPr>
        <w:pStyle w:val="a7"/>
        <w:numPr>
          <w:ilvl w:val="0"/>
          <w:numId w:val="19"/>
        </w:numPr>
        <w:spacing w:after="0"/>
        <w:jc w:val="both"/>
        <w:rPr>
          <w:rFonts w:eastAsia="Times New Roman" w:cs="Times New Roman"/>
          <w:sz w:val="24"/>
          <w:szCs w:val="24"/>
        </w:rPr>
      </w:pPr>
      <w:r w:rsidRPr="00EC14FB">
        <w:rPr>
          <w:rFonts w:eastAsia="Times New Roman" w:cs="Times New Roman"/>
          <w:sz w:val="24"/>
          <w:szCs w:val="24"/>
        </w:rPr>
        <w:t xml:space="preserve">г. </w:t>
      </w:r>
      <w:proofErr w:type="spellStart"/>
      <w:r w:rsidRPr="00EC14FB">
        <w:rPr>
          <w:rFonts w:eastAsia="Times New Roman" w:cs="Times New Roman"/>
          <w:sz w:val="24"/>
          <w:szCs w:val="24"/>
        </w:rPr>
        <w:t>Талдыкорган</w:t>
      </w:r>
      <w:proofErr w:type="spellEnd"/>
      <w:r w:rsidR="00523420" w:rsidRPr="00EC14FB">
        <w:rPr>
          <w:rFonts w:eastAsia="Times New Roman" w:cs="Times New Roman"/>
          <w:sz w:val="24"/>
          <w:szCs w:val="24"/>
        </w:rPr>
        <w:t>,</w:t>
      </w:r>
      <w:r w:rsidRPr="00EC14FB">
        <w:rPr>
          <w:rFonts w:eastAsia="Times New Roman" w:cs="Times New Roman"/>
          <w:sz w:val="24"/>
          <w:szCs w:val="24"/>
        </w:rPr>
        <w:t xml:space="preserve"> ул. </w:t>
      </w:r>
      <w:proofErr w:type="spellStart"/>
      <w:r w:rsidRPr="00EC14FB">
        <w:rPr>
          <w:rFonts w:eastAsia="Times New Roman" w:cs="Times New Roman"/>
          <w:sz w:val="24"/>
          <w:szCs w:val="24"/>
        </w:rPr>
        <w:t>Желтоксан</w:t>
      </w:r>
      <w:proofErr w:type="spellEnd"/>
      <w:r w:rsidRPr="00EC14FB">
        <w:rPr>
          <w:rFonts w:eastAsia="Times New Roman" w:cs="Times New Roman"/>
          <w:sz w:val="24"/>
          <w:szCs w:val="24"/>
        </w:rPr>
        <w:t xml:space="preserve"> 187а, Ж</w:t>
      </w:r>
      <w:r w:rsidR="008C27C3" w:rsidRPr="00EC14FB">
        <w:rPr>
          <w:rFonts w:eastAsia="Times New Roman" w:cs="Times New Roman"/>
          <w:sz w:val="24"/>
          <w:szCs w:val="24"/>
        </w:rPr>
        <w:t>У</w:t>
      </w:r>
      <w:r w:rsidRPr="00EC14FB">
        <w:rPr>
          <w:rFonts w:eastAsia="Times New Roman" w:cs="Times New Roman"/>
          <w:sz w:val="24"/>
          <w:szCs w:val="24"/>
        </w:rPr>
        <w:t xml:space="preserve"> им. </w:t>
      </w:r>
      <w:proofErr w:type="spellStart"/>
      <w:r w:rsidRPr="00EC14FB">
        <w:rPr>
          <w:rFonts w:eastAsia="Times New Roman" w:cs="Times New Roman"/>
          <w:sz w:val="24"/>
          <w:szCs w:val="24"/>
        </w:rPr>
        <w:t>И.Жансугурова</w:t>
      </w:r>
      <w:proofErr w:type="spellEnd"/>
      <w:r w:rsidRPr="00EC14FB">
        <w:rPr>
          <w:rFonts w:eastAsia="Times New Roman" w:cs="Times New Roman"/>
          <w:sz w:val="24"/>
          <w:szCs w:val="24"/>
        </w:rPr>
        <w:t xml:space="preserve"> 2 - корпус.</w:t>
      </w:r>
    </w:p>
    <w:p w:rsidR="00682E1D" w:rsidRPr="00EC14FB" w:rsidRDefault="00682E1D" w:rsidP="00682E1D">
      <w:pPr>
        <w:pStyle w:val="a7"/>
        <w:numPr>
          <w:ilvl w:val="0"/>
          <w:numId w:val="19"/>
        </w:numPr>
        <w:spacing w:after="0"/>
        <w:jc w:val="both"/>
        <w:rPr>
          <w:rFonts w:eastAsia="Times New Roman" w:cs="Times New Roman"/>
          <w:sz w:val="24"/>
          <w:szCs w:val="24"/>
        </w:rPr>
      </w:pPr>
      <w:r w:rsidRPr="00EC14FB">
        <w:rPr>
          <w:rFonts w:eastAsia="Times New Roman" w:cs="Times New Roman"/>
          <w:sz w:val="24"/>
          <w:szCs w:val="24"/>
        </w:rPr>
        <w:t xml:space="preserve">г. </w:t>
      </w:r>
      <w:proofErr w:type="spellStart"/>
      <w:r w:rsidRPr="00EC14FB">
        <w:rPr>
          <w:rFonts w:eastAsia="Times New Roman" w:cs="Times New Roman"/>
          <w:sz w:val="24"/>
          <w:szCs w:val="24"/>
        </w:rPr>
        <w:t>Талдыкорган</w:t>
      </w:r>
      <w:proofErr w:type="spellEnd"/>
      <w:r w:rsidR="00523420" w:rsidRPr="00EC14FB">
        <w:rPr>
          <w:rFonts w:eastAsia="Times New Roman" w:cs="Times New Roman"/>
          <w:sz w:val="24"/>
          <w:szCs w:val="24"/>
        </w:rPr>
        <w:t>,</w:t>
      </w:r>
      <w:r w:rsidRPr="00EC14FB">
        <w:rPr>
          <w:rFonts w:eastAsia="Times New Roman" w:cs="Times New Roman"/>
          <w:sz w:val="24"/>
          <w:szCs w:val="24"/>
        </w:rPr>
        <w:t xml:space="preserve"> ул. </w:t>
      </w:r>
      <w:proofErr w:type="spellStart"/>
      <w:r w:rsidRPr="00EC14FB">
        <w:rPr>
          <w:rFonts w:eastAsia="Times New Roman" w:cs="Times New Roman"/>
          <w:sz w:val="24"/>
          <w:szCs w:val="24"/>
        </w:rPr>
        <w:t>Конаева</w:t>
      </w:r>
      <w:proofErr w:type="spellEnd"/>
      <w:r w:rsidRPr="00EC14FB">
        <w:rPr>
          <w:rFonts w:eastAsia="Times New Roman" w:cs="Times New Roman"/>
          <w:sz w:val="24"/>
          <w:szCs w:val="24"/>
        </w:rPr>
        <w:t>, напротив дома №1 «</w:t>
      </w:r>
      <w:proofErr w:type="spellStart"/>
      <w:r w:rsidRPr="00EC14FB">
        <w:rPr>
          <w:rFonts w:eastAsia="Times New Roman" w:cs="Times New Roman"/>
          <w:sz w:val="24"/>
          <w:szCs w:val="24"/>
        </w:rPr>
        <w:t>Жастар</w:t>
      </w:r>
      <w:proofErr w:type="spellEnd"/>
      <w:r w:rsidRPr="00EC14FB">
        <w:rPr>
          <w:rFonts w:eastAsia="Times New Roman" w:cs="Times New Roman"/>
          <w:sz w:val="24"/>
          <w:szCs w:val="24"/>
        </w:rPr>
        <w:t>».</w:t>
      </w:r>
    </w:p>
    <w:p w:rsidR="00682E1D" w:rsidRPr="00EC14FB" w:rsidRDefault="00682E1D" w:rsidP="00682E1D">
      <w:pPr>
        <w:pStyle w:val="a7"/>
        <w:numPr>
          <w:ilvl w:val="0"/>
          <w:numId w:val="19"/>
        </w:numPr>
        <w:spacing w:after="0"/>
        <w:jc w:val="both"/>
        <w:rPr>
          <w:rFonts w:eastAsia="Times New Roman" w:cs="Times New Roman"/>
          <w:sz w:val="24"/>
          <w:szCs w:val="24"/>
        </w:rPr>
      </w:pPr>
      <w:r w:rsidRPr="00EC14FB">
        <w:rPr>
          <w:rFonts w:eastAsia="Times New Roman" w:cs="Times New Roman"/>
          <w:sz w:val="24"/>
          <w:szCs w:val="24"/>
        </w:rPr>
        <w:t xml:space="preserve">г. </w:t>
      </w:r>
      <w:proofErr w:type="spellStart"/>
      <w:r w:rsidRPr="00EC14FB">
        <w:rPr>
          <w:rFonts w:eastAsia="Times New Roman" w:cs="Times New Roman"/>
          <w:sz w:val="24"/>
          <w:szCs w:val="24"/>
        </w:rPr>
        <w:t>Талдыкорган</w:t>
      </w:r>
      <w:proofErr w:type="spellEnd"/>
      <w:r w:rsidR="00523420" w:rsidRPr="00EC14FB">
        <w:rPr>
          <w:rFonts w:eastAsia="Times New Roman" w:cs="Times New Roman"/>
          <w:sz w:val="24"/>
          <w:szCs w:val="24"/>
        </w:rPr>
        <w:t>,</w:t>
      </w:r>
      <w:r w:rsidRPr="00EC14FB">
        <w:rPr>
          <w:rFonts w:eastAsia="Times New Roman" w:cs="Times New Roman"/>
          <w:sz w:val="24"/>
          <w:szCs w:val="24"/>
        </w:rPr>
        <w:t xml:space="preserve"> пр. </w:t>
      </w:r>
      <w:proofErr w:type="spellStart"/>
      <w:r w:rsidRPr="00EC14FB">
        <w:rPr>
          <w:rFonts w:eastAsia="Times New Roman" w:cs="Times New Roman"/>
          <w:sz w:val="24"/>
          <w:szCs w:val="24"/>
        </w:rPr>
        <w:t>Жалайыри</w:t>
      </w:r>
      <w:proofErr w:type="spellEnd"/>
      <w:r w:rsidRPr="00EC14FB">
        <w:rPr>
          <w:rFonts w:eastAsia="Times New Roman" w:cs="Times New Roman"/>
          <w:sz w:val="24"/>
          <w:szCs w:val="24"/>
        </w:rPr>
        <w:t xml:space="preserve"> 1/1, «Центральный бассейн».</w:t>
      </w:r>
    </w:p>
    <w:p w:rsidR="00682E1D" w:rsidRPr="00EC14FB" w:rsidRDefault="00682E1D" w:rsidP="00682E1D">
      <w:pPr>
        <w:pStyle w:val="a7"/>
        <w:numPr>
          <w:ilvl w:val="0"/>
          <w:numId w:val="19"/>
        </w:numPr>
        <w:spacing w:after="0"/>
        <w:jc w:val="both"/>
        <w:rPr>
          <w:rFonts w:eastAsia="Times New Roman" w:cs="Times New Roman"/>
          <w:sz w:val="24"/>
          <w:szCs w:val="24"/>
        </w:rPr>
      </w:pPr>
      <w:r w:rsidRPr="00EC14FB">
        <w:rPr>
          <w:rFonts w:eastAsia="Times New Roman" w:cs="Times New Roman"/>
          <w:sz w:val="24"/>
          <w:szCs w:val="24"/>
        </w:rPr>
        <w:t xml:space="preserve">г. </w:t>
      </w:r>
      <w:proofErr w:type="spellStart"/>
      <w:r w:rsidRPr="00EC14FB">
        <w:rPr>
          <w:rFonts w:eastAsia="Times New Roman" w:cs="Times New Roman"/>
          <w:sz w:val="24"/>
          <w:szCs w:val="24"/>
        </w:rPr>
        <w:t>Талдыкорган</w:t>
      </w:r>
      <w:proofErr w:type="spellEnd"/>
      <w:r w:rsidR="00523420" w:rsidRPr="00EC14FB">
        <w:rPr>
          <w:rFonts w:eastAsia="Times New Roman" w:cs="Times New Roman"/>
          <w:sz w:val="24"/>
          <w:szCs w:val="24"/>
        </w:rPr>
        <w:t>,</w:t>
      </w:r>
      <w:r w:rsidRPr="00EC14FB">
        <w:rPr>
          <w:rFonts w:eastAsia="Times New Roman" w:cs="Times New Roman"/>
          <w:sz w:val="24"/>
          <w:szCs w:val="24"/>
        </w:rPr>
        <w:t xml:space="preserve"> пр</w:t>
      </w:r>
      <w:proofErr w:type="gramStart"/>
      <w:r w:rsidRPr="00EC14FB">
        <w:rPr>
          <w:rFonts w:eastAsia="Times New Roman" w:cs="Times New Roman"/>
          <w:sz w:val="24"/>
          <w:szCs w:val="24"/>
        </w:rPr>
        <w:t>.Н</w:t>
      </w:r>
      <w:proofErr w:type="gramEnd"/>
      <w:r w:rsidRPr="00EC14FB">
        <w:rPr>
          <w:rFonts w:eastAsia="Times New Roman" w:cs="Times New Roman"/>
          <w:sz w:val="24"/>
          <w:szCs w:val="24"/>
        </w:rPr>
        <w:t>азарбаева, возле кафе «</w:t>
      </w:r>
      <w:proofErr w:type="spellStart"/>
      <w:r w:rsidRPr="00EC14FB">
        <w:rPr>
          <w:rFonts w:eastAsia="Times New Roman" w:cs="Times New Roman"/>
          <w:sz w:val="24"/>
          <w:szCs w:val="24"/>
        </w:rPr>
        <w:t>Акпейіл</w:t>
      </w:r>
      <w:proofErr w:type="spellEnd"/>
      <w:r w:rsidRPr="00EC14FB">
        <w:rPr>
          <w:rFonts w:eastAsia="Times New Roman" w:cs="Times New Roman"/>
          <w:sz w:val="24"/>
          <w:szCs w:val="24"/>
        </w:rPr>
        <w:t>».</w:t>
      </w:r>
    </w:p>
    <w:p w:rsidR="00682E1D" w:rsidRPr="00EC14FB" w:rsidRDefault="00682E1D" w:rsidP="00682E1D">
      <w:pPr>
        <w:pStyle w:val="a7"/>
        <w:numPr>
          <w:ilvl w:val="0"/>
          <w:numId w:val="19"/>
        </w:numPr>
        <w:spacing w:after="0"/>
        <w:jc w:val="both"/>
        <w:rPr>
          <w:rFonts w:eastAsia="Times New Roman" w:cs="Times New Roman"/>
          <w:sz w:val="24"/>
          <w:szCs w:val="24"/>
        </w:rPr>
      </w:pPr>
      <w:r w:rsidRPr="00EC14FB">
        <w:rPr>
          <w:rFonts w:eastAsia="Times New Roman" w:cs="Times New Roman"/>
          <w:sz w:val="24"/>
          <w:szCs w:val="24"/>
        </w:rPr>
        <w:t xml:space="preserve">г. </w:t>
      </w:r>
      <w:proofErr w:type="spellStart"/>
      <w:r w:rsidRPr="00EC14FB">
        <w:rPr>
          <w:rFonts w:eastAsia="Times New Roman" w:cs="Times New Roman"/>
          <w:sz w:val="24"/>
          <w:szCs w:val="24"/>
        </w:rPr>
        <w:t>Талдыкорган</w:t>
      </w:r>
      <w:proofErr w:type="spellEnd"/>
      <w:r w:rsidR="00523420" w:rsidRPr="00EC14FB">
        <w:rPr>
          <w:rFonts w:eastAsia="Times New Roman" w:cs="Times New Roman"/>
          <w:sz w:val="24"/>
          <w:szCs w:val="24"/>
        </w:rPr>
        <w:t>,</w:t>
      </w:r>
      <w:r w:rsidRPr="00EC14FB">
        <w:rPr>
          <w:rFonts w:eastAsia="Times New Roman" w:cs="Times New Roman"/>
          <w:sz w:val="24"/>
          <w:szCs w:val="24"/>
        </w:rPr>
        <w:t xml:space="preserve"> ул. </w:t>
      </w:r>
      <w:proofErr w:type="spellStart"/>
      <w:r w:rsidRPr="00EC14FB">
        <w:rPr>
          <w:rFonts w:eastAsia="Times New Roman" w:cs="Times New Roman"/>
          <w:sz w:val="24"/>
          <w:szCs w:val="24"/>
        </w:rPr>
        <w:t>Жансугурова</w:t>
      </w:r>
      <w:proofErr w:type="spellEnd"/>
      <w:r w:rsidRPr="00EC14FB">
        <w:rPr>
          <w:rFonts w:eastAsia="Times New Roman" w:cs="Times New Roman"/>
          <w:sz w:val="24"/>
          <w:szCs w:val="24"/>
        </w:rPr>
        <w:t>, баня «</w:t>
      </w:r>
      <w:proofErr w:type="spellStart"/>
      <w:r w:rsidRPr="00EC14FB">
        <w:rPr>
          <w:rFonts w:eastAsia="Times New Roman" w:cs="Times New Roman"/>
          <w:sz w:val="24"/>
          <w:szCs w:val="24"/>
        </w:rPr>
        <w:t>Акбастау</w:t>
      </w:r>
      <w:proofErr w:type="spellEnd"/>
      <w:r w:rsidRPr="00EC14FB">
        <w:rPr>
          <w:rFonts w:eastAsia="Times New Roman" w:cs="Times New Roman"/>
          <w:sz w:val="24"/>
          <w:szCs w:val="24"/>
        </w:rPr>
        <w:t>»</w:t>
      </w:r>
    </w:p>
    <w:p w:rsidR="00682E1D" w:rsidRPr="00EC14FB" w:rsidRDefault="00682E1D" w:rsidP="00682E1D">
      <w:pPr>
        <w:pStyle w:val="a7"/>
        <w:numPr>
          <w:ilvl w:val="0"/>
          <w:numId w:val="19"/>
        </w:numPr>
        <w:spacing w:after="0"/>
        <w:jc w:val="both"/>
        <w:rPr>
          <w:rFonts w:eastAsia="Times New Roman" w:cs="Times New Roman"/>
          <w:sz w:val="24"/>
          <w:szCs w:val="24"/>
        </w:rPr>
      </w:pPr>
      <w:r w:rsidRPr="00EC14FB">
        <w:rPr>
          <w:rFonts w:eastAsia="Times New Roman" w:cs="Times New Roman"/>
          <w:sz w:val="24"/>
          <w:szCs w:val="24"/>
        </w:rPr>
        <w:t xml:space="preserve">г. </w:t>
      </w:r>
      <w:proofErr w:type="spellStart"/>
      <w:r w:rsidRPr="00EC14FB">
        <w:rPr>
          <w:rFonts w:eastAsia="Times New Roman" w:cs="Times New Roman"/>
          <w:sz w:val="24"/>
          <w:szCs w:val="24"/>
        </w:rPr>
        <w:t>Талдыкорган</w:t>
      </w:r>
      <w:proofErr w:type="spellEnd"/>
      <w:r w:rsidR="00523420" w:rsidRPr="00EC14FB">
        <w:rPr>
          <w:rFonts w:eastAsia="Times New Roman" w:cs="Times New Roman"/>
          <w:sz w:val="24"/>
          <w:szCs w:val="24"/>
        </w:rPr>
        <w:t>,</w:t>
      </w:r>
      <w:r w:rsidRPr="00EC14FB">
        <w:rPr>
          <w:rFonts w:eastAsia="Times New Roman" w:cs="Times New Roman"/>
          <w:sz w:val="24"/>
          <w:szCs w:val="24"/>
        </w:rPr>
        <w:t xml:space="preserve"> ул. </w:t>
      </w:r>
      <w:proofErr w:type="spellStart"/>
      <w:r w:rsidRPr="00EC14FB">
        <w:rPr>
          <w:rFonts w:eastAsia="Times New Roman" w:cs="Times New Roman"/>
          <w:sz w:val="24"/>
          <w:szCs w:val="24"/>
        </w:rPr>
        <w:t>Жансугурова</w:t>
      </w:r>
      <w:proofErr w:type="spellEnd"/>
      <w:r w:rsidRPr="00EC14FB">
        <w:rPr>
          <w:rFonts w:eastAsia="Times New Roman" w:cs="Times New Roman"/>
          <w:sz w:val="24"/>
          <w:szCs w:val="24"/>
        </w:rPr>
        <w:t xml:space="preserve">, </w:t>
      </w:r>
      <w:proofErr w:type="gramStart"/>
      <w:r w:rsidRPr="00EC14FB">
        <w:rPr>
          <w:rFonts w:eastAsia="Times New Roman" w:cs="Times New Roman"/>
          <w:sz w:val="24"/>
          <w:szCs w:val="24"/>
        </w:rPr>
        <w:t>общежитии</w:t>
      </w:r>
      <w:proofErr w:type="gramEnd"/>
      <w:r w:rsidRPr="00EC14FB">
        <w:rPr>
          <w:rFonts w:eastAsia="Times New Roman" w:cs="Times New Roman"/>
          <w:sz w:val="24"/>
          <w:szCs w:val="24"/>
        </w:rPr>
        <w:t xml:space="preserve"> «ЖГУ»</w:t>
      </w:r>
    </w:p>
    <w:p w:rsidR="00682E1D" w:rsidRPr="00EC14FB" w:rsidRDefault="00682E1D" w:rsidP="00682E1D">
      <w:pPr>
        <w:pStyle w:val="a7"/>
        <w:numPr>
          <w:ilvl w:val="0"/>
          <w:numId w:val="19"/>
        </w:numPr>
        <w:spacing w:after="0"/>
        <w:jc w:val="both"/>
        <w:rPr>
          <w:rFonts w:eastAsia="Times New Roman" w:cs="Times New Roman"/>
          <w:sz w:val="24"/>
          <w:szCs w:val="24"/>
        </w:rPr>
      </w:pPr>
      <w:r w:rsidRPr="00EC14FB">
        <w:rPr>
          <w:rFonts w:eastAsia="Times New Roman" w:cs="Times New Roman"/>
          <w:sz w:val="24"/>
          <w:szCs w:val="24"/>
        </w:rPr>
        <w:t xml:space="preserve">г. </w:t>
      </w:r>
      <w:proofErr w:type="spellStart"/>
      <w:r w:rsidRPr="00EC14FB">
        <w:rPr>
          <w:rFonts w:eastAsia="Times New Roman" w:cs="Times New Roman"/>
          <w:sz w:val="24"/>
          <w:szCs w:val="24"/>
        </w:rPr>
        <w:t>Талдыкорган</w:t>
      </w:r>
      <w:proofErr w:type="spellEnd"/>
      <w:r w:rsidR="00523420" w:rsidRPr="00EC14FB">
        <w:rPr>
          <w:rFonts w:eastAsia="Times New Roman" w:cs="Times New Roman"/>
          <w:sz w:val="24"/>
          <w:szCs w:val="24"/>
        </w:rPr>
        <w:t>,</w:t>
      </w:r>
      <w:r w:rsidRPr="00EC14FB">
        <w:rPr>
          <w:rFonts w:eastAsia="Times New Roman" w:cs="Times New Roman"/>
          <w:sz w:val="24"/>
          <w:szCs w:val="24"/>
        </w:rPr>
        <w:t xml:space="preserve"> ул. </w:t>
      </w:r>
      <w:proofErr w:type="spellStart"/>
      <w:r w:rsidRPr="00EC14FB">
        <w:rPr>
          <w:rFonts w:eastAsia="Times New Roman" w:cs="Times New Roman"/>
          <w:sz w:val="24"/>
          <w:szCs w:val="24"/>
        </w:rPr>
        <w:t>Жансугурова</w:t>
      </w:r>
      <w:proofErr w:type="spellEnd"/>
      <w:r w:rsidRPr="00EC14FB">
        <w:rPr>
          <w:rFonts w:eastAsia="Times New Roman" w:cs="Times New Roman"/>
          <w:sz w:val="24"/>
          <w:szCs w:val="24"/>
        </w:rPr>
        <w:t>, Инфекционная больница</w:t>
      </w:r>
    </w:p>
    <w:p w:rsidR="00682E1D" w:rsidRPr="00EC14FB" w:rsidRDefault="00682E1D" w:rsidP="00682E1D">
      <w:pPr>
        <w:pStyle w:val="a7"/>
        <w:numPr>
          <w:ilvl w:val="0"/>
          <w:numId w:val="19"/>
        </w:numPr>
        <w:spacing w:after="0"/>
        <w:jc w:val="both"/>
        <w:rPr>
          <w:rFonts w:eastAsia="Times New Roman" w:cs="Times New Roman"/>
          <w:sz w:val="24"/>
          <w:szCs w:val="24"/>
        </w:rPr>
      </w:pPr>
      <w:r w:rsidRPr="00EC14FB">
        <w:rPr>
          <w:rFonts w:eastAsia="Times New Roman" w:cs="Times New Roman"/>
          <w:sz w:val="24"/>
          <w:szCs w:val="24"/>
        </w:rPr>
        <w:t xml:space="preserve">г. </w:t>
      </w:r>
      <w:proofErr w:type="spellStart"/>
      <w:r w:rsidRPr="00EC14FB">
        <w:rPr>
          <w:rFonts w:eastAsia="Times New Roman" w:cs="Times New Roman"/>
          <w:sz w:val="24"/>
          <w:szCs w:val="24"/>
        </w:rPr>
        <w:t>Талдыкорган</w:t>
      </w:r>
      <w:proofErr w:type="spellEnd"/>
      <w:r w:rsidR="00523420" w:rsidRPr="00EC14FB">
        <w:rPr>
          <w:rFonts w:eastAsia="Times New Roman" w:cs="Times New Roman"/>
          <w:sz w:val="24"/>
          <w:szCs w:val="24"/>
        </w:rPr>
        <w:t>,</w:t>
      </w:r>
      <w:r w:rsidRPr="00EC14FB">
        <w:rPr>
          <w:rFonts w:eastAsia="Times New Roman" w:cs="Times New Roman"/>
          <w:sz w:val="24"/>
          <w:szCs w:val="24"/>
        </w:rPr>
        <w:t xml:space="preserve"> пр. Назарбаева, магазин «</w:t>
      </w:r>
      <w:proofErr w:type="spellStart"/>
      <w:r w:rsidRPr="00EC14FB">
        <w:rPr>
          <w:rFonts w:eastAsia="Times New Roman" w:cs="Times New Roman"/>
          <w:sz w:val="24"/>
          <w:szCs w:val="24"/>
        </w:rPr>
        <w:t>Саттилик</w:t>
      </w:r>
      <w:proofErr w:type="spellEnd"/>
      <w:r w:rsidRPr="00EC14FB">
        <w:rPr>
          <w:rFonts w:eastAsia="Times New Roman" w:cs="Times New Roman"/>
          <w:sz w:val="24"/>
          <w:szCs w:val="24"/>
        </w:rPr>
        <w:t>»</w:t>
      </w:r>
      <w:r w:rsidR="00523420" w:rsidRPr="00EC14FB">
        <w:rPr>
          <w:rFonts w:eastAsia="Times New Roman" w:cs="Times New Roman"/>
          <w:sz w:val="24"/>
          <w:szCs w:val="24"/>
        </w:rPr>
        <w:t>.</w:t>
      </w:r>
    </w:p>
    <w:p w:rsidR="00682E1D" w:rsidRPr="00EC14FB" w:rsidRDefault="00682E1D" w:rsidP="00D92B2E">
      <w:pPr>
        <w:spacing w:after="0"/>
        <w:jc w:val="both"/>
        <w:rPr>
          <w:rFonts w:eastAsia="Times New Roman" w:cs="Times New Roman"/>
          <w:sz w:val="24"/>
          <w:szCs w:val="24"/>
        </w:rPr>
      </w:pPr>
    </w:p>
    <w:p w:rsidR="00D92B2E" w:rsidRPr="00EC14FB" w:rsidRDefault="00D92B2E" w:rsidP="009D135D">
      <w:pPr>
        <w:spacing w:after="0"/>
        <w:jc w:val="both"/>
        <w:rPr>
          <w:rFonts w:eastAsia="Times New Roman" w:cs="Times New Roman"/>
          <w:sz w:val="24"/>
          <w:szCs w:val="24"/>
        </w:rPr>
      </w:pPr>
    </w:p>
    <w:p w:rsidR="00BA2A03" w:rsidRPr="00EC14FB" w:rsidRDefault="00BA2A03" w:rsidP="009D135D">
      <w:pPr>
        <w:spacing w:after="0"/>
        <w:jc w:val="both"/>
        <w:rPr>
          <w:rFonts w:eastAsia="Times New Roman" w:cs="Times New Roman"/>
          <w:sz w:val="24"/>
          <w:szCs w:val="24"/>
        </w:rPr>
      </w:pPr>
    </w:p>
    <w:p w:rsidR="00BA2A03" w:rsidRPr="00EC14FB" w:rsidRDefault="00BA2A03" w:rsidP="009D135D">
      <w:pPr>
        <w:spacing w:after="0"/>
        <w:jc w:val="both"/>
        <w:rPr>
          <w:rFonts w:eastAsia="Times New Roman" w:cs="Times New Roman"/>
          <w:sz w:val="24"/>
          <w:szCs w:val="24"/>
        </w:rPr>
      </w:pPr>
    </w:p>
    <w:p w:rsidR="0038394D" w:rsidRPr="00EC14FB" w:rsidRDefault="0038394D" w:rsidP="00E53DE0">
      <w:pPr>
        <w:spacing w:after="0"/>
        <w:jc w:val="center"/>
        <w:rPr>
          <w:rFonts w:eastAsia="Times New Roman" w:cs="Times New Roman"/>
          <w:b/>
          <w:bCs/>
          <w:sz w:val="24"/>
          <w:szCs w:val="24"/>
          <w:lang w:val="kk-KZ"/>
        </w:rPr>
      </w:pPr>
      <w:r w:rsidRPr="00EC14FB">
        <w:rPr>
          <w:rFonts w:eastAsia="Times New Roman" w:cs="Times New Roman"/>
          <w:b/>
          <w:bCs/>
          <w:sz w:val="24"/>
          <w:szCs w:val="24"/>
          <w:lang w:val="kk-KZ"/>
        </w:rPr>
        <w:t>ТЕХНИКАЛЫҚ СИПАТТАМА</w:t>
      </w:r>
    </w:p>
    <w:p w:rsidR="000A34CB" w:rsidRPr="00EC14FB" w:rsidRDefault="000A34CB" w:rsidP="00E53DE0">
      <w:pPr>
        <w:spacing w:after="0"/>
        <w:jc w:val="center"/>
        <w:rPr>
          <w:rFonts w:cs="Times New Roman"/>
          <w:b/>
          <w:bCs/>
          <w:sz w:val="24"/>
          <w:szCs w:val="24"/>
          <w:lang w:val="kk-KZ"/>
        </w:rPr>
      </w:pPr>
      <w:r w:rsidRPr="00EC14FB">
        <w:rPr>
          <w:rFonts w:cs="Times New Roman"/>
          <w:b/>
          <w:bCs/>
          <w:sz w:val="24"/>
          <w:szCs w:val="24"/>
          <w:lang w:val="kk-KZ"/>
        </w:rPr>
        <w:t>«Ақылды жаяу жүргіншілер өткелі» аппараттық-бағдарламалық кешендерін жалға алу жөніндегі қызметтерді сатып алуға арналған</w:t>
      </w:r>
    </w:p>
    <w:p w:rsidR="00E53DE0" w:rsidRPr="00EC14FB" w:rsidRDefault="00E53DE0" w:rsidP="00E53DE0">
      <w:pPr>
        <w:spacing w:after="0"/>
        <w:jc w:val="center"/>
        <w:rPr>
          <w:rFonts w:cs="Times New Roman"/>
          <w:b/>
          <w:bCs/>
          <w:sz w:val="24"/>
          <w:szCs w:val="24"/>
          <w:lang w:val="kk-KZ"/>
        </w:rPr>
      </w:pPr>
    </w:p>
    <w:p w:rsidR="00E53DE0" w:rsidRPr="00EC14FB" w:rsidRDefault="00E53DE0" w:rsidP="00E53DE0">
      <w:pPr>
        <w:spacing w:after="0"/>
        <w:jc w:val="center"/>
        <w:rPr>
          <w:rFonts w:cs="Times New Roman"/>
          <w:sz w:val="24"/>
          <w:szCs w:val="24"/>
          <w:lang w:val="kk-KZ"/>
        </w:rPr>
      </w:pPr>
    </w:p>
    <w:p w:rsidR="000A34CB" w:rsidRPr="00EC14FB" w:rsidRDefault="000A34CB" w:rsidP="000A34CB">
      <w:pPr>
        <w:spacing w:after="0"/>
        <w:jc w:val="both"/>
        <w:rPr>
          <w:rFonts w:cs="Times New Roman"/>
          <w:b/>
          <w:bCs/>
          <w:sz w:val="24"/>
          <w:szCs w:val="24"/>
          <w:lang w:val="kk-KZ"/>
        </w:rPr>
      </w:pPr>
      <w:r w:rsidRPr="00EC14FB">
        <w:rPr>
          <w:rFonts w:cs="Times New Roman"/>
          <w:b/>
          <w:bCs/>
          <w:sz w:val="24"/>
          <w:szCs w:val="24"/>
          <w:lang w:val="kk-KZ"/>
        </w:rPr>
        <w:t>1. Жалпы ережелер. Сатып алу нысанасы.</w:t>
      </w:r>
    </w:p>
    <w:p w:rsidR="000A34CB" w:rsidRPr="00EC14FB" w:rsidRDefault="000A34CB" w:rsidP="000A34CB">
      <w:pPr>
        <w:spacing w:after="0"/>
        <w:jc w:val="both"/>
        <w:rPr>
          <w:rFonts w:cs="Times New Roman"/>
          <w:sz w:val="24"/>
          <w:szCs w:val="24"/>
          <w:lang w:val="kk-KZ"/>
        </w:rPr>
      </w:pPr>
      <w:r w:rsidRPr="00EC14FB">
        <w:rPr>
          <w:rFonts w:cs="Times New Roman"/>
          <w:sz w:val="24"/>
          <w:szCs w:val="24"/>
          <w:lang w:val="kk-KZ"/>
        </w:rPr>
        <w:t>Сатып алынатын қызметтердің мақсаты – Жетісу облысының автомобиль жолдарында жаяу жүргіншілердің қауіпсіздігін арттыру, олардың қатысуымен болатын жол-көлік оқиғаларының туындау қаупін азайту, сондай-ақ көлік құралдары жүргізушілерінің Қазақстан Республикасының Жол жүрісі қағидаларының талаптарын сақтау деңгейін арттыру.Ұсынылатын аппараттық-бағдарламалық кешендер (</w:t>
      </w:r>
      <w:r w:rsidRPr="00EC14FB">
        <w:rPr>
          <w:rFonts w:cs="Times New Roman"/>
          <w:i/>
          <w:iCs/>
          <w:sz w:val="24"/>
          <w:szCs w:val="24"/>
          <w:lang w:val="kk-KZ"/>
        </w:rPr>
        <w:t>бұдан әрі – АБК</w:t>
      </w:r>
      <w:r w:rsidRPr="00EC14FB">
        <w:rPr>
          <w:rFonts w:cs="Times New Roman"/>
          <w:sz w:val="24"/>
          <w:szCs w:val="24"/>
          <w:lang w:val="kk-KZ"/>
        </w:rPr>
        <w:t>) жаяу жүргіншілер өткелдері аймағындағы жол жағдайына тәулік бойы мониторинг жүргізуді, жаяу жүргіншілер өткелдерінен өтуге байланысты Жол жүрісі қағидаларын бұзу фактілерін, оның ішінде жаяу жүргіншілерге жол бермеу фактілерін анықтауды және фото- және бейнетіркеуді қамтамасыз етуге тиіс.АБК тиісті функционалдық және технологиялық интеграция арқылы тіркелген құқық бұзушылықтар туралы ақпаратты қалыптастыруды, өңдеуді, сақтауды және Әкімшілік іс жүргізудің бірыңғай тізіліміне (</w:t>
      </w:r>
      <w:r w:rsidRPr="00EC14FB">
        <w:rPr>
          <w:rFonts w:cs="Times New Roman"/>
          <w:i/>
          <w:iCs/>
          <w:sz w:val="24"/>
          <w:szCs w:val="24"/>
          <w:lang w:val="kk-KZ"/>
        </w:rPr>
        <w:t>бұдан әрі – ӘІБТ</w:t>
      </w:r>
      <w:r w:rsidRPr="00EC14FB">
        <w:rPr>
          <w:rFonts w:cs="Times New Roman"/>
          <w:sz w:val="24"/>
          <w:szCs w:val="24"/>
          <w:lang w:val="kk-KZ"/>
        </w:rPr>
        <w:t xml:space="preserve">) беруді қамтамасыз етуге тиіс. </w:t>
      </w:r>
    </w:p>
    <w:p w:rsidR="00123E2F" w:rsidRPr="00EC14FB" w:rsidRDefault="00123E2F" w:rsidP="000A34CB">
      <w:pPr>
        <w:spacing w:after="0"/>
        <w:jc w:val="both"/>
        <w:rPr>
          <w:rFonts w:cs="Times New Roman"/>
          <w:b/>
          <w:bCs/>
          <w:sz w:val="24"/>
          <w:szCs w:val="24"/>
          <w:lang w:val="kk-KZ"/>
        </w:rPr>
      </w:pPr>
    </w:p>
    <w:p w:rsidR="000A34CB" w:rsidRPr="00EC14FB" w:rsidRDefault="000A34CB" w:rsidP="000A34CB">
      <w:pPr>
        <w:spacing w:after="0"/>
        <w:jc w:val="both"/>
        <w:rPr>
          <w:rFonts w:cs="Times New Roman"/>
          <w:sz w:val="24"/>
          <w:szCs w:val="24"/>
          <w:lang w:val="kk-KZ"/>
        </w:rPr>
      </w:pPr>
      <w:r w:rsidRPr="00EC14FB">
        <w:rPr>
          <w:rFonts w:cs="Times New Roman"/>
          <w:sz w:val="24"/>
          <w:szCs w:val="24"/>
          <w:lang w:val="kk-KZ"/>
        </w:rPr>
        <w:t>Қызмет көрсету мерзімі – шарт қазынашылық органдарында тіркелген күннен бастап 2026 жылғы 31 желтоқсанды қоса алғанға дейін.Өнім беруші шарт қазынашылық органдарында тіркелген күннен бастап 20 (жиырма) күнтізбелік күннен кешіктірмей, ӘІБТ-мен интеграциялауды және деректерді автоматты түрде беруді қоса алғанда, АБК-ның толық көлемде жұмыс істеуін қамтамасыз етуге міндетті.Қызмет көрсету мерзімінің бүкіл кезеңінде Өнім беруші АБК-ның тиісінше жұмыс істеуін, техникалық сүйемелдеуін, жұмысқа қабілеттілігіне мониторинг жүргізуді және туындайтын ақауларды жоюды қамтамасыз етуге міндетті.</w:t>
      </w:r>
    </w:p>
    <w:p w:rsidR="00BC295A" w:rsidRPr="00EC14FB" w:rsidRDefault="00BC295A" w:rsidP="000A34CB">
      <w:pPr>
        <w:spacing w:after="0"/>
        <w:jc w:val="both"/>
        <w:rPr>
          <w:rFonts w:cs="Times New Roman"/>
          <w:sz w:val="24"/>
          <w:szCs w:val="24"/>
          <w:lang w:val="kk-KZ"/>
        </w:rPr>
      </w:pPr>
    </w:p>
    <w:p w:rsidR="000A34CB" w:rsidRPr="00EC14FB" w:rsidRDefault="000A34CB" w:rsidP="000A34CB">
      <w:pPr>
        <w:spacing w:after="0"/>
        <w:jc w:val="both"/>
        <w:rPr>
          <w:rFonts w:cs="Times New Roman"/>
          <w:sz w:val="24"/>
          <w:szCs w:val="24"/>
          <w:lang w:val="kk-KZ"/>
        </w:rPr>
      </w:pPr>
      <w:r w:rsidRPr="00EC14FB">
        <w:rPr>
          <w:rFonts w:cs="Times New Roman"/>
          <w:sz w:val="24"/>
          <w:szCs w:val="24"/>
          <w:lang w:val="kk-KZ"/>
        </w:rPr>
        <w:t>Көрсетілген мақсатқа қол жеткізу шеңберінде қызмет көрсету мыналарды қамтиды:</w:t>
      </w:r>
    </w:p>
    <w:p w:rsidR="000A34CB" w:rsidRPr="00EC14FB" w:rsidRDefault="000A34CB" w:rsidP="000A34CB">
      <w:pPr>
        <w:spacing w:after="0"/>
        <w:jc w:val="both"/>
        <w:rPr>
          <w:rFonts w:cs="Times New Roman"/>
          <w:sz w:val="24"/>
          <w:szCs w:val="24"/>
          <w:lang w:val="kk-KZ"/>
        </w:rPr>
      </w:pPr>
      <w:r w:rsidRPr="00EC14FB">
        <w:rPr>
          <w:rFonts w:cs="Times New Roman"/>
          <w:sz w:val="24"/>
          <w:szCs w:val="24"/>
          <w:lang w:val="kk-KZ"/>
        </w:rPr>
        <w:t>– АБК-ның нақты уақыт режимінде аптасына 7 (жеті) күн, тәулігіне 24 (жиырма төрт) сағат үздіксіз әрі тұрақты жұмыс істеуін қамтамасыз ету;</w:t>
      </w:r>
    </w:p>
    <w:p w:rsidR="000A34CB" w:rsidRPr="00EC14FB" w:rsidRDefault="000A34CB" w:rsidP="000A34CB">
      <w:pPr>
        <w:spacing w:after="0"/>
        <w:jc w:val="both"/>
        <w:rPr>
          <w:rFonts w:cs="Times New Roman"/>
          <w:sz w:val="24"/>
          <w:szCs w:val="24"/>
          <w:lang w:val="kk-KZ"/>
        </w:rPr>
      </w:pPr>
      <w:r w:rsidRPr="00EC14FB">
        <w:rPr>
          <w:rFonts w:cs="Times New Roman"/>
          <w:sz w:val="24"/>
          <w:szCs w:val="24"/>
          <w:lang w:val="kk-KZ"/>
        </w:rPr>
        <w:t>– тіркелген құқық бұзушылықтар туралы мәліметтерді Мемлекеттік органдардың бірыңғай көлік ортасының (МО БКО) контурында «электрондық үкіметтің» интеграциялық шинасы арқылы ӘІБТ ақпараттық жүйесіне автоматты түрде беру;</w:t>
      </w:r>
    </w:p>
    <w:p w:rsidR="000A34CB" w:rsidRPr="00EC14FB" w:rsidRDefault="000A34CB" w:rsidP="000A34CB">
      <w:pPr>
        <w:spacing w:after="0"/>
        <w:jc w:val="both"/>
        <w:rPr>
          <w:rFonts w:cs="Times New Roman"/>
          <w:sz w:val="24"/>
          <w:szCs w:val="24"/>
          <w:lang w:val="kk-KZ"/>
        </w:rPr>
      </w:pPr>
      <w:r w:rsidRPr="00EC14FB">
        <w:rPr>
          <w:rFonts w:cs="Times New Roman"/>
          <w:sz w:val="24"/>
          <w:szCs w:val="24"/>
          <w:lang w:val="kk-KZ"/>
        </w:rPr>
        <w:t>– мониторинг жүргізу, диагностика жасау және ақауларды жедел жою;</w:t>
      </w:r>
    </w:p>
    <w:p w:rsidR="000A34CB" w:rsidRPr="00EC14FB" w:rsidRDefault="000A34CB" w:rsidP="000A34CB">
      <w:pPr>
        <w:spacing w:after="0"/>
        <w:jc w:val="both"/>
        <w:rPr>
          <w:rFonts w:cs="Times New Roman"/>
          <w:sz w:val="24"/>
          <w:szCs w:val="24"/>
          <w:lang w:val="kk-KZ"/>
        </w:rPr>
      </w:pPr>
      <w:r w:rsidRPr="00EC14FB">
        <w:rPr>
          <w:rFonts w:cs="Times New Roman"/>
          <w:sz w:val="24"/>
          <w:szCs w:val="24"/>
          <w:lang w:val="kk-KZ"/>
        </w:rPr>
        <w:t>– байланыс арналарының және деректерді берудің тұрақтылығын қамтамасыз ету;</w:t>
      </w:r>
    </w:p>
    <w:p w:rsidR="000A34CB" w:rsidRPr="00EC14FB" w:rsidRDefault="000A34CB" w:rsidP="000A34CB">
      <w:pPr>
        <w:spacing w:after="0"/>
        <w:jc w:val="both"/>
        <w:rPr>
          <w:rFonts w:cs="Times New Roman"/>
          <w:sz w:val="24"/>
          <w:szCs w:val="24"/>
          <w:lang w:val="kk-KZ"/>
        </w:rPr>
      </w:pPr>
      <w:r w:rsidRPr="00EC14FB">
        <w:rPr>
          <w:rFonts w:cs="Times New Roman"/>
          <w:sz w:val="24"/>
          <w:szCs w:val="24"/>
          <w:lang w:val="kk-KZ"/>
        </w:rPr>
        <w:t>– тәулік бойы жұмыс істейтін диспетчерлік қызмет пен авариялық-жөндеу бригадасының жұмысын ұйымдастыру;</w:t>
      </w:r>
    </w:p>
    <w:p w:rsidR="000A34CB" w:rsidRPr="00EC14FB" w:rsidRDefault="000A34CB" w:rsidP="000A34CB">
      <w:pPr>
        <w:spacing w:after="0"/>
        <w:jc w:val="both"/>
        <w:rPr>
          <w:rFonts w:cs="Times New Roman"/>
          <w:sz w:val="24"/>
          <w:szCs w:val="24"/>
          <w:lang w:val="kk-KZ"/>
        </w:rPr>
      </w:pPr>
      <w:r w:rsidRPr="00EC14FB">
        <w:rPr>
          <w:rFonts w:cs="Times New Roman"/>
          <w:sz w:val="24"/>
          <w:szCs w:val="24"/>
          <w:lang w:val="kk-KZ"/>
        </w:rPr>
        <w:t>– Тапсырыс берушіге техникалық қолдау көрсету және консультациялық сүйемелдеу.</w:t>
      </w:r>
    </w:p>
    <w:p w:rsidR="00BC295A" w:rsidRPr="00EC14FB" w:rsidRDefault="00BC295A" w:rsidP="000A34CB">
      <w:pPr>
        <w:spacing w:after="0"/>
        <w:jc w:val="both"/>
        <w:rPr>
          <w:rFonts w:cs="Times New Roman"/>
          <w:sz w:val="24"/>
          <w:szCs w:val="24"/>
          <w:lang w:val="kk-KZ"/>
        </w:rPr>
      </w:pPr>
    </w:p>
    <w:p w:rsidR="000A34CB" w:rsidRPr="00EC14FB" w:rsidRDefault="000A34CB" w:rsidP="000A34CB">
      <w:pPr>
        <w:spacing w:after="0"/>
        <w:jc w:val="both"/>
        <w:rPr>
          <w:rFonts w:cs="Times New Roman"/>
          <w:sz w:val="24"/>
          <w:szCs w:val="24"/>
          <w:lang w:val="kk-KZ"/>
        </w:rPr>
      </w:pPr>
      <w:r w:rsidRPr="00EC14FB">
        <w:rPr>
          <w:rFonts w:cs="Times New Roman"/>
          <w:sz w:val="24"/>
          <w:szCs w:val="24"/>
          <w:lang w:val="kk-KZ"/>
        </w:rPr>
        <w:t>АБК-ны орналастыруды Өнім беруші алдын ала жасалған мекенжайлық жоспарға сәйкес 8 (сегіз) бірлік көлемінде жүзеге асырады.АБК бақыланатын учаске шегінде электрмен жабдықтау тіректеріне, жарықтандыру тіректеріне немесе техникалық сипаттамалары мен жүк көтергіштігі АБК жабдығын тұрақты әрі апатсыз пайдалануды, сондай-ақ бақыланатын аймақтың толық шолуын қамтамасыз етуге мүмкіндік беретін өзге де құрылымдарға орналастырылуға тиіс.Деректерді беру талшықты-оптикалық немесе сымсыз байланыс арналары (3G/4G/5G қолдайтын GSM) арқылы жүзеге асырылады.Электрмен жабдықтау көздеріне және байланыс желілеріне қосылу үшін техникалық шарттарды алу қажет болған жағдайда, оларды алуды Тапсырыс беруші қамтамасыз етеді.Қосуға, байланыс арналарын қамтамасыз етуге, электр энергиясына (немесе автономды электрмен қоректендіруге), сондай-ақ салыстырып тексеруге байланысты барлық шығыстарды Өнім беруші көтереді.</w:t>
      </w:r>
    </w:p>
    <w:p w:rsidR="000A34CB" w:rsidRPr="00EC14FB" w:rsidRDefault="000A34CB" w:rsidP="0038394D">
      <w:pPr>
        <w:pStyle w:val="ae"/>
        <w:spacing w:before="0" w:beforeAutospacing="0" w:after="0" w:afterAutospacing="0"/>
        <w:jc w:val="both"/>
        <w:rPr>
          <w:lang w:val="kk-KZ"/>
        </w:rPr>
      </w:pPr>
    </w:p>
    <w:p w:rsidR="0038394D" w:rsidRPr="00EC14FB" w:rsidRDefault="0038394D" w:rsidP="0038394D">
      <w:pPr>
        <w:spacing w:after="0"/>
        <w:jc w:val="both"/>
        <w:rPr>
          <w:rFonts w:eastAsia="Times New Roman" w:cs="Times New Roman"/>
          <w:sz w:val="24"/>
          <w:szCs w:val="24"/>
          <w:lang w:val="kk-KZ"/>
        </w:rPr>
      </w:pPr>
      <w:r w:rsidRPr="00EC14FB">
        <w:rPr>
          <w:rFonts w:eastAsia="Times New Roman" w:cs="Times New Roman"/>
          <w:sz w:val="24"/>
          <w:szCs w:val="24"/>
          <w:lang w:val="kk-KZ"/>
        </w:rPr>
        <w:lastRenderedPageBreak/>
        <w:t>Көрсетілген қызметтерге ақы төлеу қызмет көрсету мерзімі аяқталғаннан кейін Тараптар қол қойған көрсетілген қызметтер актісі мен Өнім беруші шарттық міндеттемелерді орындау аяқталған күнгі жағдай бойынша ұсынған техникалық есеп негізінде жүргізіледі. Техникалық есепте қызмет көрсету кезеңінің бүкіл уақытындағы АБК-нің жұмыс істеуі, тіркелген оқиғалардың саны, техникалық ақаулардың туындау кезеңдері, оларды жою мерзімдері және АБК-нің жұмысқа қабілеттілігін қалпына келтіру үшін қабылданған шаралар туралы мәліметтер қамтылуға тиіс. Өнім беруші міндеттемелерін толық көлемде орындаған, осы техникалық сипаттаманың талаптарын сақтаған және көрсетілген қызметтер төмендегі сапа көрсеткіштеріне сәйкес келген жағдайда қызметтер тиісті түрде көрсетілген деп есептеледі:</w:t>
      </w:r>
    </w:p>
    <w:p w:rsidR="0038394D" w:rsidRPr="00EC14FB" w:rsidRDefault="0038394D" w:rsidP="0038394D">
      <w:pPr>
        <w:spacing w:after="0"/>
        <w:jc w:val="both"/>
        <w:rPr>
          <w:rFonts w:eastAsia="Times New Roman" w:cs="Times New Roman"/>
          <w:sz w:val="24"/>
          <w:szCs w:val="24"/>
          <w:lang w:val="kk-KZ"/>
        </w:rPr>
      </w:pPr>
    </w:p>
    <w:tbl>
      <w:tblPr>
        <w:tblStyle w:val="ad"/>
        <w:tblW w:w="0" w:type="auto"/>
        <w:tblLayout w:type="fixed"/>
        <w:tblLook w:val="0420"/>
      </w:tblPr>
      <w:tblGrid>
        <w:gridCol w:w="3539"/>
        <w:gridCol w:w="6237"/>
      </w:tblGrid>
      <w:tr w:rsidR="0038394D" w:rsidRPr="00EC14FB" w:rsidTr="00226297">
        <w:trPr>
          <w:tblHeader/>
        </w:trPr>
        <w:tc>
          <w:tcPr>
            <w:tcW w:w="3539" w:type="dxa"/>
          </w:tcPr>
          <w:p w:rsidR="0038394D" w:rsidRPr="00EC14FB" w:rsidRDefault="0038394D" w:rsidP="00226297">
            <w:pPr>
              <w:jc w:val="both"/>
              <w:rPr>
                <w:rFonts w:eastAsia="Times New Roman"/>
                <w:sz w:val="24"/>
                <w:lang w:val="kk-KZ"/>
              </w:rPr>
            </w:pPr>
            <w:r w:rsidRPr="00EC14FB">
              <w:rPr>
                <w:rFonts w:eastAsia="Times New Roman"/>
                <w:sz w:val="24"/>
                <w:lang w:val="kk-KZ"/>
              </w:rPr>
              <w:t>Көрсеткіш</w:t>
            </w:r>
          </w:p>
        </w:tc>
        <w:tc>
          <w:tcPr>
            <w:tcW w:w="6237" w:type="dxa"/>
          </w:tcPr>
          <w:p w:rsidR="0038394D" w:rsidRPr="00EC14FB" w:rsidRDefault="0038394D" w:rsidP="00226297">
            <w:pPr>
              <w:jc w:val="both"/>
              <w:rPr>
                <w:rFonts w:eastAsia="Times New Roman"/>
                <w:sz w:val="24"/>
                <w:lang w:val="kk-KZ"/>
              </w:rPr>
            </w:pPr>
            <w:r w:rsidRPr="00EC14FB">
              <w:rPr>
                <w:rFonts w:eastAsia="Times New Roman"/>
                <w:sz w:val="24"/>
                <w:lang w:val="kk-KZ"/>
              </w:rPr>
              <w:t>Талап</w:t>
            </w:r>
          </w:p>
        </w:tc>
      </w:tr>
      <w:tr w:rsidR="0038394D" w:rsidRPr="00EC14FB" w:rsidTr="00226297">
        <w:tc>
          <w:tcPr>
            <w:tcW w:w="3539" w:type="dxa"/>
          </w:tcPr>
          <w:p w:rsidR="0038394D" w:rsidRPr="00EC14FB" w:rsidRDefault="0038394D" w:rsidP="00226297">
            <w:pPr>
              <w:jc w:val="both"/>
              <w:rPr>
                <w:rFonts w:eastAsia="Times New Roman"/>
                <w:sz w:val="24"/>
                <w:lang w:val="kk-KZ"/>
              </w:rPr>
            </w:pPr>
            <w:r w:rsidRPr="00EC14FB">
              <w:rPr>
                <w:rFonts w:eastAsia="Times New Roman"/>
                <w:sz w:val="24"/>
                <w:lang w:val="kk-KZ"/>
              </w:rPr>
              <w:t>АБК-нің жұмысқа қабілеттілігі</w:t>
            </w:r>
          </w:p>
        </w:tc>
        <w:tc>
          <w:tcPr>
            <w:tcW w:w="6237" w:type="dxa"/>
          </w:tcPr>
          <w:p w:rsidR="0038394D" w:rsidRPr="00EC14FB" w:rsidRDefault="0038394D" w:rsidP="00226297">
            <w:pPr>
              <w:jc w:val="both"/>
              <w:rPr>
                <w:rFonts w:eastAsia="Times New Roman"/>
                <w:sz w:val="24"/>
                <w:lang w:val="kk-KZ"/>
              </w:rPr>
            </w:pPr>
            <w:r w:rsidRPr="00EC14FB">
              <w:rPr>
                <w:rFonts w:eastAsia="Times New Roman"/>
                <w:sz w:val="24"/>
                <w:lang w:val="kk-KZ"/>
              </w:rPr>
              <w:t>қызмет көрсету кезеңінде кемінде 95%</w:t>
            </w:r>
          </w:p>
        </w:tc>
      </w:tr>
      <w:tr w:rsidR="0038394D" w:rsidRPr="00FC52E4" w:rsidTr="00226297">
        <w:tc>
          <w:tcPr>
            <w:tcW w:w="3539" w:type="dxa"/>
          </w:tcPr>
          <w:p w:rsidR="0038394D" w:rsidRPr="00EC14FB" w:rsidRDefault="0038394D" w:rsidP="00226297">
            <w:pPr>
              <w:jc w:val="both"/>
              <w:rPr>
                <w:rFonts w:eastAsia="Times New Roman"/>
                <w:sz w:val="24"/>
                <w:lang w:val="kk-KZ"/>
              </w:rPr>
            </w:pPr>
            <w:r w:rsidRPr="00EC14FB">
              <w:rPr>
                <w:rFonts w:eastAsia="Times New Roman"/>
                <w:sz w:val="24"/>
                <w:lang w:val="kk-KZ"/>
              </w:rPr>
              <w:t>Ақауды жою</w:t>
            </w:r>
          </w:p>
        </w:tc>
        <w:tc>
          <w:tcPr>
            <w:tcW w:w="6237" w:type="dxa"/>
          </w:tcPr>
          <w:p w:rsidR="0038394D" w:rsidRPr="00EC14FB" w:rsidRDefault="0038394D" w:rsidP="00226297">
            <w:pPr>
              <w:jc w:val="both"/>
              <w:rPr>
                <w:rFonts w:eastAsia="Times New Roman"/>
                <w:sz w:val="24"/>
                <w:lang w:val="kk-KZ"/>
              </w:rPr>
            </w:pPr>
            <w:r w:rsidRPr="00EC14FB">
              <w:rPr>
                <w:rFonts w:eastAsia="Times New Roman"/>
                <w:sz w:val="24"/>
                <w:lang w:val="kk-KZ"/>
              </w:rPr>
              <w:t>анықталған немесе хабарлама алынған сәттен бастап 24 сағаттан кешіктірмей</w:t>
            </w:r>
          </w:p>
        </w:tc>
      </w:tr>
      <w:tr w:rsidR="0038394D" w:rsidRPr="00FC52E4" w:rsidTr="00226297">
        <w:tc>
          <w:tcPr>
            <w:tcW w:w="3539" w:type="dxa"/>
          </w:tcPr>
          <w:p w:rsidR="0038394D" w:rsidRPr="00EC14FB" w:rsidRDefault="0038394D" w:rsidP="00226297">
            <w:pPr>
              <w:jc w:val="both"/>
              <w:rPr>
                <w:rFonts w:eastAsia="Times New Roman"/>
                <w:sz w:val="24"/>
                <w:lang w:val="kk-KZ"/>
              </w:rPr>
            </w:pPr>
            <w:r w:rsidRPr="00EC14FB">
              <w:rPr>
                <w:rFonts w:eastAsia="Times New Roman"/>
                <w:sz w:val="24"/>
                <w:lang w:val="kk-KZ"/>
              </w:rPr>
              <w:t>Ақау туралы Тапсырыс берушіні хабардар ету</w:t>
            </w:r>
          </w:p>
        </w:tc>
        <w:tc>
          <w:tcPr>
            <w:tcW w:w="6237" w:type="dxa"/>
          </w:tcPr>
          <w:p w:rsidR="0038394D" w:rsidRPr="00EC14FB" w:rsidRDefault="0038394D" w:rsidP="00226297">
            <w:pPr>
              <w:jc w:val="both"/>
              <w:rPr>
                <w:rFonts w:eastAsia="Times New Roman"/>
                <w:sz w:val="24"/>
                <w:lang w:val="kk-KZ"/>
              </w:rPr>
            </w:pPr>
            <w:r w:rsidRPr="00EC14FB">
              <w:rPr>
                <w:rFonts w:eastAsia="Times New Roman"/>
                <w:sz w:val="24"/>
                <w:lang w:val="kk-KZ"/>
              </w:rPr>
              <w:t>анықталған сәттен бастап 2 сағаттан кешіктірмей</w:t>
            </w:r>
          </w:p>
        </w:tc>
      </w:tr>
    </w:tbl>
    <w:p w:rsidR="0038394D" w:rsidRPr="00EC14FB" w:rsidRDefault="0038394D" w:rsidP="0038394D">
      <w:pPr>
        <w:spacing w:after="0"/>
        <w:jc w:val="both"/>
        <w:rPr>
          <w:rFonts w:eastAsia="Times New Roman" w:cs="Times New Roman"/>
          <w:b/>
          <w:sz w:val="24"/>
          <w:szCs w:val="24"/>
          <w:lang w:val="kk-KZ"/>
        </w:rPr>
      </w:pPr>
    </w:p>
    <w:p w:rsidR="0038394D" w:rsidRPr="00EC14FB" w:rsidRDefault="0038394D" w:rsidP="0038394D">
      <w:pPr>
        <w:spacing w:after="0"/>
        <w:jc w:val="both"/>
        <w:rPr>
          <w:rFonts w:eastAsia="Times New Roman" w:cs="Times New Roman"/>
          <w:b/>
          <w:sz w:val="24"/>
          <w:szCs w:val="24"/>
          <w:lang w:val="kk-KZ"/>
        </w:rPr>
      </w:pPr>
      <w:r w:rsidRPr="00EC14FB">
        <w:rPr>
          <w:rFonts w:eastAsia="Times New Roman" w:cs="Times New Roman"/>
          <w:b/>
          <w:sz w:val="24"/>
          <w:szCs w:val="24"/>
          <w:lang w:val="kk-KZ"/>
        </w:rPr>
        <w:t>2. АБК-ге қойылатын талаптардың сипаттамасы.</w:t>
      </w:r>
    </w:p>
    <w:p w:rsidR="0038394D" w:rsidRPr="00EC14FB" w:rsidRDefault="0038394D" w:rsidP="0038394D">
      <w:pPr>
        <w:spacing w:after="0"/>
        <w:jc w:val="both"/>
        <w:rPr>
          <w:rFonts w:eastAsia="Times New Roman" w:cs="Times New Roman"/>
          <w:b/>
          <w:sz w:val="24"/>
          <w:szCs w:val="24"/>
          <w:lang w:val="kk-KZ"/>
        </w:rPr>
      </w:pPr>
    </w:p>
    <w:tbl>
      <w:tblPr>
        <w:tblStyle w:val="ad"/>
        <w:tblW w:w="9918" w:type="dxa"/>
        <w:tblLook w:val="04A0"/>
      </w:tblPr>
      <w:tblGrid>
        <w:gridCol w:w="2405"/>
        <w:gridCol w:w="7513"/>
      </w:tblGrid>
      <w:tr w:rsidR="0038394D" w:rsidRPr="00EC14FB" w:rsidTr="00226297">
        <w:trPr>
          <w:trHeight w:val="3845"/>
        </w:trPr>
        <w:tc>
          <w:tcPr>
            <w:tcW w:w="2405" w:type="dxa"/>
          </w:tcPr>
          <w:p w:rsidR="0038394D" w:rsidRPr="00EC14FB" w:rsidRDefault="0038394D" w:rsidP="00226297">
            <w:pPr>
              <w:rPr>
                <w:rFonts w:eastAsia="Times New Roman"/>
                <w:b/>
                <w:sz w:val="24"/>
                <w:lang w:val="kk-KZ"/>
              </w:rPr>
            </w:pPr>
            <w:r w:rsidRPr="00EC14FB">
              <w:rPr>
                <w:rFonts w:eastAsia="Times New Roman"/>
                <w:b/>
                <w:sz w:val="24"/>
                <w:lang w:val="kk-KZ"/>
              </w:rPr>
              <w:t>2.1. АБК-нің жалпы сипаттамасы және ең төменгі жиынтықталуы</w:t>
            </w:r>
          </w:p>
        </w:tc>
        <w:tc>
          <w:tcPr>
            <w:tcW w:w="7513" w:type="dxa"/>
          </w:tcPr>
          <w:p w:rsidR="00533191" w:rsidRPr="00EC14FB" w:rsidRDefault="00533191" w:rsidP="002262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w:sz w:val="24"/>
                <w:lang w:val="kk-KZ"/>
              </w:rPr>
            </w:pPr>
            <w:r w:rsidRPr="00EC14FB">
              <w:rPr>
                <w:rFonts w:eastAsia="Times New Roman"/>
                <w:sz w:val="24"/>
                <w:lang w:val="kk-KZ"/>
              </w:rPr>
              <w:t>Жол жүрісі қағидаларын бұзу фактілерін фото- және бейнетіркеудің аппараттық-бағдарламалық кешені жол жағдайын фото- және бейнетіркеуге, көлік құралдарының қозғалыс жылдамдығын өлшеуге, мемлекеттік тіркеу нөмірлік белгілерін автоматты түрде тануға, жүргізушілердің жаяу жүргіншілер өткелдерінен өту кезінде жол жүрісі қағидаларын сақтауын бақылауға, сондай-ақ Қазақстан Республикасының Жол жүрісі қағидаларын бұзу фактілерін, оның ішінде жаяу жүргіншілерге жол бермеу фактілерін автоматты түрде тіркеуге арналған жабдықтар мен бағдарламалық қамтылымды қамтитын автоматтандырылған кешен болып табылады.</w:t>
            </w:r>
          </w:p>
          <w:p w:rsidR="00533191" w:rsidRPr="00EC14FB" w:rsidRDefault="00533191" w:rsidP="002262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w:sz w:val="24"/>
                <w:lang w:val="kk-KZ"/>
              </w:rPr>
            </w:pPr>
          </w:p>
          <w:p w:rsidR="0038394D" w:rsidRPr="00EC14FB" w:rsidRDefault="0038394D" w:rsidP="002262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sz w:val="24"/>
                <w:lang w:val="kk-KZ"/>
              </w:rPr>
            </w:pPr>
            <w:r w:rsidRPr="00EC14FB">
              <w:rPr>
                <w:rFonts w:eastAsia="Times New Roman"/>
                <w:sz w:val="24"/>
                <w:lang w:val="kk-KZ"/>
              </w:rPr>
              <w:t>АБК Қазақстан Республикасының 2000 жылғы 7 маусымдағы № 53-II «Өлшем бірлігін қамтамасыз ету туралы» Заңының талаптарына сәйкес өлшем құралының типі ретінде бекітілуге және Қазақстан Республикасының өлшем бірлігін қамтамасыз етудің мемлекеттік жүйесінің тізілімінде тіркелуге тиіс.</w:t>
            </w:r>
          </w:p>
          <w:p w:rsidR="0038394D" w:rsidRPr="00EC14FB" w:rsidRDefault="0038394D" w:rsidP="00226297">
            <w:pPr>
              <w:jc w:val="both"/>
              <w:rPr>
                <w:rFonts w:eastAsia="Times New Roman"/>
                <w:sz w:val="24"/>
                <w:lang w:val="kk-KZ"/>
              </w:rPr>
            </w:pPr>
          </w:p>
          <w:p w:rsidR="0038394D" w:rsidRPr="00EC14FB" w:rsidRDefault="0038394D" w:rsidP="00226297">
            <w:pPr>
              <w:jc w:val="both"/>
              <w:rPr>
                <w:rFonts w:eastAsia="Times New Roman"/>
                <w:sz w:val="24"/>
                <w:lang w:val="kk-KZ"/>
              </w:rPr>
            </w:pPr>
            <w:r w:rsidRPr="00EC14FB">
              <w:rPr>
                <w:rFonts w:eastAsia="Times New Roman"/>
                <w:sz w:val="24"/>
                <w:lang w:val="kk-KZ"/>
              </w:rPr>
              <w:t>АБК-нің ең төменгі жиынтық құрамына мыналар кіруге тиіс:</w:t>
            </w:r>
          </w:p>
          <w:p w:rsidR="0038394D" w:rsidRPr="00EC14FB" w:rsidRDefault="0038394D" w:rsidP="00226297">
            <w:pPr>
              <w:pStyle w:val="a7"/>
              <w:numPr>
                <w:ilvl w:val="0"/>
                <w:numId w:val="2"/>
              </w:numPr>
              <w:ind w:left="315" w:hanging="283"/>
              <w:jc w:val="both"/>
              <w:rPr>
                <w:rFonts w:eastAsia="Times New Roman"/>
                <w:sz w:val="24"/>
                <w:lang w:val="kk-KZ"/>
              </w:rPr>
            </w:pPr>
            <w:r w:rsidRPr="00EC14FB">
              <w:rPr>
                <w:rFonts w:eastAsia="Times New Roman"/>
                <w:sz w:val="24"/>
                <w:lang w:val="kk-KZ"/>
              </w:rPr>
              <w:t>Есептеу (тіркеу/өлшеу) блогы (модулі)</w:t>
            </w:r>
          </w:p>
          <w:p w:rsidR="0038394D" w:rsidRPr="00EC14FB" w:rsidRDefault="0038394D" w:rsidP="00226297">
            <w:pPr>
              <w:pStyle w:val="a7"/>
              <w:numPr>
                <w:ilvl w:val="0"/>
                <w:numId w:val="2"/>
              </w:numPr>
              <w:ind w:left="315" w:hanging="283"/>
              <w:jc w:val="both"/>
              <w:rPr>
                <w:rFonts w:eastAsia="Times New Roman"/>
                <w:sz w:val="24"/>
                <w:lang w:val="kk-KZ"/>
              </w:rPr>
            </w:pPr>
            <w:r w:rsidRPr="00EC14FB">
              <w:rPr>
                <w:rFonts w:eastAsia="Times New Roman"/>
                <w:sz w:val="24"/>
                <w:lang w:val="kk-KZ"/>
              </w:rPr>
              <w:t>Тану камерасы (машиналық көру камерасы)</w:t>
            </w:r>
          </w:p>
          <w:p w:rsidR="0038394D" w:rsidRPr="00EC14FB" w:rsidRDefault="0038394D" w:rsidP="00226297">
            <w:pPr>
              <w:pStyle w:val="a7"/>
              <w:numPr>
                <w:ilvl w:val="0"/>
                <w:numId w:val="2"/>
              </w:numPr>
              <w:ind w:left="315" w:hanging="283"/>
              <w:jc w:val="both"/>
              <w:rPr>
                <w:rFonts w:eastAsia="Times New Roman"/>
                <w:sz w:val="24"/>
                <w:lang w:val="kk-KZ"/>
              </w:rPr>
            </w:pPr>
            <w:r w:rsidRPr="00EC14FB">
              <w:rPr>
                <w:rFonts w:eastAsia="Times New Roman"/>
                <w:sz w:val="24"/>
                <w:lang w:val="kk-KZ"/>
              </w:rPr>
              <w:t>Коммутациялық блок (модуль)</w:t>
            </w:r>
          </w:p>
          <w:p w:rsidR="0038394D" w:rsidRPr="00EC14FB" w:rsidRDefault="0038394D" w:rsidP="00226297">
            <w:pPr>
              <w:pStyle w:val="a7"/>
              <w:numPr>
                <w:ilvl w:val="0"/>
                <w:numId w:val="2"/>
              </w:numPr>
              <w:ind w:left="315" w:hanging="283"/>
              <w:jc w:val="both"/>
              <w:rPr>
                <w:rFonts w:eastAsia="Times New Roman"/>
                <w:sz w:val="24"/>
                <w:lang w:val="kk-KZ"/>
              </w:rPr>
            </w:pPr>
            <w:r w:rsidRPr="00EC14FB">
              <w:rPr>
                <w:rFonts w:eastAsia="Times New Roman"/>
                <w:sz w:val="24"/>
                <w:lang w:val="kk-KZ"/>
              </w:rPr>
              <w:t>Инфрақызыл прожектор</w:t>
            </w:r>
          </w:p>
        </w:tc>
      </w:tr>
      <w:tr w:rsidR="0038394D" w:rsidRPr="00FC52E4" w:rsidTr="005670D6">
        <w:trPr>
          <w:trHeight w:val="2119"/>
        </w:trPr>
        <w:tc>
          <w:tcPr>
            <w:tcW w:w="2405" w:type="dxa"/>
          </w:tcPr>
          <w:p w:rsidR="0038394D" w:rsidRPr="00EC14FB" w:rsidRDefault="0038394D" w:rsidP="00226297">
            <w:pPr>
              <w:rPr>
                <w:rFonts w:eastAsia="Times New Roman"/>
                <w:b/>
                <w:sz w:val="24"/>
                <w:lang w:val="kk-KZ"/>
              </w:rPr>
            </w:pPr>
            <w:r w:rsidRPr="00EC14FB">
              <w:rPr>
                <w:rFonts w:eastAsia="Times New Roman"/>
                <w:b/>
                <w:bCs/>
                <w:sz w:val="24"/>
                <w:lang w:val="kk-KZ"/>
              </w:rPr>
              <w:t>2.2. АБК-нің функционалдық мүмкіндіктерінің сипаттамасы</w:t>
            </w:r>
          </w:p>
        </w:tc>
        <w:tc>
          <w:tcPr>
            <w:tcW w:w="7513" w:type="dxa"/>
          </w:tcPr>
          <w:p w:rsidR="0038394D" w:rsidRPr="00EC14FB" w:rsidRDefault="0038394D" w:rsidP="00226297">
            <w:pPr>
              <w:jc w:val="both"/>
              <w:rPr>
                <w:rFonts w:eastAsia="Times New Roman"/>
                <w:b/>
                <w:bCs/>
                <w:sz w:val="24"/>
                <w:lang w:val="kk-KZ"/>
              </w:rPr>
            </w:pPr>
            <w:r w:rsidRPr="00EC14FB">
              <w:rPr>
                <w:rFonts w:eastAsia="Times New Roman"/>
                <w:b/>
                <w:bCs/>
                <w:sz w:val="24"/>
                <w:lang w:val="kk-KZ"/>
              </w:rPr>
              <w:t>2.2.1. Көлік құралдарын тану және сәйкестендіру:</w:t>
            </w:r>
          </w:p>
          <w:p w:rsidR="0038394D" w:rsidRPr="00EC14FB" w:rsidRDefault="0038394D" w:rsidP="00226297">
            <w:pPr>
              <w:numPr>
                <w:ilvl w:val="0"/>
                <w:numId w:val="16"/>
              </w:numPr>
              <w:tabs>
                <w:tab w:val="clear" w:pos="720"/>
              </w:tabs>
              <w:ind w:left="411" w:hanging="283"/>
              <w:jc w:val="both"/>
              <w:rPr>
                <w:rFonts w:eastAsia="Times New Roman"/>
                <w:bCs/>
                <w:sz w:val="24"/>
                <w:lang w:val="kk-KZ"/>
              </w:rPr>
            </w:pPr>
            <w:r w:rsidRPr="00EC14FB">
              <w:rPr>
                <w:rFonts w:eastAsia="Times New Roman"/>
                <w:bCs/>
                <w:sz w:val="24"/>
                <w:lang w:val="kk-KZ"/>
              </w:rPr>
              <w:t>ТМД, ҚХР және басқа да мемлекеттердің көлік құралдарының (КҚ) мемлекеттік тіркеу нөмірлік белгілерін (МТНБ) тану (айқындау);</w:t>
            </w:r>
          </w:p>
          <w:p w:rsidR="0038394D" w:rsidRPr="00EC14FB" w:rsidRDefault="0038394D" w:rsidP="00226297">
            <w:pPr>
              <w:numPr>
                <w:ilvl w:val="0"/>
                <w:numId w:val="16"/>
              </w:numPr>
              <w:tabs>
                <w:tab w:val="clear" w:pos="720"/>
              </w:tabs>
              <w:ind w:left="411" w:hanging="283"/>
              <w:jc w:val="both"/>
              <w:rPr>
                <w:rFonts w:eastAsia="Times New Roman"/>
                <w:bCs/>
                <w:sz w:val="24"/>
                <w:lang w:val="kk-KZ"/>
              </w:rPr>
            </w:pPr>
            <w:r w:rsidRPr="00EC14FB">
              <w:rPr>
                <w:rFonts w:eastAsia="Times New Roman"/>
                <w:bCs/>
                <w:sz w:val="24"/>
                <w:lang w:val="kk-KZ"/>
              </w:rPr>
              <w:t>машиналық көру технологиялары негізінде КҚ маркасы мен моделін тану (айқындау);</w:t>
            </w:r>
          </w:p>
          <w:p w:rsidR="0038394D" w:rsidRPr="00EC14FB" w:rsidRDefault="0038394D" w:rsidP="00226297">
            <w:pPr>
              <w:numPr>
                <w:ilvl w:val="0"/>
                <w:numId w:val="16"/>
              </w:numPr>
              <w:tabs>
                <w:tab w:val="clear" w:pos="720"/>
              </w:tabs>
              <w:ind w:left="411" w:hanging="283"/>
              <w:jc w:val="both"/>
              <w:rPr>
                <w:rFonts w:eastAsia="Times New Roman"/>
                <w:bCs/>
                <w:sz w:val="24"/>
                <w:lang w:val="kk-KZ"/>
              </w:rPr>
            </w:pPr>
            <w:r w:rsidRPr="00EC14FB">
              <w:rPr>
                <w:rFonts w:eastAsia="Times New Roman"/>
                <w:bCs/>
                <w:sz w:val="24"/>
                <w:lang w:val="kk-KZ"/>
              </w:rPr>
              <w:t>бейне кескінді талдау негізінде КҚ түрін тану (айқындау), оның ішінде: жеңіл автомобиль, жүк автомобилі, автобус, мотоцикл, шағын автобус, шағын тоннажды көлік құралы, трактор, белгісіз көлік құралы;</w:t>
            </w:r>
          </w:p>
          <w:p w:rsidR="0038394D" w:rsidRPr="00EC14FB" w:rsidRDefault="0038394D" w:rsidP="00226297">
            <w:pPr>
              <w:numPr>
                <w:ilvl w:val="0"/>
                <w:numId w:val="16"/>
              </w:numPr>
              <w:tabs>
                <w:tab w:val="clear" w:pos="720"/>
              </w:tabs>
              <w:ind w:left="411" w:hanging="283"/>
              <w:jc w:val="both"/>
              <w:rPr>
                <w:rFonts w:eastAsia="Times New Roman"/>
                <w:bCs/>
                <w:sz w:val="24"/>
                <w:lang w:val="kk-KZ"/>
              </w:rPr>
            </w:pPr>
            <w:r w:rsidRPr="00EC14FB">
              <w:rPr>
                <w:rFonts w:eastAsia="Times New Roman"/>
                <w:bCs/>
                <w:sz w:val="24"/>
                <w:lang w:val="kk-KZ"/>
              </w:rPr>
              <w:t>бақылау аймағынан өтетін барлық КҚ-ны, оның ішінде МТНБ орнатылмаған немесе МТНБ оқылмайтын КҚ-ны тіркеу;</w:t>
            </w:r>
          </w:p>
          <w:p w:rsidR="0038394D" w:rsidRPr="00EC14FB" w:rsidRDefault="0038394D" w:rsidP="00226297">
            <w:pPr>
              <w:numPr>
                <w:ilvl w:val="0"/>
                <w:numId w:val="16"/>
              </w:numPr>
              <w:tabs>
                <w:tab w:val="clear" w:pos="720"/>
              </w:tabs>
              <w:ind w:left="411" w:hanging="283"/>
              <w:jc w:val="both"/>
              <w:rPr>
                <w:rFonts w:eastAsia="Times New Roman"/>
                <w:bCs/>
                <w:sz w:val="24"/>
                <w:lang w:val="kk-KZ"/>
              </w:rPr>
            </w:pPr>
            <w:r w:rsidRPr="00EC14FB">
              <w:rPr>
                <w:rFonts w:eastAsia="Times New Roman"/>
                <w:bCs/>
                <w:sz w:val="24"/>
                <w:lang w:val="kk-KZ"/>
              </w:rPr>
              <w:lastRenderedPageBreak/>
              <w:t>АБК-нің көру аймағында бір мезгілде кемінде 64 объектіні анықтау және тану.</w:t>
            </w:r>
          </w:p>
          <w:p w:rsidR="0038394D" w:rsidRPr="00EC14FB" w:rsidRDefault="0038394D" w:rsidP="00226297">
            <w:pPr>
              <w:jc w:val="both"/>
              <w:rPr>
                <w:rFonts w:eastAsia="Times New Roman"/>
                <w:bCs/>
                <w:sz w:val="24"/>
                <w:lang w:val="kk-KZ"/>
              </w:rPr>
            </w:pPr>
          </w:p>
          <w:p w:rsidR="0038394D" w:rsidRPr="00EC14FB" w:rsidRDefault="0038394D" w:rsidP="00226297">
            <w:pPr>
              <w:jc w:val="both"/>
              <w:rPr>
                <w:rFonts w:eastAsia="Times New Roman"/>
                <w:b/>
                <w:bCs/>
                <w:sz w:val="24"/>
                <w:lang w:val="kk-KZ"/>
              </w:rPr>
            </w:pPr>
            <w:r w:rsidRPr="00EC14FB">
              <w:rPr>
                <w:rFonts w:eastAsia="Times New Roman"/>
                <w:b/>
                <w:bCs/>
                <w:sz w:val="24"/>
                <w:lang w:val="kk-KZ"/>
              </w:rPr>
              <w:t>2.2.2. Көлік құралдарының қозғалыс жылдамдығын өлшеу:</w:t>
            </w:r>
          </w:p>
          <w:p w:rsidR="0038394D" w:rsidRPr="00EC14FB" w:rsidRDefault="0038394D" w:rsidP="00226297">
            <w:pPr>
              <w:numPr>
                <w:ilvl w:val="0"/>
                <w:numId w:val="11"/>
              </w:numPr>
              <w:tabs>
                <w:tab w:val="clear" w:pos="720"/>
              </w:tabs>
              <w:ind w:left="411" w:hanging="283"/>
              <w:jc w:val="both"/>
              <w:rPr>
                <w:rFonts w:eastAsia="Times New Roman"/>
                <w:bCs/>
                <w:sz w:val="24"/>
                <w:lang w:val="kk-KZ"/>
              </w:rPr>
            </w:pPr>
            <w:r w:rsidRPr="00EC14FB">
              <w:rPr>
                <w:rFonts w:eastAsia="Times New Roman"/>
                <w:bCs/>
                <w:sz w:val="24"/>
                <w:lang w:val="kk-KZ"/>
              </w:rPr>
              <w:t>КҚ қозғалыс жылдамдығын радиолокациялық әдіспен және бейнекадрлар тізбегін талдау әдісімен өлшеу;</w:t>
            </w:r>
          </w:p>
          <w:p w:rsidR="0038394D" w:rsidRPr="00EC14FB" w:rsidRDefault="0038394D" w:rsidP="00226297">
            <w:pPr>
              <w:numPr>
                <w:ilvl w:val="0"/>
                <w:numId w:val="11"/>
              </w:numPr>
              <w:tabs>
                <w:tab w:val="clear" w:pos="720"/>
              </w:tabs>
              <w:ind w:left="411" w:hanging="283"/>
              <w:jc w:val="both"/>
              <w:rPr>
                <w:rFonts w:eastAsia="Times New Roman"/>
                <w:bCs/>
                <w:sz w:val="24"/>
                <w:lang w:val="kk-KZ"/>
              </w:rPr>
            </w:pPr>
            <w:r w:rsidRPr="00EC14FB">
              <w:rPr>
                <w:rFonts w:eastAsia="Times New Roman"/>
                <w:bCs/>
                <w:sz w:val="24"/>
                <w:lang w:val="kk-KZ"/>
              </w:rPr>
              <w:t>анықталған құқық бұзушылық фактісі бойынша материалдарды қалыптастыруға қажетті жылдамдықты өлшеу параметрлерін тіркеу.</w:t>
            </w:r>
          </w:p>
          <w:p w:rsidR="0038394D" w:rsidRPr="00EC14FB" w:rsidRDefault="0038394D" w:rsidP="00226297">
            <w:pPr>
              <w:jc w:val="both"/>
              <w:rPr>
                <w:rFonts w:eastAsia="Times New Roman"/>
                <w:b/>
                <w:bCs/>
                <w:sz w:val="24"/>
                <w:lang w:val="kk-KZ"/>
              </w:rPr>
            </w:pPr>
          </w:p>
          <w:p w:rsidR="0038394D" w:rsidRPr="00EC14FB" w:rsidRDefault="0038394D" w:rsidP="00226297">
            <w:pPr>
              <w:jc w:val="both"/>
              <w:rPr>
                <w:rFonts w:eastAsia="Times New Roman"/>
                <w:b/>
                <w:bCs/>
                <w:sz w:val="24"/>
                <w:lang w:val="kk-KZ"/>
              </w:rPr>
            </w:pPr>
            <w:r w:rsidRPr="00EC14FB">
              <w:rPr>
                <w:rFonts w:eastAsia="Times New Roman"/>
                <w:b/>
                <w:bCs/>
                <w:sz w:val="24"/>
                <w:lang w:val="kk-KZ"/>
              </w:rPr>
              <w:t>2.2.3. Тіркеу, сәйкестендіру және рұқсат беру мәліметтеріне байланысты оқиғаларды анықтау:</w:t>
            </w:r>
          </w:p>
          <w:p w:rsidR="0038394D" w:rsidRPr="00EC14FB" w:rsidRDefault="0038394D" w:rsidP="00226297">
            <w:pPr>
              <w:numPr>
                <w:ilvl w:val="0"/>
                <w:numId w:val="12"/>
              </w:numPr>
              <w:tabs>
                <w:tab w:val="clear" w:pos="720"/>
              </w:tabs>
              <w:ind w:left="411" w:hanging="283"/>
              <w:jc w:val="both"/>
              <w:rPr>
                <w:rFonts w:eastAsia="Times New Roman"/>
                <w:bCs/>
                <w:sz w:val="24"/>
                <w:lang w:val="kk-KZ"/>
              </w:rPr>
            </w:pPr>
            <w:r w:rsidRPr="00EC14FB">
              <w:rPr>
                <w:rFonts w:eastAsia="Times New Roman"/>
                <w:bCs/>
                <w:sz w:val="24"/>
                <w:lang w:val="kk-KZ"/>
              </w:rPr>
              <w:t>МТНБ жоқ, МТНБ оқылмайтын, жалған немесе қолдан жасалған МТНБ пайдалану белгілері бар КҚ;</w:t>
            </w:r>
          </w:p>
          <w:p w:rsidR="0038394D" w:rsidRPr="00EC14FB" w:rsidRDefault="0038394D" w:rsidP="00226297">
            <w:pPr>
              <w:numPr>
                <w:ilvl w:val="0"/>
                <w:numId w:val="12"/>
              </w:numPr>
              <w:tabs>
                <w:tab w:val="clear" w:pos="720"/>
              </w:tabs>
              <w:ind w:left="411" w:hanging="283"/>
              <w:jc w:val="both"/>
              <w:rPr>
                <w:rFonts w:eastAsia="Times New Roman"/>
                <w:bCs/>
                <w:sz w:val="24"/>
                <w:lang w:val="kk-KZ"/>
              </w:rPr>
            </w:pPr>
            <w:r w:rsidRPr="00EC14FB">
              <w:rPr>
                <w:rFonts w:eastAsia="Times New Roman"/>
                <w:bCs/>
                <w:sz w:val="24"/>
                <w:lang w:val="kk-KZ"/>
              </w:rPr>
              <w:t>пайдалануға тыйым салынған көлік құралы (ақпараттық жүйелермен тиісті интеграция және қажетті мәліметтерге қолжетімділік болған жағдайда);</w:t>
            </w:r>
          </w:p>
          <w:p w:rsidR="0038394D" w:rsidRPr="00EC14FB" w:rsidRDefault="0038394D" w:rsidP="00226297">
            <w:pPr>
              <w:numPr>
                <w:ilvl w:val="0"/>
                <w:numId w:val="12"/>
              </w:numPr>
              <w:tabs>
                <w:tab w:val="clear" w:pos="720"/>
              </w:tabs>
              <w:ind w:left="411" w:hanging="283"/>
              <w:jc w:val="both"/>
              <w:rPr>
                <w:rFonts w:eastAsia="Times New Roman"/>
                <w:bCs/>
                <w:sz w:val="24"/>
                <w:lang w:val="kk-KZ"/>
              </w:rPr>
            </w:pPr>
            <w:r w:rsidRPr="00EC14FB">
              <w:rPr>
                <w:rFonts w:eastAsia="Times New Roman"/>
                <w:bCs/>
                <w:sz w:val="24"/>
                <w:lang w:val="kk-KZ"/>
              </w:rPr>
              <w:t>белгіленген тәртіппен тіркелмеген көлік құралы (ақпараттық жүйелермен тиісті интеграция және қажетті мәліметтерге қолжетімділік болған жағдайда);</w:t>
            </w:r>
          </w:p>
          <w:p w:rsidR="0038394D" w:rsidRPr="00EC14FB" w:rsidRDefault="0038394D" w:rsidP="00226297">
            <w:pPr>
              <w:numPr>
                <w:ilvl w:val="0"/>
                <w:numId w:val="12"/>
              </w:numPr>
              <w:tabs>
                <w:tab w:val="clear" w:pos="720"/>
              </w:tabs>
              <w:ind w:left="411" w:hanging="283"/>
              <w:jc w:val="both"/>
              <w:rPr>
                <w:rFonts w:eastAsia="Times New Roman"/>
                <w:bCs/>
                <w:sz w:val="24"/>
                <w:lang w:val="kk-KZ"/>
              </w:rPr>
            </w:pPr>
            <w:r w:rsidRPr="00EC14FB">
              <w:rPr>
                <w:rFonts w:eastAsia="Times New Roman"/>
                <w:bCs/>
                <w:sz w:val="24"/>
                <w:lang w:val="kk-KZ"/>
              </w:rPr>
              <w:t>мемлекеттік немесе міндетті техникалық қарап-тексеруден өтпеген көлік құралы (ақпараттық жүйелермен тиісті интеграция және қажетті мәліметтерге қолжетімділік болған жағдайда);</w:t>
            </w:r>
          </w:p>
          <w:p w:rsidR="0038394D" w:rsidRPr="00EC14FB" w:rsidRDefault="0038394D" w:rsidP="00226297">
            <w:pPr>
              <w:numPr>
                <w:ilvl w:val="0"/>
                <w:numId w:val="12"/>
              </w:numPr>
              <w:tabs>
                <w:tab w:val="clear" w:pos="720"/>
              </w:tabs>
              <w:ind w:left="411" w:hanging="283"/>
              <w:jc w:val="both"/>
              <w:rPr>
                <w:rFonts w:eastAsia="Times New Roman"/>
                <w:bCs/>
                <w:sz w:val="24"/>
                <w:lang w:val="kk-KZ"/>
              </w:rPr>
            </w:pPr>
            <w:r w:rsidRPr="00EC14FB">
              <w:rPr>
                <w:rFonts w:eastAsia="Times New Roman"/>
                <w:bCs/>
                <w:sz w:val="24"/>
                <w:lang w:val="kk-KZ"/>
              </w:rPr>
              <w:t>КҚ иелерінің азаматтық-құқықтық жауапкершілігін міндетті сақтандырудың қолданыстағы полисі туралы мәліметтердің болмауы (ақпараттық жүйелермен тиісті интеграция және қажетті мәліметтерге қолжетімділік болған жағдайда).</w:t>
            </w:r>
          </w:p>
          <w:p w:rsidR="0038394D" w:rsidRPr="00EC14FB" w:rsidRDefault="0038394D" w:rsidP="00226297">
            <w:pPr>
              <w:jc w:val="both"/>
              <w:rPr>
                <w:rFonts w:eastAsia="Times New Roman"/>
                <w:bCs/>
                <w:sz w:val="24"/>
                <w:lang w:val="kk-KZ"/>
              </w:rPr>
            </w:pPr>
          </w:p>
          <w:p w:rsidR="0038394D" w:rsidRPr="00EC14FB" w:rsidRDefault="0038394D" w:rsidP="00226297">
            <w:pPr>
              <w:jc w:val="both"/>
              <w:rPr>
                <w:rFonts w:eastAsia="Times New Roman"/>
                <w:bCs/>
                <w:sz w:val="24"/>
                <w:lang w:val="kk-KZ"/>
              </w:rPr>
            </w:pPr>
            <w:r w:rsidRPr="00EC14FB">
              <w:rPr>
                <w:rFonts w:eastAsia="Times New Roman"/>
                <w:bCs/>
                <w:sz w:val="24"/>
                <w:lang w:val="kk-KZ"/>
              </w:rPr>
              <w:t>Осы тармақшада көрсетілген мәліметтерді АБК ақпараттық оқиғалар ретінде қалыптастырады және олар Қазақстан Республикасының заңнамасында белгіленген тәртіппен уәкілетті қызметкерлердің кейіннен тексеруі, талдауы және шешім қабылдауы үшін пайдаланылады.</w:t>
            </w:r>
          </w:p>
          <w:p w:rsidR="0038394D" w:rsidRPr="00EC14FB" w:rsidRDefault="0038394D" w:rsidP="00226297">
            <w:pPr>
              <w:jc w:val="both"/>
              <w:rPr>
                <w:rFonts w:eastAsia="Times New Roman"/>
                <w:bCs/>
                <w:sz w:val="24"/>
                <w:lang w:val="kk-KZ"/>
              </w:rPr>
            </w:pPr>
          </w:p>
          <w:p w:rsidR="0038394D" w:rsidRPr="00EC14FB" w:rsidRDefault="0038394D" w:rsidP="00226297">
            <w:pPr>
              <w:jc w:val="both"/>
              <w:rPr>
                <w:rFonts w:eastAsia="Times New Roman"/>
                <w:b/>
                <w:bCs/>
                <w:sz w:val="24"/>
                <w:lang w:val="kk-KZ"/>
              </w:rPr>
            </w:pPr>
            <w:r w:rsidRPr="00EC14FB">
              <w:rPr>
                <w:rFonts w:eastAsia="Times New Roman"/>
                <w:b/>
                <w:bCs/>
                <w:sz w:val="24"/>
                <w:lang w:val="kk-KZ"/>
              </w:rPr>
              <w:t>2.2.4. Деректерді қалыптастыру, сақтау және іздеу:</w:t>
            </w:r>
          </w:p>
          <w:p w:rsidR="0038394D" w:rsidRPr="00EC14FB" w:rsidRDefault="0038394D" w:rsidP="00226297">
            <w:pPr>
              <w:numPr>
                <w:ilvl w:val="0"/>
                <w:numId w:val="13"/>
              </w:numPr>
              <w:tabs>
                <w:tab w:val="clear" w:pos="720"/>
              </w:tabs>
              <w:ind w:left="411" w:hanging="283"/>
              <w:jc w:val="both"/>
              <w:rPr>
                <w:rFonts w:eastAsia="Times New Roman"/>
                <w:bCs/>
                <w:sz w:val="24"/>
                <w:lang w:val="kk-KZ"/>
              </w:rPr>
            </w:pPr>
            <w:r w:rsidRPr="00EC14FB">
              <w:rPr>
                <w:rFonts w:eastAsia="Times New Roman"/>
                <w:bCs/>
                <w:sz w:val="24"/>
                <w:lang w:val="kk-KZ"/>
              </w:rPr>
              <w:t>тіркелген оқиғалар бойынша фото кескіндерді, бейнематериалдарды, тіркеу уақыты мен орны, координаттар, қозғалыс бағыты, мемлекеттік тіркеу нөмірлік белгісі, КҚ түрі, оқиға немесе құқық бұзушылық түрі, сондай-ақ кешен туралы мәліметтерді қамтитын тіркеу материалдарын қалыптастыру;</w:t>
            </w:r>
          </w:p>
          <w:p w:rsidR="0038394D" w:rsidRPr="00EC14FB" w:rsidRDefault="0038394D" w:rsidP="00226297">
            <w:pPr>
              <w:numPr>
                <w:ilvl w:val="0"/>
                <w:numId w:val="13"/>
              </w:numPr>
              <w:tabs>
                <w:tab w:val="clear" w:pos="720"/>
              </w:tabs>
              <w:ind w:left="411" w:hanging="283"/>
              <w:jc w:val="both"/>
              <w:rPr>
                <w:rFonts w:eastAsia="Times New Roman"/>
                <w:bCs/>
                <w:sz w:val="24"/>
                <w:lang w:val="kk-KZ"/>
              </w:rPr>
            </w:pPr>
            <w:r w:rsidRPr="00EC14FB">
              <w:rPr>
                <w:rFonts w:eastAsia="Times New Roman"/>
                <w:bCs/>
                <w:sz w:val="24"/>
                <w:lang w:val="kk-KZ"/>
              </w:rPr>
              <w:t>ЖЖҚ бұзушылықтары бойынша материалдарды қоса алғанда, тіркелген деректер мен оқиғаларды сақтауға арналған көлемі кемінде 512 ГБ және сыйымдылығы кемінде 200 000 жазба болатын ішкі сақтау жүйесінің болуы;</w:t>
            </w:r>
          </w:p>
          <w:p w:rsidR="0038394D" w:rsidRPr="00EC14FB" w:rsidRDefault="0038394D" w:rsidP="00226297">
            <w:pPr>
              <w:numPr>
                <w:ilvl w:val="0"/>
                <w:numId w:val="13"/>
              </w:numPr>
              <w:tabs>
                <w:tab w:val="clear" w:pos="720"/>
              </w:tabs>
              <w:ind w:left="411" w:hanging="283"/>
              <w:jc w:val="both"/>
              <w:rPr>
                <w:rFonts w:eastAsia="Times New Roman"/>
                <w:bCs/>
                <w:sz w:val="24"/>
                <w:lang w:val="kk-KZ"/>
              </w:rPr>
            </w:pPr>
            <w:r w:rsidRPr="00EC14FB">
              <w:rPr>
                <w:rFonts w:eastAsia="Times New Roman"/>
                <w:bCs/>
                <w:sz w:val="24"/>
                <w:lang w:val="kk-KZ"/>
              </w:rPr>
              <w:t>байланыс уақытша болмаған, ақпаратты жинау және өңдеу кіші жүйесіне және (немесе) ӘІБТ АЖ-ға деректерді беру кезінде іркілістер туындаған жағдайда барлық тіркелген оқиғалар туралы мәліметтерді АБК-нің ішкі жадында кемінде 7 күнтізбелік күн сақтау;</w:t>
            </w:r>
          </w:p>
          <w:p w:rsidR="0038394D" w:rsidRPr="00EC14FB" w:rsidRDefault="0038394D" w:rsidP="00226297">
            <w:pPr>
              <w:numPr>
                <w:ilvl w:val="0"/>
                <w:numId w:val="13"/>
              </w:numPr>
              <w:tabs>
                <w:tab w:val="clear" w:pos="720"/>
              </w:tabs>
              <w:ind w:left="411" w:hanging="283"/>
              <w:jc w:val="both"/>
              <w:rPr>
                <w:rFonts w:eastAsia="Times New Roman"/>
                <w:bCs/>
                <w:sz w:val="24"/>
                <w:lang w:val="kk-KZ"/>
              </w:rPr>
            </w:pPr>
            <w:r w:rsidRPr="00EC14FB">
              <w:rPr>
                <w:rFonts w:eastAsia="Times New Roman"/>
                <w:bCs/>
                <w:sz w:val="24"/>
                <w:lang w:val="kk-KZ"/>
              </w:rPr>
              <w:t>танылған МТНБ-ны архивтен тіркеу күні мен уақыты бойынша іздеу;</w:t>
            </w:r>
          </w:p>
          <w:p w:rsidR="0038394D" w:rsidRPr="00EC14FB" w:rsidRDefault="0038394D" w:rsidP="00226297">
            <w:pPr>
              <w:numPr>
                <w:ilvl w:val="0"/>
                <w:numId w:val="13"/>
              </w:numPr>
              <w:tabs>
                <w:tab w:val="clear" w:pos="720"/>
              </w:tabs>
              <w:ind w:left="411" w:hanging="283"/>
              <w:jc w:val="both"/>
              <w:rPr>
                <w:rFonts w:eastAsia="Times New Roman"/>
                <w:bCs/>
                <w:sz w:val="24"/>
                <w:lang w:val="kk-KZ"/>
              </w:rPr>
            </w:pPr>
            <w:r w:rsidRPr="00EC14FB">
              <w:rPr>
                <w:rFonts w:eastAsia="Times New Roman"/>
                <w:bCs/>
                <w:sz w:val="24"/>
                <w:lang w:val="kk-KZ"/>
              </w:rPr>
              <w:t xml:space="preserve">байланыс арналары уақытша қолжетімсіз болған жағдайда бұрын қалыптастырылған материалдарды сыртқы ақпараттық жүйелерге </w:t>
            </w:r>
            <w:r w:rsidRPr="00EC14FB">
              <w:rPr>
                <w:rFonts w:eastAsia="Times New Roman"/>
                <w:bCs/>
                <w:sz w:val="24"/>
                <w:lang w:val="kk-KZ"/>
              </w:rPr>
              <w:lastRenderedPageBreak/>
              <w:t>бергенге дейін сақтауды қамтамасыз ету.</w:t>
            </w:r>
          </w:p>
          <w:p w:rsidR="0038394D" w:rsidRPr="00EC14FB" w:rsidRDefault="0038394D" w:rsidP="00226297">
            <w:pPr>
              <w:jc w:val="both"/>
              <w:rPr>
                <w:rFonts w:eastAsia="Times New Roman"/>
                <w:bCs/>
                <w:sz w:val="24"/>
                <w:lang w:val="kk-KZ"/>
              </w:rPr>
            </w:pPr>
          </w:p>
          <w:p w:rsidR="0038394D" w:rsidRPr="00EC14FB" w:rsidRDefault="0038394D" w:rsidP="00226297">
            <w:pPr>
              <w:jc w:val="both"/>
              <w:rPr>
                <w:rFonts w:eastAsia="Times New Roman"/>
                <w:b/>
                <w:bCs/>
                <w:sz w:val="24"/>
                <w:lang w:val="kk-KZ"/>
              </w:rPr>
            </w:pPr>
            <w:r w:rsidRPr="00EC14FB">
              <w:rPr>
                <w:rFonts w:eastAsia="Times New Roman"/>
                <w:b/>
                <w:bCs/>
                <w:sz w:val="24"/>
                <w:lang w:val="kk-KZ"/>
              </w:rPr>
              <w:t>2.2.5. Деректерді беру және ақпараттық жүйелермен интеграция:</w:t>
            </w:r>
          </w:p>
          <w:p w:rsidR="0038394D" w:rsidRPr="00EC14FB" w:rsidRDefault="0038394D" w:rsidP="00226297">
            <w:pPr>
              <w:numPr>
                <w:ilvl w:val="0"/>
                <w:numId w:val="14"/>
              </w:numPr>
              <w:tabs>
                <w:tab w:val="clear" w:pos="720"/>
              </w:tabs>
              <w:ind w:left="411" w:hanging="283"/>
              <w:jc w:val="both"/>
              <w:rPr>
                <w:rFonts w:eastAsia="Times New Roman"/>
                <w:bCs/>
                <w:sz w:val="24"/>
                <w:lang w:val="kk-KZ"/>
              </w:rPr>
            </w:pPr>
            <w:r w:rsidRPr="00EC14FB">
              <w:rPr>
                <w:rFonts w:eastAsia="Times New Roman"/>
                <w:bCs/>
                <w:sz w:val="24"/>
                <w:lang w:val="kk-KZ"/>
              </w:rPr>
              <w:t>бекітілген құқық бұзушылықтар бойынша мәліметтерді электрондық үкіметтің интеграциялық шинасы арқылы МО БКО контурындағы ӘІБТ ақпараттық жүйесіне автоматты түрде беру;</w:t>
            </w:r>
          </w:p>
          <w:p w:rsidR="0038394D" w:rsidRPr="00EC14FB" w:rsidRDefault="0038394D" w:rsidP="00226297">
            <w:pPr>
              <w:numPr>
                <w:ilvl w:val="0"/>
                <w:numId w:val="14"/>
              </w:numPr>
              <w:tabs>
                <w:tab w:val="clear" w:pos="720"/>
              </w:tabs>
              <w:ind w:left="411" w:hanging="283"/>
              <w:jc w:val="both"/>
              <w:rPr>
                <w:rFonts w:eastAsia="Times New Roman"/>
                <w:bCs/>
                <w:sz w:val="24"/>
                <w:lang w:val="kk-KZ"/>
              </w:rPr>
            </w:pPr>
            <w:r w:rsidRPr="00EC14FB">
              <w:rPr>
                <w:rFonts w:eastAsia="Times New Roman"/>
                <w:bCs/>
                <w:sz w:val="24"/>
                <w:lang w:val="kk-KZ"/>
              </w:rPr>
              <w:t>Тапсырыс берушінің қолданыстағы ақпараттық жүйелерімен, Жедел басқару орталығымен, әкімдіктің ахуалдық орталығымен және Тапсырыс берушімен келісілген өзге де ақпараттық жүйелермен интеграциялау мүмкіндігі;</w:t>
            </w:r>
          </w:p>
          <w:p w:rsidR="0038394D" w:rsidRPr="00EC14FB" w:rsidRDefault="0038394D" w:rsidP="00226297">
            <w:pPr>
              <w:numPr>
                <w:ilvl w:val="0"/>
                <w:numId w:val="14"/>
              </w:numPr>
              <w:tabs>
                <w:tab w:val="clear" w:pos="720"/>
              </w:tabs>
              <w:ind w:left="411" w:hanging="283"/>
              <w:jc w:val="both"/>
              <w:rPr>
                <w:rFonts w:eastAsia="Times New Roman"/>
                <w:bCs/>
                <w:sz w:val="24"/>
                <w:lang w:val="kk-KZ"/>
              </w:rPr>
            </w:pPr>
            <w:r w:rsidRPr="00EC14FB">
              <w:rPr>
                <w:rFonts w:eastAsia="Times New Roman"/>
                <w:bCs/>
                <w:sz w:val="24"/>
                <w:lang w:val="kk-KZ"/>
              </w:rPr>
              <w:t>деректерді сыртқы ақпараттық жүйелерге талшықты-оптикалық байланыс желілерін, UTP/FTP, сондай-ақ 3G/4G/5G қолдайтын GSM ұялы байланыс арналарын қоса алғанда, сымды және сымсыз байланыс арналары арқылы беру;</w:t>
            </w:r>
          </w:p>
          <w:p w:rsidR="0038394D" w:rsidRPr="00EC14FB" w:rsidRDefault="0038394D" w:rsidP="00226297">
            <w:pPr>
              <w:numPr>
                <w:ilvl w:val="0"/>
                <w:numId w:val="14"/>
              </w:numPr>
              <w:tabs>
                <w:tab w:val="clear" w:pos="720"/>
              </w:tabs>
              <w:ind w:left="411" w:hanging="283"/>
              <w:jc w:val="both"/>
              <w:rPr>
                <w:rFonts w:eastAsia="Times New Roman"/>
                <w:bCs/>
                <w:sz w:val="24"/>
                <w:lang w:val="kk-KZ"/>
              </w:rPr>
            </w:pPr>
            <w:r w:rsidRPr="00EC14FB">
              <w:rPr>
                <w:rFonts w:eastAsia="Times New Roman"/>
                <w:bCs/>
                <w:sz w:val="24"/>
                <w:lang w:val="kk-KZ"/>
              </w:rPr>
              <w:t>әкімшілік құқық бұзушылықтар туралы материалдарды кейіннен өңдеуге қажетті фото- және бейнематериалдарды, метадеректерді және өзге де мәліметтерді беру;</w:t>
            </w:r>
          </w:p>
          <w:p w:rsidR="0038394D" w:rsidRPr="00EC14FB" w:rsidRDefault="0038394D" w:rsidP="00226297">
            <w:pPr>
              <w:numPr>
                <w:ilvl w:val="0"/>
                <w:numId w:val="14"/>
              </w:numPr>
              <w:tabs>
                <w:tab w:val="clear" w:pos="720"/>
              </w:tabs>
              <w:ind w:left="411" w:hanging="283"/>
              <w:jc w:val="both"/>
              <w:rPr>
                <w:rFonts w:eastAsia="Times New Roman"/>
                <w:bCs/>
                <w:sz w:val="24"/>
                <w:lang w:val="kk-KZ"/>
              </w:rPr>
            </w:pPr>
            <w:r w:rsidRPr="00EC14FB">
              <w:rPr>
                <w:rFonts w:eastAsia="Times New Roman"/>
                <w:bCs/>
                <w:sz w:val="24"/>
                <w:lang w:val="kk-KZ"/>
              </w:rPr>
              <w:t>байланыс уақытша істен шыққан немесе қабылдаушы ақпараттық жүйе қолжетімсіз болған жағдайда, техникалық мүмкіндік болған кезде деректерді қайта беру.</w:t>
            </w:r>
          </w:p>
          <w:p w:rsidR="0038394D" w:rsidRPr="00EC14FB" w:rsidRDefault="0038394D" w:rsidP="00226297">
            <w:pPr>
              <w:jc w:val="both"/>
              <w:rPr>
                <w:rFonts w:eastAsia="Times New Roman"/>
                <w:bCs/>
                <w:sz w:val="24"/>
                <w:lang w:val="kk-KZ"/>
              </w:rPr>
            </w:pPr>
          </w:p>
          <w:p w:rsidR="0038394D" w:rsidRPr="00EC14FB" w:rsidRDefault="0038394D" w:rsidP="00226297">
            <w:pPr>
              <w:jc w:val="both"/>
              <w:rPr>
                <w:rFonts w:eastAsia="Times New Roman"/>
                <w:bCs/>
                <w:sz w:val="24"/>
                <w:lang w:val="kk-KZ"/>
              </w:rPr>
            </w:pPr>
            <w:r w:rsidRPr="00EC14FB">
              <w:rPr>
                <w:rFonts w:eastAsia="Times New Roman"/>
                <w:bCs/>
                <w:sz w:val="24"/>
                <w:lang w:val="kk-KZ"/>
              </w:rPr>
              <w:t>Ақпараттық жүйелермен интеграция Тапсырыс берушінің әкімшілік және ақпараттық қолдауы, сондай-ақ Тапсырыс берушінің және (немесе) тиісті ақпараттық жүйелер иелерінің интеграцияны орындауға қажетті техникалық шарттарды, регламенттерді, алмасу форматтары мен хаттамаларын, қолжетімділіктерді және өзге де мәліметтерді ұсынуы кезінде жүзеге асырылады.</w:t>
            </w:r>
          </w:p>
          <w:p w:rsidR="0038394D" w:rsidRPr="00EC14FB" w:rsidRDefault="0038394D" w:rsidP="00226297">
            <w:pPr>
              <w:jc w:val="both"/>
              <w:rPr>
                <w:rFonts w:eastAsia="Times New Roman"/>
                <w:bCs/>
                <w:sz w:val="24"/>
                <w:lang w:val="kk-KZ"/>
              </w:rPr>
            </w:pPr>
          </w:p>
          <w:p w:rsidR="0038394D" w:rsidRPr="00EC14FB" w:rsidRDefault="0038394D" w:rsidP="00226297">
            <w:pPr>
              <w:jc w:val="both"/>
              <w:rPr>
                <w:rFonts w:eastAsia="Times New Roman"/>
                <w:b/>
                <w:bCs/>
                <w:sz w:val="24"/>
                <w:lang w:val="kk-KZ"/>
              </w:rPr>
            </w:pPr>
            <w:r w:rsidRPr="00EC14FB">
              <w:rPr>
                <w:rFonts w:eastAsia="Times New Roman"/>
                <w:b/>
                <w:bCs/>
                <w:sz w:val="24"/>
                <w:lang w:val="kk-KZ"/>
              </w:rPr>
              <w:t>2.2.6. Көлік ағынын мониторингтеу және көлік құралдарын іздестіру:</w:t>
            </w:r>
          </w:p>
          <w:p w:rsidR="0038394D" w:rsidRPr="00EC14FB" w:rsidRDefault="0038394D" w:rsidP="00226297">
            <w:pPr>
              <w:pStyle w:val="a7"/>
              <w:numPr>
                <w:ilvl w:val="0"/>
                <w:numId w:val="17"/>
              </w:numPr>
              <w:tabs>
                <w:tab w:val="clear" w:pos="720"/>
              </w:tabs>
              <w:ind w:left="411" w:hanging="283"/>
              <w:jc w:val="both"/>
              <w:rPr>
                <w:rFonts w:eastAsia="Times New Roman"/>
                <w:b/>
                <w:bCs/>
                <w:sz w:val="24"/>
                <w:lang w:val="kk-KZ"/>
              </w:rPr>
            </w:pPr>
            <w:r w:rsidRPr="00EC14FB">
              <w:rPr>
                <w:rFonts w:eastAsia="Times New Roman"/>
                <w:bCs/>
                <w:sz w:val="24"/>
                <w:lang w:val="kk-KZ"/>
              </w:rPr>
              <w:t>уақыт бірлігінде бақылау аймағы арқылы өткен көлік құралдарының санын есептеуді қоса алғанда, көлік ағынын мониторингтеу;</w:t>
            </w:r>
          </w:p>
          <w:p w:rsidR="0038394D" w:rsidRPr="00EC14FB" w:rsidRDefault="0038394D" w:rsidP="00226297">
            <w:pPr>
              <w:pStyle w:val="a7"/>
              <w:numPr>
                <w:ilvl w:val="0"/>
                <w:numId w:val="17"/>
              </w:numPr>
              <w:tabs>
                <w:tab w:val="clear" w:pos="720"/>
              </w:tabs>
              <w:ind w:left="411" w:hanging="283"/>
              <w:jc w:val="both"/>
              <w:rPr>
                <w:rFonts w:eastAsia="Times New Roman"/>
                <w:bCs/>
                <w:sz w:val="24"/>
                <w:lang w:val="kk-KZ"/>
              </w:rPr>
            </w:pPr>
            <w:r w:rsidRPr="00EC14FB">
              <w:rPr>
                <w:rFonts w:eastAsia="Times New Roman"/>
                <w:bCs/>
                <w:sz w:val="24"/>
                <w:lang w:val="kk-KZ"/>
              </w:rPr>
              <w:t>тиісті интеграция және қажетті ақпараттық ресурстарға қолжетімділік болған жағдайда іздеудегі көлік құралдарын деректер базалары бойынша нақты уақыт режимінде іздеу.</w:t>
            </w:r>
          </w:p>
          <w:p w:rsidR="0038394D" w:rsidRPr="00EC14FB" w:rsidRDefault="0038394D" w:rsidP="00226297">
            <w:pPr>
              <w:jc w:val="both"/>
              <w:rPr>
                <w:rFonts w:eastAsia="Times New Roman"/>
                <w:bCs/>
                <w:sz w:val="24"/>
                <w:lang w:val="kk-KZ"/>
              </w:rPr>
            </w:pPr>
          </w:p>
          <w:p w:rsidR="0038394D" w:rsidRPr="00EC14FB" w:rsidRDefault="0038394D" w:rsidP="00226297">
            <w:pPr>
              <w:jc w:val="both"/>
              <w:rPr>
                <w:rFonts w:eastAsia="Times New Roman"/>
                <w:b/>
                <w:bCs/>
                <w:sz w:val="24"/>
                <w:lang w:val="kk-KZ"/>
              </w:rPr>
            </w:pPr>
            <w:r w:rsidRPr="00EC14FB">
              <w:rPr>
                <w:rFonts w:eastAsia="Times New Roman"/>
                <w:b/>
                <w:bCs/>
                <w:sz w:val="24"/>
                <w:lang w:val="kk-KZ"/>
              </w:rPr>
              <w:t>2.2.7. АБК-нің жұмыс режимдері және өнімділігі:</w:t>
            </w:r>
          </w:p>
          <w:p w:rsidR="0038394D" w:rsidRPr="00EC14FB" w:rsidRDefault="0038394D" w:rsidP="00226297">
            <w:pPr>
              <w:numPr>
                <w:ilvl w:val="0"/>
                <w:numId w:val="15"/>
              </w:numPr>
              <w:tabs>
                <w:tab w:val="clear" w:pos="720"/>
              </w:tabs>
              <w:ind w:left="411" w:hanging="283"/>
              <w:jc w:val="both"/>
              <w:rPr>
                <w:rFonts w:eastAsia="Times New Roman"/>
                <w:bCs/>
                <w:sz w:val="24"/>
                <w:lang w:val="kk-KZ"/>
              </w:rPr>
            </w:pPr>
            <w:r w:rsidRPr="00EC14FB">
              <w:rPr>
                <w:rFonts w:eastAsia="Times New Roman"/>
                <w:bCs/>
                <w:sz w:val="24"/>
                <w:lang w:val="kk-KZ"/>
              </w:rPr>
              <w:t>сыртқы жарықтандыру көздерін пайдаланбай, тәуліктің қараңғы уақытында ЖЖҚ бұзушылықтарын тіркеу;</w:t>
            </w:r>
          </w:p>
          <w:p w:rsidR="0038394D" w:rsidRPr="00EC14FB" w:rsidRDefault="0038394D" w:rsidP="00226297">
            <w:pPr>
              <w:numPr>
                <w:ilvl w:val="0"/>
                <w:numId w:val="15"/>
              </w:numPr>
              <w:tabs>
                <w:tab w:val="clear" w:pos="720"/>
              </w:tabs>
              <w:ind w:left="411" w:hanging="283"/>
              <w:jc w:val="both"/>
              <w:rPr>
                <w:rFonts w:eastAsia="Times New Roman"/>
                <w:bCs/>
                <w:sz w:val="24"/>
                <w:lang w:val="kk-KZ"/>
              </w:rPr>
            </w:pPr>
            <w:r w:rsidRPr="00EC14FB">
              <w:rPr>
                <w:rFonts w:eastAsia="Times New Roman"/>
                <w:bCs/>
                <w:sz w:val="24"/>
                <w:lang w:val="kk-KZ"/>
              </w:rPr>
              <w:t>«күн/түн» жұмыс режимдерін автоматты түрде ауыстыру;</w:t>
            </w:r>
          </w:p>
          <w:p w:rsidR="005670D6" w:rsidRPr="00EC14FB" w:rsidRDefault="0038394D" w:rsidP="005670D6">
            <w:pPr>
              <w:numPr>
                <w:ilvl w:val="0"/>
                <w:numId w:val="15"/>
              </w:numPr>
              <w:tabs>
                <w:tab w:val="clear" w:pos="720"/>
              </w:tabs>
              <w:ind w:left="411" w:hanging="283"/>
              <w:jc w:val="both"/>
              <w:rPr>
                <w:rFonts w:eastAsia="Times New Roman"/>
                <w:bCs/>
                <w:sz w:val="24"/>
                <w:lang w:val="kk-KZ"/>
              </w:rPr>
            </w:pPr>
            <w:r w:rsidRPr="00EC14FB">
              <w:rPr>
                <w:rFonts w:eastAsia="Times New Roman"/>
                <w:bCs/>
                <w:sz w:val="24"/>
                <w:lang w:val="kk-KZ"/>
              </w:rPr>
              <w:t>АБК-нің әрекет ету аймағында кемінде 4 қозғалыс жолағын анықтау және бақылау.</w:t>
            </w:r>
          </w:p>
        </w:tc>
      </w:tr>
      <w:tr w:rsidR="0038394D" w:rsidRPr="00FC52E4" w:rsidTr="00226297">
        <w:trPr>
          <w:trHeight w:val="983"/>
        </w:trPr>
        <w:tc>
          <w:tcPr>
            <w:tcW w:w="2405" w:type="dxa"/>
          </w:tcPr>
          <w:p w:rsidR="0038394D" w:rsidRPr="00EC14FB" w:rsidRDefault="0038394D" w:rsidP="00226297">
            <w:pPr>
              <w:rPr>
                <w:rFonts w:eastAsia="Times New Roman"/>
                <w:b/>
                <w:bCs/>
                <w:sz w:val="24"/>
                <w:lang w:val="kk-KZ"/>
              </w:rPr>
            </w:pPr>
            <w:r w:rsidRPr="00EC14FB">
              <w:rPr>
                <w:rFonts w:eastAsia="Times New Roman"/>
                <w:b/>
                <w:bCs/>
                <w:sz w:val="24"/>
                <w:lang w:val="kk-KZ"/>
              </w:rPr>
              <w:lastRenderedPageBreak/>
              <w:t>2.3. Тіркелетін құқық бұзушылықтардың түрлері</w:t>
            </w:r>
          </w:p>
        </w:tc>
        <w:tc>
          <w:tcPr>
            <w:tcW w:w="7513" w:type="dxa"/>
          </w:tcPr>
          <w:p w:rsidR="0038394D" w:rsidRPr="00EC14FB" w:rsidRDefault="0038394D" w:rsidP="009B59BD">
            <w:pPr>
              <w:numPr>
                <w:ilvl w:val="0"/>
                <w:numId w:val="18"/>
              </w:numPr>
              <w:ind w:hanging="687"/>
              <w:jc w:val="both"/>
              <w:rPr>
                <w:rFonts w:eastAsia="Times New Roman"/>
                <w:bCs/>
                <w:sz w:val="24"/>
                <w:lang w:val="kk-KZ"/>
              </w:rPr>
            </w:pPr>
            <w:r w:rsidRPr="00EC14FB">
              <w:rPr>
                <w:rFonts w:eastAsia="Times New Roman"/>
                <w:bCs/>
                <w:sz w:val="24"/>
                <w:lang w:val="kk-KZ"/>
              </w:rPr>
              <w:t>Жүргізушінің көлік құралын басқару кезінде телефонды немесе радиостанцияны пайдалануы (ҚР ӘҚБтК-нің 591-бабы)</w:t>
            </w:r>
          </w:p>
          <w:p w:rsidR="0038394D" w:rsidRPr="00EC14FB" w:rsidRDefault="0038394D" w:rsidP="009B59BD">
            <w:pPr>
              <w:numPr>
                <w:ilvl w:val="0"/>
                <w:numId w:val="18"/>
              </w:numPr>
              <w:ind w:left="742" w:hanging="687"/>
              <w:jc w:val="both"/>
              <w:rPr>
                <w:rFonts w:eastAsia="Times New Roman"/>
                <w:bCs/>
                <w:sz w:val="24"/>
                <w:lang w:val="kk-KZ"/>
              </w:rPr>
            </w:pPr>
            <w:r w:rsidRPr="00EC14FB">
              <w:rPr>
                <w:rFonts w:eastAsia="Times New Roman"/>
                <w:bCs/>
                <w:sz w:val="24"/>
                <w:lang w:val="kk-KZ"/>
              </w:rPr>
              <w:t>Белгіленген қозғалыс жылдамдығын арттыру (ҚР ӘҚБтК-нің 592-бабы)</w:t>
            </w:r>
          </w:p>
          <w:p w:rsidR="0038394D" w:rsidRPr="00EC14FB" w:rsidRDefault="0038394D" w:rsidP="009B59BD">
            <w:pPr>
              <w:numPr>
                <w:ilvl w:val="0"/>
                <w:numId w:val="18"/>
              </w:numPr>
              <w:ind w:left="742" w:hanging="687"/>
              <w:jc w:val="both"/>
              <w:rPr>
                <w:rFonts w:eastAsia="Times New Roman"/>
                <w:bCs/>
                <w:sz w:val="24"/>
                <w:lang w:val="kk-KZ"/>
              </w:rPr>
            </w:pPr>
            <w:r w:rsidRPr="00EC14FB">
              <w:rPr>
                <w:rFonts w:eastAsia="Times New Roman"/>
                <w:bCs/>
                <w:sz w:val="24"/>
                <w:lang w:val="kk-KZ"/>
              </w:rPr>
              <w:t>Қауіпсіздік белдіктерін немесе мотошлемдерді пайдалану қағидаларын сақтамау (ҚР ӘҚБтК-нің 593-бабы)</w:t>
            </w:r>
          </w:p>
          <w:p w:rsidR="0038394D" w:rsidRPr="00EC14FB" w:rsidRDefault="0038394D" w:rsidP="009B59BD">
            <w:pPr>
              <w:numPr>
                <w:ilvl w:val="0"/>
                <w:numId w:val="18"/>
              </w:numPr>
              <w:ind w:left="742" w:hanging="687"/>
              <w:jc w:val="both"/>
              <w:rPr>
                <w:rFonts w:eastAsia="Times New Roman"/>
                <w:bCs/>
                <w:sz w:val="24"/>
                <w:lang w:val="kk-KZ"/>
              </w:rPr>
            </w:pPr>
            <w:r w:rsidRPr="00EC14FB">
              <w:rPr>
                <w:rFonts w:eastAsia="Times New Roman"/>
                <w:bCs/>
                <w:sz w:val="24"/>
                <w:lang w:val="kk-KZ"/>
              </w:rPr>
              <w:t>Тыйым салынған жерде артқа қарай жүру (ҚР ӘҚБтК-нің 595-бабы)</w:t>
            </w:r>
          </w:p>
          <w:p w:rsidR="0038394D" w:rsidRPr="00EC14FB" w:rsidRDefault="0038394D" w:rsidP="009B59BD">
            <w:pPr>
              <w:numPr>
                <w:ilvl w:val="0"/>
                <w:numId w:val="18"/>
              </w:numPr>
              <w:ind w:left="742" w:hanging="687"/>
              <w:jc w:val="both"/>
              <w:rPr>
                <w:rFonts w:eastAsia="Times New Roman"/>
                <w:bCs/>
                <w:sz w:val="24"/>
                <w:lang w:val="kk-KZ"/>
              </w:rPr>
            </w:pPr>
            <w:r w:rsidRPr="00EC14FB">
              <w:rPr>
                <w:rFonts w:eastAsia="Times New Roman"/>
                <w:bCs/>
                <w:sz w:val="24"/>
                <w:lang w:val="kk-KZ"/>
              </w:rPr>
              <w:t>Көлік құралын жолдың жүру бөлігінде орналастыру, қарсы жүріп өту немесе басып озу қағидаларын бұзу (ҚР ӘҚБтК-нің 596-бабы)</w:t>
            </w:r>
          </w:p>
          <w:p w:rsidR="0038394D" w:rsidRPr="00EC14FB" w:rsidRDefault="0038394D" w:rsidP="009B59BD">
            <w:pPr>
              <w:numPr>
                <w:ilvl w:val="0"/>
                <w:numId w:val="18"/>
              </w:numPr>
              <w:ind w:left="742" w:hanging="687"/>
              <w:jc w:val="both"/>
              <w:rPr>
                <w:rFonts w:eastAsia="Times New Roman"/>
                <w:bCs/>
                <w:sz w:val="24"/>
                <w:lang w:val="kk-KZ"/>
              </w:rPr>
            </w:pPr>
            <w:r w:rsidRPr="00EC14FB">
              <w:rPr>
                <w:rFonts w:eastAsia="Times New Roman"/>
                <w:bCs/>
                <w:sz w:val="24"/>
                <w:lang w:val="kk-KZ"/>
              </w:rPr>
              <w:lastRenderedPageBreak/>
              <w:t>КҚ-ның тоқтау немесе тоқтап тұру қағидаларын бұзу (ҚР ӘҚБтК-нің 597-бабы)</w:t>
            </w:r>
          </w:p>
          <w:p w:rsidR="0038394D" w:rsidRPr="00EC14FB" w:rsidRDefault="0038394D" w:rsidP="009B59BD">
            <w:pPr>
              <w:numPr>
                <w:ilvl w:val="0"/>
                <w:numId w:val="18"/>
              </w:numPr>
              <w:ind w:left="742" w:hanging="687"/>
              <w:jc w:val="both"/>
              <w:rPr>
                <w:rFonts w:eastAsia="Times New Roman"/>
                <w:bCs/>
                <w:sz w:val="24"/>
                <w:lang w:val="kk-KZ"/>
              </w:rPr>
            </w:pPr>
            <w:r w:rsidRPr="00EC14FB">
              <w:rPr>
                <w:rFonts w:eastAsia="Times New Roman"/>
                <w:bCs/>
                <w:sz w:val="24"/>
                <w:lang w:val="kk-KZ"/>
              </w:rPr>
              <w:t>Бағдаршамның тыйым салатын сигналына өту (ҚР ӘҚБтК-нің 599-бабы)</w:t>
            </w:r>
          </w:p>
          <w:p w:rsidR="0038394D" w:rsidRPr="00EC14FB" w:rsidRDefault="0038394D" w:rsidP="009B59BD">
            <w:pPr>
              <w:numPr>
                <w:ilvl w:val="0"/>
                <w:numId w:val="18"/>
              </w:numPr>
              <w:ind w:left="742" w:hanging="687"/>
              <w:jc w:val="both"/>
              <w:rPr>
                <w:rFonts w:eastAsia="Times New Roman"/>
                <w:bCs/>
                <w:sz w:val="24"/>
                <w:lang w:val="kk-KZ"/>
              </w:rPr>
            </w:pPr>
            <w:r w:rsidRPr="00EC14FB">
              <w:rPr>
                <w:rFonts w:eastAsia="Times New Roman"/>
                <w:bCs/>
                <w:sz w:val="24"/>
                <w:lang w:val="kk-KZ"/>
              </w:rPr>
              <w:t>Жаяу жүргіншілерге немесе жол жүрісінің өзге де қатысушыларына қозғалыста басымдық бермеу (ҚР ӘҚБтК-нің 600-бабы)</w:t>
            </w:r>
          </w:p>
          <w:p w:rsidR="0038394D" w:rsidRPr="00EC14FB" w:rsidRDefault="0038394D" w:rsidP="009B59BD">
            <w:pPr>
              <w:numPr>
                <w:ilvl w:val="0"/>
                <w:numId w:val="18"/>
              </w:numPr>
              <w:ind w:left="742" w:hanging="687"/>
              <w:jc w:val="both"/>
              <w:rPr>
                <w:rFonts w:eastAsia="Times New Roman"/>
                <w:bCs/>
                <w:sz w:val="24"/>
                <w:lang w:val="kk-KZ"/>
              </w:rPr>
            </w:pPr>
            <w:r w:rsidRPr="00EC14FB">
              <w:rPr>
                <w:rFonts w:eastAsia="Times New Roman"/>
                <w:bCs/>
                <w:sz w:val="24"/>
                <w:lang w:val="kk-KZ"/>
              </w:rPr>
              <w:t>Жол белгілері немесе жолдың жүру бөлігіндегі таңбалар белгілеген талаптарды сақтамау (ҚР ӘҚБтК-нің 601-бабы)</w:t>
            </w:r>
          </w:p>
          <w:p w:rsidR="0038394D" w:rsidRPr="00EC14FB" w:rsidRDefault="0038394D" w:rsidP="009B59BD">
            <w:pPr>
              <w:numPr>
                <w:ilvl w:val="0"/>
                <w:numId w:val="18"/>
              </w:numPr>
              <w:ind w:left="742" w:hanging="687"/>
              <w:jc w:val="both"/>
              <w:rPr>
                <w:rFonts w:eastAsia="Times New Roman"/>
                <w:bCs/>
                <w:sz w:val="24"/>
                <w:lang w:val="kk-KZ"/>
              </w:rPr>
            </w:pPr>
            <w:r w:rsidRPr="00EC14FB">
              <w:rPr>
                <w:rFonts w:eastAsia="Times New Roman"/>
                <w:bCs/>
                <w:sz w:val="24"/>
                <w:lang w:val="kk-KZ"/>
              </w:rPr>
              <w:t>Көлік құралдары жүргізушілерінің сыртқы жарық аспаптарын және (немесе) дыбыс сигналдарын пайдалану қағидаларын бұзуы (ҚР ӘҚБтК-нің 602-бабы)</w:t>
            </w:r>
          </w:p>
        </w:tc>
      </w:tr>
      <w:tr w:rsidR="0038394D" w:rsidRPr="00FC52E4" w:rsidTr="00226297">
        <w:tc>
          <w:tcPr>
            <w:tcW w:w="2405" w:type="dxa"/>
          </w:tcPr>
          <w:p w:rsidR="0038394D" w:rsidRPr="00EC14FB" w:rsidRDefault="0038394D" w:rsidP="00226297">
            <w:pPr>
              <w:rPr>
                <w:rFonts w:eastAsia="Times New Roman"/>
                <w:b/>
                <w:sz w:val="24"/>
                <w:lang w:val="kk-KZ"/>
              </w:rPr>
            </w:pPr>
            <w:r w:rsidRPr="00EC14FB">
              <w:rPr>
                <w:rFonts w:eastAsia="Times New Roman"/>
                <w:b/>
                <w:sz w:val="24"/>
                <w:lang w:val="kk-KZ"/>
              </w:rPr>
              <w:lastRenderedPageBreak/>
              <w:t>2.4. АБК-нің ең төменгі пайдалану және метрологиялық сипаттамаларының сипаттамасы</w:t>
            </w:r>
          </w:p>
        </w:tc>
        <w:tc>
          <w:tcPr>
            <w:tcW w:w="7513" w:type="dxa"/>
          </w:tcPr>
          <w:p w:rsidR="0038394D" w:rsidRPr="00EC14FB" w:rsidRDefault="0038394D" w:rsidP="00226297">
            <w:pPr>
              <w:jc w:val="both"/>
              <w:rPr>
                <w:rFonts w:eastAsia="Times New Roman"/>
                <w:sz w:val="24"/>
                <w:lang w:val="kk-KZ"/>
              </w:rPr>
            </w:pPr>
            <w:r w:rsidRPr="00EC14FB">
              <w:rPr>
                <w:rFonts w:eastAsia="Times New Roman"/>
                <w:sz w:val="24"/>
                <w:lang w:val="kk-KZ"/>
              </w:rPr>
              <w:t>2.4.1. АБК-ге қойылатын ең төменгі талаптар:</w:t>
            </w:r>
          </w:p>
          <w:p w:rsidR="0038394D" w:rsidRPr="00EC14FB" w:rsidRDefault="0038394D" w:rsidP="00226297">
            <w:pPr>
              <w:pStyle w:val="a7"/>
              <w:numPr>
                <w:ilvl w:val="0"/>
                <w:numId w:val="6"/>
              </w:numPr>
              <w:ind w:left="315" w:hanging="315"/>
              <w:jc w:val="both"/>
              <w:rPr>
                <w:rFonts w:eastAsia="Times New Roman"/>
                <w:sz w:val="24"/>
                <w:lang w:val="kk-KZ"/>
              </w:rPr>
            </w:pPr>
            <w:r w:rsidRPr="00EC14FB">
              <w:rPr>
                <w:rFonts w:eastAsia="Times New Roman"/>
                <w:sz w:val="24"/>
                <w:lang w:val="kk-KZ"/>
              </w:rPr>
              <w:t>КҚ қозғалыс жылдамдығын радарлық әдіспен және бейнекадрлар бойынша өлшеу диапазоны: 1-ден 300 км/сағ дейін;</w:t>
            </w:r>
          </w:p>
          <w:p w:rsidR="0038394D" w:rsidRPr="00EC14FB" w:rsidRDefault="0038394D" w:rsidP="00226297">
            <w:pPr>
              <w:pStyle w:val="a7"/>
              <w:numPr>
                <w:ilvl w:val="0"/>
                <w:numId w:val="6"/>
              </w:numPr>
              <w:ind w:left="315" w:hanging="315"/>
              <w:jc w:val="both"/>
              <w:rPr>
                <w:rFonts w:eastAsia="Times New Roman"/>
                <w:sz w:val="24"/>
                <w:lang w:val="kk-KZ"/>
              </w:rPr>
            </w:pPr>
            <w:r w:rsidRPr="00EC14FB">
              <w:rPr>
                <w:rFonts w:eastAsia="Times New Roman"/>
                <w:sz w:val="24"/>
                <w:lang w:val="kk-KZ"/>
              </w:rPr>
              <w:t>КҚ қозғалыс жылдамдығын (радарлық әдіспен және бейнекадрлар бойынша) өлшеудің рұқсат етілетін абсолюттік қателігінің шегі: ±1 км/сағ;</w:t>
            </w:r>
          </w:p>
          <w:p w:rsidR="0038394D" w:rsidRPr="00EC14FB" w:rsidRDefault="0038394D" w:rsidP="00226297">
            <w:pPr>
              <w:pStyle w:val="a7"/>
              <w:numPr>
                <w:ilvl w:val="0"/>
                <w:numId w:val="6"/>
              </w:numPr>
              <w:ind w:left="315" w:hanging="315"/>
              <w:jc w:val="both"/>
              <w:rPr>
                <w:rFonts w:eastAsia="Times New Roman"/>
                <w:sz w:val="24"/>
                <w:lang w:val="kk-KZ"/>
              </w:rPr>
            </w:pPr>
            <w:r w:rsidRPr="00EC14FB">
              <w:rPr>
                <w:rFonts w:eastAsia="Times New Roman"/>
                <w:sz w:val="24"/>
                <w:lang w:val="kk-KZ"/>
              </w:rPr>
              <w:t>АБК-нің ағымдағы уақытын UTC уақыт шкаласына сәйкестендірудің рұқсат етілетін қателігінің шегі, ең көбі: ±30 мс;</w:t>
            </w:r>
          </w:p>
          <w:p w:rsidR="0038394D" w:rsidRPr="00EC14FB" w:rsidRDefault="0038394D" w:rsidP="00226297">
            <w:pPr>
              <w:pStyle w:val="a7"/>
              <w:numPr>
                <w:ilvl w:val="0"/>
                <w:numId w:val="6"/>
              </w:numPr>
              <w:ind w:left="315" w:hanging="315"/>
              <w:jc w:val="both"/>
              <w:rPr>
                <w:rFonts w:eastAsia="Times New Roman"/>
                <w:sz w:val="24"/>
                <w:lang w:val="kk-KZ"/>
              </w:rPr>
            </w:pPr>
            <w:r w:rsidRPr="00EC14FB">
              <w:rPr>
                <w:rFonts w:eastAsia="Times New Roman"/>
                <w:sz w:val="24"/>
                <w:lang w:val="kk-KZ"/>
              </w:rPr>
              <w:t>АБК-нің географиялық координаттарын анықтаудың рұқсат етілетін қателігінің шегі, ең көбі: ±3 м;</w:t>
            </w:r>
          </w:p>
          <w:p w:rsidR="0038394D" w:rsidRPr="00EC14FB" w:rsidRDefault="0038394D" w:rsidP="00226297">
            <w:pPr>
              <w:pStyle w:val="a7"/>
              <w:numPr>
                <w:ilvl w:val="0"/>
                <w:numId w:val="6"/>
              </w:numPr>
              <w:ind w:left="315" w:hanging="315"/>
              <w:jc w:val="both"/>
              <w:rPr>
                <w:rFonts w:eastAsia="Times New Roman"/>
                <w:sz w:val="24"/>
                <w:lang w:val="kk-KZ"/>
              </w:rPr>
            </w:pPr>
            <w:r w:rsidRPr="00EC14FB">
              <w:rPr>
                <w:rFonts w:eastAsia="Times New Roman"/>
                <w:sz w:val="24"/>
                <w:lang w:val="kk-KZ"/>
              </w:rPr>
              <w:t>бақыланатын учаскені өлшеу қателігі, ең көбі: ±1 %;</w:t>
            </w:r>
          </w:p>
          <w:p w:rsidR="0038394D" w:rsidRPr="00EC14FB" w:rsidRDefault="0038394D" w:rsidP="00226297">
            <w:pPr>
              <w:pStyle w:val="a7"/>
              <w:numPr>
                <w:ilvl w:val="0"/>
                <w:numId w:val="6"/>
              </w:numPr>
              <w:ind w:left="315" w:hanging="315"/>
              <w:jc w:val="both"/>
              <w:rPr>
                <w:rFonts w:eastAsia="Times New Roman"/>
                <w:sz w:val="24"/>
                <w:lang w:val="kk-KZ"/>
              </w:rPr>
            </w:pPr>
            <w:r w:rsidRPr="00EC14FB">
              <w:rPr>
                <w:rFonts w:eastAsia="Times New Roman"/>
                <w:sz w:val="24"/>
                <w:lang w:val="kk-KZ"/>
              </w:rPr>
              <w:t>кадрлар арасындағы интервалдардың уақытын есептеудің рұқсат етілетін қателігі, ең көбі: ±2 мс;</w:t>
            </w:r>
          </w:p>
          <w:p w:rsidR="0038394D" w:rsidRPr="00EC14FB" w:rsidRDefault="0038394D" w:rsidP="00226297">
            <w:pPr>
              <w:pStyle w:val="a7"/>
              <w:numPr>
                <w:ilvl w:val="0"/>
                <w:numId w:val="6"/>
              </w:numPr>
              <w:ind w:left="315" w:hanging="315"/>
              <w:jc w:val="both"/>
              <w:rPr>
                <w:rFonts w:eastAsia="Times New Roman"/>
                <w:sz w:val="24"/>
                <w:lang w:val="kk-KZ"/>
              </w:rPr>
            </w:pPr>
            <w:r w:rsidRPr="00EC14FB">
              <w:rPr>
                <w:rFonts w:eastAsia="Times New Roman"/>
                <w:sz w:val="24"/>
                <w:lang w:val="kk-KZ"/>
              </w:rPr>
              <w:t>қоректендіру кернеуінің диапазоны: 160-тан 280 В-қа дейін;</w:t>
            </w:r>
          </w:p>
          <w:p w:rsidR="0038394D" w:rsidRPr="00EC14FB" w:rsidRDefault="0038394D" w:rsidP="00226297">
            <w:pPr>
              <w:pStyle w:val="a7"/>
              <w:numPr>
                <w:ilvl w:val="0"/>
                <w:numId w:val="6"/>
              </w:numPr>
              <w:ind w:left="315" w:hanging="315"/>
              <w:jc w:val="both"/>
              <w:rPr>
                <w:rFonts w:eastAsia="Times New Roman"/>
                <w:sz w:val="24"/>
                <w:lang w:val="kk-KZ"/>
              </w:rPr>
            </w:pPr>
            <w:r w:rsidRPr="00EC14FB">
              <w:rPr>
                <w:rFonts w:eastAsia="Times New Roman"/>
                <w:sz w:val="24"/>
                <w:lang w:val="kk-KZ"/>
              </w:rPr>
              <w:t>жабдықты пайдаланудың жұмыс жағдайлары: қоршаған орта температурасы –60-тан +60 °C-қа дейін.</w:t>
            </w:r>
          </w:p>
          <w:p w:rsidR="0038394D" w:rsidRPr="00EC14FB" w:rsidRDefault="0038394D" w:rsidP="00226297">
            <w:pPr>
              <w:jc w:val="both"/>
              <w:rPr>
                <w:rFonts w:eastAsia="Times New Roman"/>
                <w:sz w:val="24"/>
                <w:lang w:val="kk-KZ"/>
              </w:rPr>
            </w:pPr>
          </w:p>
          <w:p w:rsidR="0038394D" w:rsidRPr="00EC14FB" w:rsidRDefault="0038394D" w:rsidP="00226297">
            <w:pPr>
              <w:jc w:val="both"/>
              <w:rPr>
                <w:rFonts w:eastAsia="Times New Roman"/>
                <w:sz w:val="24"/>
                <w:lang w:val="kk-KZ"/>
              </w:rPr>
            </w:pPr>
            <w:r w:rsidRPr="00EC14FB">
              <w:rPr>
                <w:rFonts w:eastAsia="Times New Roman"/>
                <w:sz w:val="24"/>
                <w:lang w:val="kk-KZ"/>
              </w:rPr>
              <w:t>2.4.2. АБК құрамындағы тану камерасына қойылатын ең төменгі талаптар:</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Камера түрі: аумақтық сканерлеуі бар машиналық көру камерасы</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Сенсор түрі: жаһандық ысырмасы бар CMOS-сенсор немесе қозғалыстағы объектілерді геометриялық бұрмалаусыз түсіруді қамтамасыз ететін баламалы технология</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Сенсор форматы, кемінде: 1 дюйм</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Пиксель өлшемі, кемінде: 3,45 × 3,45 мкм</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Кадр жиілігі, кемінде: 20 кадр/с</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Ажыратымдылық, кемінде: 4000 (көлд.) × 3000 (тік.)</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Пиксель деректерінің биттік тереңдігі: 8 бит, 12 бит немесе одан жоғары режимдерді қолдау</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Сигнал/шу қатынасы, кемінде: 40 дБ</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Сигналды күшейту диапазоны: 0-ден 24 дБ-ге дейін</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Деректерді беру интерфейсі, кемінде: USB 3.0</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Басқару және синхрондау интерфейстері, кемінде: 1 синхрондау кірісі; 1 синхрондау шығысы; 2 бағдарламаланатын енгізу/шығару желісі</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Экспозиция уақыты: аса қысқа 1-100 мкс, стандартты 28 мкс-1 с</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Қолдау көрсетілетін операциялық жүйелер: Windows, Linux, ARM платформалары</w:t>
            </w:r>
          </w:p>
          <w:p w:rsidR="0038394D" w:rsidRPr="00EC14FB" w:rsidRDefault="0038394D" w:rsidP="00226297">
            <w:pPr>
              <w:pStyle w:val="a7"/>
              <w:numPr>
                <w:ilvl w:val="0"/>
                <w:numId w:val="9"/>
              </w:numPr>
              <w:ind w:left="315" w:hanging="315"/>
              <w:jc w:val="both"/>
              <w:rPr>
                <w:rFonts w:eastAsia="Times New Roman"/>
                <w:sz w:val="24"/>
                <w:lang w:val="kk-KZ"/>
              </w:rPr>
            </w:pPr>
            <w:r w:rsidRPr="00EC14FB">
              <w:rPr>
                <w:rFonts w:eastAsia="Times New Roman"/>
                <w:sz w:val="24"/>
                <w:lang w:val="kk-KZ"/>
              </w:rPr>
              <w:t>Кескіндерді өңдеу функцияларын қолдау: гамма-түзету, биннинг, декация, цифрлық ығыстыру, қара деңгейі, жазық өрісті түзету</w:t>
            </w:r>
          </w:p>
        </w:tc>
      </w:tr>
    </w:tbl>
    <w:p w:rsidR="0038394D" w:rsidRPr="00EC14FB" w:rsidRDefault="0038394D" w:rsidP="0038394D">
      <w:pPr>
        <w:spacing w:after="0"/>
        <w:jc w:val="both"/>
        <w:rPr>
          <w:rFonts w:eastAsia="Times New Roman" w:cs="Times New Roman"/>
          <w:b/>
          <w:sz w:val="24"/>
          <w:szCs w:val="24"/>
          <w:lang w:val="kk-KZ"/>
        </w:rPr>
      </w:pPr>
    </w:p>
    <w:p w:rsidR="005670D6" w:rsidRPr="00EC14FB" w:rsidRDefault="005670D6" w:rsidP="005670D6">
      <w:pPr>
        <w:spacing w:after="0"/>
        <w:jc w:val="both"/>
        <w:rPr>
          <w:rFonts w:eastAsia="Times New Roman" w:cs="Times New Roman"/>
          <w:b/>
          <w:bCs/>
          <w:sz w:val="24"/>
          <w:szCs w:val="24"/>
          <w:lang w:val="kk-KZ"/>
        </w:rPr>
      </w:pPr>
      <w:r w:rsidRPr="00EC14FB">
        <w:rPr>
          <w:rFonts w:eastAsia="Times New Roman" w:cs="Times New Roman"/>
          <w:b/>
          <w:bCs/>
          <w:sz w:val="24"/>
          <w:szCs w:val="24"/>
          <w:lang w:val="kk-KZ"/>
        </w:rPr>
        <w:lastRenderedPageBreak/>
        <w:t>3. Алдын ала мекенжайлық жоспар:</w:t>
      </w:r>
    </w:p>
    <w:p w:rsidR="005670D6" w:rsidRPr="00EC14FB" w:rsidRDefault="005670D6" w:rsidP="005670D6">
      <w:pPr>
        <w:numPr>
          <w:ilvl w:val="0"/>
          <w:numId w:val="20"/>
        </w:numPr>
        <w:spacing w:after="0"/>
        <w:jc w:val="both"/>
        <w:rPr>
          <w:rFonts w:eastAsia="Times New Roman" w:cs="Times New Roman"/>
          <w:bCs/>
          <w:sz w:val="24"/>
          <w:szCs w:val="24"/>
          <w:lang w:val="kk-KZ"/>
        </w:rPr>
      </w:pPr>
      <w:r w:rsidRPr="00EC14FB">
        <w:rPr>
          <w:rFonts w:eastAsia="Times New Roman" w:cs="Times New Roman"/>
          <w:bCs/>
          <w:sz w:val="24"/>
          <w:szCs w:val="24"/>
          <w:lang w:val="kk-KZ"/>
        </w:rPr>
        <w:t>Талдықорған қаласы, Желтоқсан көшесі, 187а, І. Жансүгіров атындағы Жетісу университетінің 2-корпусы.</w:t>
      </w:r>
    </w:p>
    <w:p w:rsidR="005670D6" w:rsidRPr="00EC14FB" w:rsidRDefault="005670D6" w:rsidP="005670D6">
      <w:pPr>
        <w:numPr>
          <w:ilvl w:val="0"/>
          <w:numId w:val="20"/>
        </w:numPr>
        <w:spacing w:after="0"/>
        <w:jc w:val="both"/>
        <w:rPr>
          <w:rFonts w:eastAsia="Times New Roman" w:cs="Times New Roman"/>
          <w:bCs/>
          <w:sz w:val="24"/>
          <w:szCs w:val="24"/>
          <w:lang w:val="kk-KZ"/>
        </w:rPr>
      </w:pPr>
      <w:r w:rsidRPr="00EC14FB">
        <w:rPr>
          <w:rFonts w:eastAsia="Times New Roman" w:cs="Times New Roman"/>
          <w:bCs/>
          <w:sz w:val="24"/>
          <w:szCs w:val="24"/>
          <w:lang w:val="kk-KZ"/>
        </w:rPr>
        <w:t>Талдықорған қаласы, Қонаев көшесі, № 1 «Жастар» үйінің қарсысында.</w:t>
      </w:r>
    </w:p>
    <w:p w:rsidR="005670D6" w:rsidRPr="00EC14FB" w:rsidRDefault="005670D6" w:rsidP="005670D6">
      <w:pPr>
        <w:numPr>
          <w:ilvl w:val="0"/>
          <w:numId w:val="20"/>
        </w:numPr>
        <w:spacing w:after="0"/>
        <w:jc w:val="both"/>
        <w:rPr>
          <w:rFonts w:eastAsia="Times New Roman" w:cs="Times New Roman"/>
          <w:bCs/>
          <w:sz w:val="24"/>
          <w:szCs w:val="24"/>
          <w:lang w:val="kk-KZ"/>
        </w:rPr>
      </w:pPr>
      <w:r w:rsidRPr="00EC14FB">
        <w:rPr>
          <w:rFonts w:eastAsia="Times New Roman" w:cs="Times New Roman"/>
          <w:bCs/>
          <w:sz w:val="24"/>
          <w:szCs w:val="24"/>
          <w:lang w:val="kk-KZ"/>
        </w:rPr>
        <w:t>Талдықорған қаласы, Жалайыри даңғылы, 1/1, «Орталық бассейн».</w:t>
      </w:r>
    </w:p>
    <w:p w:rsidR="005670D6" w:rsidRPr="00EC14FB" w:rsidRDefault="005670D6" w:rsidP="005670D6">
      <w:pPr>
        <w:numPr>
          <w:ilvl w:val="0"/>
          <w:numId w:val="20"/>
        </w:numPr>
        <w:spacing w:after="0"/>
        <w:jc w:val="both"/>
        <w:rPr>
          <w:rFonts w:eastAsia="Times New Roman" w:cs="Times New Roman"/>
          <w:bCs/>
          <w:sz w:val="24"/>
          <w:szCs w:val="24"/>
          <w:lang w:val="kk-KZ"/>
        </w:rPr>
      </w:pPr>
      <w:r w:rsidRPr="00EC14FB">
        <w:rPr>
          <w:rFonts w:eastAsia="Times New Roman" w:cs="Times New Roman"/>
          <w:bCs/>
          <w:sz w:val="24"/>
          <w:szCs w:val="24"/>
          <w:lang w:val="kk-KZ"/>
        </w:rPr>
        <w:t>Талдықорған қаласы, Назарбаев даңғылы, «Ақпейіл» кафесінің жанында.</w:t>
      </w:r>
    </w:p>
    <w:p w:rsidR="005670D6" w:rsidRPr="00EC14FB" w:rsidRDefault="005670D6" w:rsidP="005670D6">
      <w:pPr>
        <w:numPr>
          <w:ilvl w:val="0"/>
          <w:numId w:val="20"/>
        </w:numPr>
        <w:spacing w:after="0"/>
        <w:jc w:val="both"/>
        <w:rPr>
          <w:rFonts w:eastAsia="Times New Roman" w:cs="Times New Roman"/>
          <w:bCs/>
          <w:sz w:val="24"/>
          <w:szCs w:val="24"/>
          <w:lang w:val="kk-KZ"/>
        </w:rPr>
      </w:pPr>
      <w:r w:rsidRPr="00EC14FB">
        <w:rPr>
          <w:rFonts w:eastAsia="Times New Roman" w:cs="Times New Roman"/>
          <w:bCs/>
          <w:sz w:val="24"/>
          <w:szCs w:val="24"/>
          <w:lang w:val="kk-KZ"/>
        </w:rPr>
        <w:t>Талдықорған қаласы, Жансүгіров көшесі, «Ақбастау» моншасы.</w:t>
      </w:r>
    </w:p>
    <w:p w:rsidR="005670D6" w:rsidRPr="00EC14FB" w:rsidRDefault="005670D6" w:rsidP="005670D6">
      <w:pPr>
        <w:numPr>
          <w:ilvl w:val="0"/>
          <w:numId w:val="20"/>
        </w:numPr>
        <w:spacing w:after="0"/>
        <w:jc w:val="both"/>
        <w:rPr>
          <w:rFonts w:eastAsia="Times New Roman" w:cs="Times New Roman"/>
          <w:bCs/>
          <w:sz w:val="24"/>
          <w:szCs w:val="24"/>
          <w:lang w:val="kk-KZ"/>
        </w:rPr>
      </w:pPr>
      <w:r w:rsidRPr="00EC14FB">
        <w:rPr>
          <w:rFonts w:eastAsia="Times New Roman" w:cs="Times New Roman"/>
          <w:bCs/>
          <w:sz w:val="24"/>
          <w:szCs w:val="24"/>
          <w:lang w:val="kk-KZ"/>
        </w:rPr>
        <w:t>Талдықорған қаласы, Жансүгіров көшесі, Жетісу университетінің жатақханасы.</w:t>
      </w:r>
    </w:p>
    <w:p w:rsidR="005670D6" w:rsidRPr="00EC14FB" w:rsidRDefault="005670D6" w:rsidP="005670D6">
      <w:pPr>
        <w:numPr>
          <w:ilvl w:val="0"/>
          <w:numId w:val="20"/>
        </w:numPr>
        <w:spacing w:after="0"/>
        <w:jc w:val="both"/>
        <w:rPr>
          <w:rFonts w:eastAsia="Times New Roman" w:cs="Times New Roman"/>
          <w:bCs/>
          <w:sz w:val="24"/>
          <w:szCs w:val="24"/>
          <w:lang w:val="kk-KZ"/>
        </w:rPr>
      </w:pPr>
      <w:r w:rsidRPr="00EC14FB">
        <w:rPr>
          <w:rFonts w:eastAsia="Times New Roman" w:cs="Times New Roman"/>
          <w:bCs/>
          <w:sz w:val="24"/>
          <w:szCs w:val="24"/>
          <w:lang w:val="kk-KZ"/>
        </w:rPr>
        <w:t>Талдықорған қаласы, Жансүгіров көшесі, жұқпалы аурулар ауруханасы.</w:t>
      </w:r>
    </w:p>
    <w:p w:rsidR="005670D6" w:rsidRPr="00EC14FB" w:rsidRDefault="005670D6" w:rsidP="005670D6">
      <w:pPr>
        <w:numPr>
          <w:ilvl w:val="0"/>
          <w:numId w:val="20"/>
        </w:numPr>
        <w:spacing w:after="0"/>
        <w:jc w:val="both"/>
        <w:rPr>
          <w:rFonts w:eastAsia="Times New Roman" w:cs="Times New Roman"/>
          <w:bCs/>
          <w:sz w:val="24"/>
          <w:szCs w:val="24"/>
          <w:lang w:val="kk-KZ"/>
        </w:rPr>
      </w:pPr>
      <w:r w:rsidRPr="00EC14FB">
        <w:rPr>
          <w:rFonts w:eastAsia="Times New Roman" w:cs="Times New Roman"/>
          <w:bCs/>
          <w:sz w:val="24"/>
          <w:szCs w:val="24"/>
          <w:lang w:val="kk-KZ"/>
        </w:rPr>
        <w:t>Талдықорған қаласы, Назарбаев даңғылы, «Саттилик» дүкені.</w:t>
      </w:r>
    </w:p>
    <w:p w:rsidR="0038394D" w:rsidRPr="002C7B04" w:rsidRDefault="0038394D" w:rsidP="0038394D">
      <w:pPr>
        <w:spacing w:after="0"/>
        <w:jc w:val="both"/>
        <w:rPr>
          <w:rFonts w:eastAsia="Times New Roman" w:cs="Times New Roman"/>
          <w:bCs/>
          <w:sz w:val="24"/>
          <w:szCs w:val="24"/>
          <w:lang w:val="kk-KZ"/>
        </w:rPr>
      </w:pPr>
    </w:p>
    <w:p w:rsidR="0038394D" w:rsidRPr="00AB72DF" w:rsidRDefault="0038394D" w:rsidP="0038394D">
      <w:pPr>
        <w:spacing w:after="0"/>
        <w:jc w:val="both"/>
        <w:rPr>
          <w:rFonts w:eastAsia="Times New Roman" w:cs="Times New Roman"/>
          <w:bCs/>
          <w:sz w:val="24"/>
          <w:szCs w:val="24"/>
          <w:lang w:val="kk-KZ"/>
        </w:rPr>
      </w:pPr>
    </w:p>
    <w:p w:rsidR="0038394D" w:rsidRPr="00AB72DF" w:rsidRDefault="0038394D" w:rsidP="00C45E87">
      <w:pPr>
        <w:spacing w:after="0"/>
        <w:jc w:val="both"/>
        <w:rPr>
          <w:rFonts w:eastAsia="Times New Roman" w:cs="Times New Roman"/>
          <w:bCs/>
          <w:sz w:val="24"/>
          <w:szCs w:val="24"/>
          <w:lang w:val="kk-KZ"/>
        </w:rPr>
      </w:pPr>
    </w:p>
    <w:sectPr w:rsidR="0038394D" w:rsidRPr="00AB72DF" w:rsidSect="00CC4551">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Arial"/>
    <w:charset w:val="0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939EE"/>
    <w:multiLevelType w:val="multilevel"/>
    <w:tmpl w:val="82F6AC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E454CB"/>
    <w:multiLevelType w:val="hybridMultilevel"/>
    <w:tmpl w:val="4D9007CA"/>
    <w:lvl w:ilvl="0" w:tplc="509A7D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7C2E2D"/>
    <w:multiLevelType w:val="hybridMultilevel"/>
    <w:tmpl w:val="4620AC58"/>
    <w:lvl w:ilvl="0" w:tplc="18D4E3B4">
      <w:start w:val="1"/>
      <w:numFmt w:val="bullet"/>
      <w:lvlText w:val="–"/>
      <w:lvlJc w:val="left"/>
      <w:pPr>
        <w:ind w:left="720" w:hanging="360"/>
      </w:pPr>
    </w:lvl>
    <w:lvl w:ilvl="1" w:tplc="EB0CB64A">
      <w:numFmt w:val="decimal"/>
      <w:lvlText w:val=""/>
      <w:lvlJc w:val="left"/>
    </w:lvl>
    <w:lvl w:ilvl="2" w:tplc="A2505AC0">
      <w:numFmt w:val="decimal"/>
      <w:lvlText w:val=""/>
      <w:lvlJc w:val="left"/>
    </w:lvl>
    <w:lvl w:ilvl="3" w:tplc="CA20E962">
      <w:numFmt w:val="decimal"/>
      <w:lvlText w:val=""/>
      <w:lvlJc w:val="left"/>
    </w:lvl>
    <w:lvl w:ilvl="4" w:tplc="D5D00D1A">
      <w:numFmt w:val="decimal"/>
      <w:lvlText w:val=""/>
      <w:lvlJc w:val="left"/>
    </w:lvl>
    <w:lvl w:ilvl="5" w:tplc="0BC24E50">
      <w:numFmt w:val="decimal"/>
      <w:lvlText w:val=""/>
      <w:lvlJc w:val="left"/>
    </w:lvl>
    <w:lvl w:ilvl="6" w:tplc="A432ADA8">
      <w:numFmt w:val="decimal"/>
      <w:lvlText w:val=""/>
      <w:lvlJc w:val="left"/>
    </w:lvl>
    <w:lvl w:ilvl="7" w:tplc="B9CC7F24">
      <w:numFmt w:val="decimal"/>
      <w:lvlText w:val=""/>
      <w:lvlJc w:val="left"/>
    </w:lvl>
    <w:lvl w:ilvl="8" w:tplc="0F242BFC">
      <w:numFmt w:val="decimal"/>
      <w:lvlText w:val=""/>
      <w:lvlJc w:val="left"/>
    </w:lvl>
  </w:abstractNum>
  <w:abstractNum w:abstractNumId="3">
    <w:nsid w:val="27272AA1"/>
    <w:multiLevelType w:val="multilevel"/>
    <w:tmpl w:val="82F6AC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0C3603A"/>
    <w:multiLevelType w:val="hybridMultilevel"/>
    <w:tmpl w:val="92B4A702"/>
    <w:lvl w:ilvl="0" w:tplc="AC802E28">
      <w:start w:val="1"/>
      <w:numFmt w:val="decimal"/>
      <w:lvlText w:val="%1."/>
      <w:lvlJc w:val="left"/>
      <w:pPr>
        <w:ind w:left="720" w:hanging="360"/>
      </w:pPr>
    </w:lvl>
    <w:lvl w:ilvl="1" w:tplc="0D8C2CDA">
      <w:numFmt w:val="decimal"/>
      <w:lvlText w:val=""/>
      <w:lvlJc w:val="left"/>
    </w:lvl>
    <w:lvl w:ilvl="2" w:tplc="F13C55E8">
      <w:numFmt w:val="decimal"/>
      <w:lvlText w:val=""/>
      <w:lvlJc w:val="left"/>
    </w:lvl>
    <w:lvl w:ilvl="3" w:tplc="201AEE10">
      <w:numFmt w:val="decimal"/>
      <w:lvlText w:val=""/>
      <w:lvlJc w:val="left"/>
    </w:lvl>
    <w:lvl w:ilvl="4" w:tplc="8E5021AC">
      <w:numFmt w:val="decimal"/>
      <w:lvlText w:val=""/>
      <w:lvlJc w:val="left"/>
    </w:lvl>
    <w:lvl w:ilvl="5" w:tplc="145680A4">
      <w:numFmt w:val="decimal"/>
      <w:lvlText w:val=""/>
      <w:lvlJc w:val="left"/>
    </w:lvl>
    <w:lvl w:ilvl="6" w:tplc="8DA20588">
      <w:numFmt w:val="decimal"/>
      <w:lvlText w:val=""/>
      <w:lvlJc w:val="left"/>
    </w:lvl>
    <w:lvl w:ilvl="7" w:tplc="A14EB794">
      <w:numFmt w:val="decimal"/>
      <w:lvlText w:val=""/>
      <w:lvlJc w:val="left"/>
    </w:lvl>
    <w:lvl w:ilvl="8" w:tplc="33F46638">
      <w:numFmt w:val="decimal"/>
      <w:lvlText w:val=""/>
      <w:lvlJc w:val="left"/>
    </w:lvl>
  </w:abstractNum>
  <w:abstractNum w:abstractNumId="5">
    <w:nsid w:val="340B43F1"/>
    <w:multiLevelType w:val="multilevel"/>
    <w:tmpl w:val="897E4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4944390"/>
    <w:multiLevelType w:val="multilevel"/>
    <w:tmpl w:val="82F6AC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9175795"/>
    <w:multiLevelType w:val="hybridMultilevel"/>
    <w:tmpl w:val="656E832A"/>
    <w:lvl w:ilvl="0" w:tplc="8DA8FD78">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BB1F05"/>
    <w:multiLevelType w:val="hybridMultilevel"/>
    <w:tmpl w:val="711A7F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81796C"/>
    <w:multiLevelType w:val="multilevel"/>
    <w:tmpl w:val="82F6AC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2956EE1"/>
    <w:multiLevelType w:val="hybridMultilevel"/>
    <w:tmpl w:val="177A1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3B0831"/>
    <w:multiLevelType w:val="hybridMultilevel"/>
    <w:tmpl w:val="E7A4FB42"/>
    <w:lvl w:ilvl="0" w:tplc="509A7DD2">
      <w:start w:val="1"/>
      <w:numFmt w:val="bullet"/>
      <w:lvlText w:val=""/>
      <w:lvlJc w:val="left"/>
      <w:pPr>
        <w:ind w:left="895" w:hanging="360"/>
      </w:pPr>
      <w:rPr>
        <w:rFonts w:ascii="Symbol" w:hAnsi="Symbol" w:hint="default"/>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12">
    <w:nsid w:val="5B5D41C0"/>
    <w:multiLevelType w:val="multilevel"/>
    <w:tmpl w:val="43C2D1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69CD2508"/>
    <w:multiLevelType w:val="hybridMultilevel"/>
    <w:tmpl w:val="A6FCAD28"/>
    <w:lvl w:ilvl="0" w:tplc="509A7D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A161B5"/>
    <w:multiLevelType w:val="hybridMultilevel"/>
    <w:tmpl w:val="512EC972"/>
    <w:lvl w:ilvl="0" w:tplc="509A7D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0332C9"/>
    <w:multiLevelType w:val="multilevel"/>
    <w:tmpl w:val="82F6AC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51D14"/>
    <w:multiLevelType w:val="hybridMultilevel"/>
    <w:tmpl w:val="9C6C7FB0"/>
    <w:lvl w:ilvl="0" w:tplc="58C26C7A">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60453BD"/>
    <w:multiLevelType w:val="multilevel"/>
    <w:tmpl w:val="82F6AC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9C262A2"/>
    <w:multiLevelType w:val="hybridMultilevel"/>
    <w:tmpl w:val="6C961438"/>
    <w:lvl w:ilvl="0" w:tplc="509A7D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925C72"/>
    <w:multiLevelType w:val="multilevel"/>
    <w:tmpl w:val="82F6AC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startOverride w:val="1"/>
    </w:lvlOverride>
  </w:num>
  <w:num w:numId="2">
    <w:abstractNumId w:val="14"/>
  </w:num>
  <w:num w:numId="3">
    <w:abstractNumId w:val="12"/>
  </w:num>
  <w:num w:numId="4">
    <w:abstractNumId w:val="1"/>
  </w:num>
  <w:num w:numId="5">
    <w:abstractNumId w:val="10"/>
  </w:num>
  <w:num w:numId="6">
    <w:abstractNumId w:val="18"/>
  </w:num>
  <w:num w:numId="7">
    <w:abstractNumId w:val="16"/>
  </w:num>
  <w:num w:numId="8">
    <w:abstractNumId w:val="13"/>
  </w:num>
  <w:num w:numId="9">
    <w:abstractNumId w:val="11"/>
  </w:num>
  <w:num w:numId="10">
    <w:abstractNumId w:val="4"/>
    <w:lvlOverride w:ilvl="0">
      <w:startOverride w:val="1"/>
    </w:lvlOverride>
  </w:num>
  <w:num w:numId="11">
    <w:abstractNumId w:val="6"/>
  </w:num>
  <w:num w:numId="12">
    <w:abstractNumId w:val="9"/>
  </w:num>
  <w:num w:numId="13">
    <w:abstractNumId w:val="0"/>
  </w:num>
  <w:num w:numId="14">
    <w:abstractNumId w:val="15"/>
  </w:num>
  <w:num w:numId="15">
    <w:abstractNumId w:val="3"/>
  </w:num>
  <w:num w:numId="16">
    <w:abstractNumId w:val="19"/>
  </w:num>
  <w:num w:numId="17">
    <w:abstractNumId w:val="17"/>
  </w:num>
  <w:num w:numId="18">
    <w:abstractNumId w:val="7"/>
  </w:num>
  <w:num w:numId="19">
    <w:abstractNumId w:val="8"/>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93946"/>
    <w:rsid w:val="000006E8"/>
    <w:rsid w:val="000141B5"/>
    <w:rsid w:val="00040317"/>
    <w:rsid w:val="00050AF0"/>
    <w:rsid w:val="00065562"/>
    <w:rsid w:val="00093085"/>
    <w:rsid w:val="000A34CB"/>
    <w:rsid w:val="000A5514"/>
    <w:rsid w:val="000C5C9D"/>
    <w:rsid w:val="000D1E19"/>
    <w:rsid w:val="000E1916"/>
    <w:rsid w:val="000F0541"/>
    <w:rsid w:val="000F783B"/>
    <w:rsid w:val="00106A4A"/>
    <w:rsid w:val="001224FA"/>
    <w:rsid w:val="00123E2F"/>
    <w:rsid w:val="001375D6"/>
    <w:rsid w:val="00146915"/>
    <w:rsid w:val="001B4385"/>
    <w:rsid w:val="001E3F9F"/>
    <w:rsid w:val="001F0458"/>
    <w:rsid w:val="00241F73"/>
    <w:rsid w:val="00251549"/>
    <w:rsid w:val="002741C1"/>
    <w:rsid w:val="002741F3"/>
    <w:rsid w:val="002C7B04"/>
    <w:rsid w:val="002F4562"/>
    <w:rsid w:val="00316C3B"/>
    <w:rsid w:val="0038394D"/>
    <w:rsid w:val="003B03EA"/>
    <w:rsid w:val="003B776C"/>
    <w:rsid w:val="003D4526"/>
    <w:rsid w:val="003D596A"/>
    <w:rsid w:val="003E2D1B"/>
    <w:rsid w:val="00424EA0"/>
    <w:rsid w:val="00467E16"/>
    <w:rsid w:val="00493946"/>
    <w:rsid w:val="004B0CC5"/>
    <w:rsid w:val="004B6C48"/>
    <w:rsid w:val="004C199D"/>
    <w:rsid w:val="004F28E5"/>
    <w:rsid w:val="00523420"/>
    <w:rsid w:val="00533191"/>
    <w:rsid w:val="005460D8"/>
    <w:rsid w:val="005663CF"/>
    <w:rsid w:val="005670D6"/>
    <w:rsid w:val="00581401"/>
    <w:rsid w:val="00584C80"/>
    <w:rsid w:val="005C1505"/>
    <w:rsid w:val="0063428C"/>
    <w:rsid w:val="00682E1D"/>
    <w:rsid w:val="00693B3F"/>
    <w:rsid w:val="006C0B77"/>
    <w:rsid w:val="006E4DD2"/>
    <w:rsid w:val="00726E15"/>
    <w:rsid w:val="00766195"/>
    <w:rsid w:val="00774A81"/>
    <w:rsid w:val="0078731A"/>
    <w:rsid w:val="007B4310"/>
    <w:rsid w:val="007D1710"/>
    <w:rsid w:val="00813D9A"/>
    <w:rsid w:val="008242FF"/>
    <w:rsid w:val="00830AF5"/>
    <w:rsid w:val="0086760C"/>
    <w:rsid w:val="00870751"/>
    <w:rsid w:val="00871E71"/>
    <w:rsid w:val="008732EC"/>
    <w:rsid w:val="00890D38"/>
    <w:rsid w:val="008A12E9"/>
    <w:rsid w:val="008A63A0"/>
    <w:rsid w:val="008C27C3"/>
    <w:rsid w:val="008C7472"/>
    <w:rsid w:val="008E176F"/>
    <w:rsid w:val="00922C48"/>
    <w:rsid w:val="00993727"/>
    <w:rsid w:val="009B59BD"/>
    <w:rsid w:val="009D135D"/>
    <w:rsid w:val="009D30D0"/>
    <w:rsid w:val="00A03BF6"/>
    <w:rsid w:val="00A14BD2"/>
    <w:rsid w:val="00A46E84"/>
    <w:rsid w:val="00A77807"/>
    <w:rsid w:val="00AB72DF"/>
    <w:rsid w:val="00AD1331"/>
    <w:rsid w:val="00AD3A2E"/>
    <w:rsid w:val="00AD6D67"/>
    <w:rsid w:val="00AD6D83"/>
    <w:rsid w:val="00B20B8F"/>
    <w:rsid w:val="00B22A5A"/>
    <w:rsid w:val="00B24769"/>
    <w:rsid w:val="00B25899"/>
    <w:rsid w:val="00B25CEE"/>
    <w:rsid w:val="00B36348"/>
    <w:rsid w:val="00B915B7"/>
    <w:rsid w:val="00B9545C"/>
    <w:rsid w:val="00BA2A03"/>
    <w:rsid w:val="00BC295A"/>
    <w:rsid w:val="00BC74BE"/>
    <w:rsid w:val="00BC777D"/>
    <w:rsid w:val="00C45636"/>
    <w:rsid w:val="00C45E87"/>
    <w:rsid w:val="00C66ACA"/>
    <w:rsid w:val="00C7395C"/>
    <w:rsid w:val="00C82B85"/>
    <w:rsid w:val="00C84EA6"/>
    <w:rsid w:val="00CA6F6B"/>
    <w:rsid w:val="00CC4551"/>
    <w:rsid w:val="00CE04D5"/>
    <w:rsid w:val="00CF1FDE"/>
    <w:rsid w:val="00D03902"/>
    <w:rsid w:val="00D21557"/>
    <w:rsid w:val="00D34A3F"/>
    <w:rsid w:val="00D51C54"/>
    <w:rsid w:val="00D5569A"/>
    <w:rsid w:val="00D637EF"/>
    <w:rsid w:val="00D81CE5"/>
    <w:rsid w:val="00D92B2E"/>
    <w:rsid w:val="00DF383B"/>
    <w:rsid w:val="00E0610C"/>
    <w:rsid w:val="00E45DB0"/>
    <w:rsid w:val="00E53DE0"/>
    <w:rsid w:val="00E816C8"/>
    <w:rsid w:val="00E9484D"/>
    <w:rsid w:val="00EA59DF"/>
    <w:rsid w:val="00EC14FB"/>
    <w:rsid w:val="00EC44A6"/>
    <w:rsid w:val="00EE23D4"/>
    <w:rsid w:val="00EE4070"/>
    <w:rsid w:val="00F12C76"/>
    <w:rsid w:val="00F541E7"/>
    <w:rsid w:val="00F7218A"/>
    <w:rsid w:val="00FB2B01"/>
    <w:rsid w:val="00FC52E4"/>
    <w:rsid w:val="00FD0BCC"/>
    <w:rsid w:val="00FE67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4939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939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93946"/>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49394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493946"/>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4939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93946"/>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93946"/>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93946"/>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394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9394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9394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93946"/>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493946"/>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493946"/>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93946"/>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93946"/>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93946"/>
    <w:rPr>
      <w:rFonts w:eastAsiaTheme="majorEastAsia" w:cstheme="majorBidi"/>
      <w:color w:val="272727" w:themeColor="text1" w:themeTint="D8"/>
      <w:sz w:val="28"/>
    </w:rPr>
  </w:style>
  <w:style w:type="paragraph" w:styleId="a3">
    <w:name w:val="Title"/>
    <w:basedOn w:val="a"/>
    <w:next w:val="a"/>
    <w:link w:val="a4"/>
    <w:uiPriority w:val="10"/>
    <w:qFormat/>
    <w:rsid w:val="00493946"/>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49394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93946"/>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9394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93946"/>
    <w:pPr>
      <w:spacing w:before="160"/>
      <w:jc w:val="center"/>
    </w:pPr>
    <w:rPr>
      <w:i/>
      <w:iCs/>
      <w:color w:val="404040" w:themeColor="text1" w:themeTint="BF"/>
    </w:rPr>
  </w:style>
  <w:style w:type="character" w:customStyle="1" w:styleId="22">
    <w:name w:val="Цитата 2 Знак"/>
    <w:basedOn w:val="a0"/>
    <w:link w:val="21"/>
    <w:uiPriority w:val="29"/>
    <w:rsid w:val="00493946"/>
    <w:rPr>
      <w:rFonts w:ascii="Times New Roman" w:hAnsi="Times New Roman"/>
      <w:i/>
      <w:iCs/>
      <w:color w:val="404040" w:themeColor="text1" w:themeTint="BF"/>
      <w:sz w:val="28"/>
    </w:rPr>
  </w:style>
  <w:style w:type="paragraph" w:styleId="a7">
    <w:name w:val="List Paragraph"/>
    <w:aliases w:val="AC List 01,List Paragraph (numbered (a)),NUMBERED PARAGRAPH,List Paragraph 1,List_Paragraph,Multilevel para_II,Akapit z listą BS,IBL List Paragraph,List Paragraph nowy,Numbered List Paragraph,Bullet1,Numbered list,Heading1,H1-1"/>
    <w:basedOn w:val="a"/>
    <w:link w:val="a8"/>
    <w:uiPriority w:val="34"/>
    <w:qFormat/>
    <w:rsid w:val="00493946"/>
    <w:pPr>
      <w:ind w:left="720"/>
      <w:contextualSpacing/>
    </w:pPr>
  </w:style>
  <w:style w:type="character" w:styleId="a9">
    <w:name w:val="Intense Emphasis"/>
    <w:basedOn w:val="a0"/>
    <w:uiPriority w:val="21"/>
    <w:qFormat/>
    <w:rsid w:val="00493946"/>
    <w:rPr>
      <w:i/>
      <w:iCs/>
      <w:color w:val="2F5496" w:themeColor="accent1" w:themeShade="BF"/>
    </w:rPr>
  </w:style>
  <w:style w:type="paragraph" w:styleId="aa">
    <w:name w:val="Intense Quote"/>
    <w:basedOn w:val="a"/>
    <w:next w:val="a"/>
    <w:link w:val="ab"/>
    <w:uiPriority w:val="30"/>
    <w:qFormat/>
    <w:rsid w:val="004939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493946"/>
    <w:rPr>
      <w:rFonts w:ascii="Times New Roman" w:hAnsi="Times New Roman"/>
      <w:i/>
      <w:iCs/>
      <w:color w:val="2F5496" w:themeColor="accent1" w:themeShade="BF"/>
      <w:sz w:val="28"/>
    </w:rPr>
  </w:style>
  <w:style w:type="character" w:styleId="ac">
    <w:name w:val="Intense Reference"/>
    <w:basedOn w:val="a0"/>
    <w:uiPriority w:val="32"/>
    <w:qFormat/>
    <w:rsid w:val="00493946"/>
    <w:rPr>
      <w:b/>
      <w:bCs/>
      <w:smallCaps/>
      <w:color w:val="2F5496" w:themeColor="accent1" w:themeShade="BF"/>
      <w:spacing w:val="5"/>
    </w:rPr>
  </w:style>
  <w:style w:type="character" w:customStyle="1" w:styleId="a8">
    <w:name w:val="Абзац списка Знак"/>
    <w:aliases w:val="AC List 01 Знак,List Paragraph (numbered (a)) Знак,NUMBERED PARAGRAPH Знак,List Paragraph 1 Знак,List_Paragraph Знак,Multilevel para_II Знак,Akapit z listą BS Знак,IBL List Paragraph Знак,List Paragraph nowy Знак,Bullet1 Знак,H1-1 Знак"/>
    <w:link w:val="a7"/>
    <w:uiPriority w:val="34"/>
    <w:qFormat/>
    <w:rsid w:val="000006E8"/>
    <w:rPr>
      <w:rFonts w:ascii="Times New Roman" w:hAnsi="Times New Roman"/>
      <w:sz w:val="28"/>
    </w:rPr>
  </w:style>
  <w:style w:type="table" w:styleId="ad">
    <w:name w:val="Table Grid"/>
    <w:basedOn w:val="a1"/>
    <w:uiPriority w:val="39"/>
    <w:rsid w:val="000006E8"/>
    <w:pPr>
      <w:suppressAutoHyphens/>
      <w:spacing w:after="0" w:line="240" w:lineRule="auto"/>
    </w:pPr>
    <w:rPr>
      <w:rFonts w:ascii="Times New Roman" w:hAnsi="Times New Roman" w:cs="Times New Roman"/>
      <w:kern w:val="0"/>
      <w:sz w:val="20"/>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unhideWhenUsed/>
    <w:rsid w:val="000F783B"/>
    <w:pPr>
      <w:spacing w:before="100" w:beforeAutospacing="1" w:after="100" w:afterAutospacing="1"/>
    </w:pPr>
    <w:rPr>
      <w:rFonts w:eastAsia="Times New Roman" w:cs="Times New Roman"/>
      <w:kern w:val="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4080</Words>
  <Characters>23257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2026-10-23T12:25:00Z</dcterms:created>
  <dcterms:modified xsi:type="dcterms:W3CDTF">2026-10-23T12:25:00Z</dcterms:modified>
</cp:coreProperties>
</file>