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713" w:rsidRPr="006E4713" w:rsidRDefault="006E4713" w:rsidP="006E471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1. Техническое описание и характеристики кровати: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Кровать детская, состоящая из основного (верхнего) спального места и нижнего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выкатного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яруса. Нижний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выкатной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ярус спроектирован в виде глубокого ящика на усиленных колесных опорах, приспособленного для использования как в качестве места для хранения, так и в качестве полноценного второго спального места. Высота бортов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выкатного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ящика должна обеспечивать надежную фиксацию матраса и предотвращать его смещение.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Габаритные размеры спальных мест: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>Верхнее спальное место: не менее 180х80 см.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>Нижнее (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выкатное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) спальное место: не менее 160х80 см.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Эргономика: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Высота от пола до верхнего края основания основного спального места составляет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40 см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Фурнитура и механизмы: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Нижний ярус оснащен усиленными колесными опорами в количестве не менее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штук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, из которых не менее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 колес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должны быть оборудованы стопорными механизмами (тормозами) для предотвращения произвольного качения и фиксации яруса в выдвинутом положении.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Безопасность: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Основное спальное место оборудовано высокими боковыми защитными бортиками. В комплекте предусмотрен универсальный приставной (съемный) защитный борт, с возможностью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установки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как на заднюю, так и на переднюю панель кровати. Защитный борт устанавливается по центру кровати, обеспечивая защиту от падения ребенка во время сна и сохраняя свободные проходы по бокам для удобства подъема.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Материал каркаса: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Ламинированная древесно-стружечная плита (ЛДСП) толщиной не менее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16 мм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. Все видимые торцы деталей должны быть облицованы прочным кромочным материалом ПВХ толщиной не менее 1-2 мм для защиты от влаги и сколов. Экологический класс эмиссии формальдегида —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</w:t>
      </w:r>
      <w:proofErr w:type="gramStart"/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(строго разрешено для использования в детских и дошкольных учреждениях).</w:t>
      </w:r>
    </w:p>
    <w:p w:rsidR="006E4713" w:rsidRPr="006E4713" w:rsidRDefault="006E4713" w:rsidP="006E4713">
      <w:pPr>
        <w:numPr>
          <w:ilvl w:val="0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Цветовое исполнение (по группам):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Для ясельных / младших групп —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желтый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Для младших дошкольных групп —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синий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>Для средних групп — красный;</w:t>
      </w:r>
    </w:p>
    <w:p w:rsidR="006E4713" w:rsidRPr="006E4713" w:rsidRDefault="006E4713" w:rsidP="006E4713">
      <w:pPr>
        <w:numPr>
          <w:ilvl w:val="1"/>
          <w:numId w:val="1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Для старших / подготовительных групп —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оранжевый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6E471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(Точное распределение 32 штук по цветам и оттенкам согласовывается с Заказчиком на стадии подписания договора).</w:t>
      </w:r>
    </w:p>
    <w:p w:rsidR="006E4713" w:rsidRPr="006E4713" w:rsidRDefault="006E4713" w:rsidP="006E471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2. Требования к матрасам (в комплекте —</w:t>
      </w: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32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матраса: </w:t>
      </w:r>
      <w:r w:rsidR="004D4AF3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32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шт. 180х80 см и </w:t>
      </w:r>
      <w:r w:rsidR="004D4AF3"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32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шт. 160х80 см):</w:t>
      </w:r>
    </w:p>
    <w:p w:rsidR="006E4713" w:rsidRPr="006E4713" w:rsidRDefault="006E4713" w:rsidP="006E4713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Матрас ортопедический,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беспружинный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, с высокими</w:t>
      </w:r>
      <w:bookmarkStart w:id="0" w:name="_GoBack"/>
      <w:bookmarkEnd w:id="0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анатомическими свойствами, предназначенный для детей дошкольного и младшего школьного возраста.</w:t>
      </w:r>
    </w:p>
    <w:p w:rsidR="006E4713" w:rsidRPr="006E4713" w:rsidRDefault="006E4713" w:rsidP="006E4713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Высота (толщина) матраса: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Не менее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10–12 см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(для обеспечения правильной поддержки позвоночника и комфортного сна).</w:t>
      </w:r>
    </w:p>
    <w:p w:rsidR="006E4713" w:rsidRPr="006E4713" w:rsidRDefault="006E4713" w:rsidP="006E4713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Наполнение: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Многослойное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или комбинированное (например,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гипоаллергенный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пенополиуретан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повышенной плотности /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холкон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/ кокосовая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койра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>). Наполнитель должен быть устойчив к деформации, не проседать и обладать хорошей воздухопроницаемостью.</w:t>
      </w:r>
    </w:p>
    <w:p w:rsidR="006E4713" w:rsidRPr="006E4713" w:rsidRDefault="006E4713" w:rsidP="006E4713">
      <w:pPr>
        <w:numPr>
          <w:ilvl w:val="0"/>
          <w:numId w:val="2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Чехол: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Съемный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на молнии, выполнен из плотной, износостойкой,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гипоаллергенной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ткани (бязь, </w:t>
      </w:r>
      <w:proofErr w:type="spell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жаккард</w:t>
      </w:r>
      <w:proofErr w:type="spell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или специализированная детская матрасная ткань), пригодной для многократной стирки и дезинфекции.</w:t>
      </w:r>
    </w:p>
    <w:p w:rsidR="006E4713" w:rsidRPr="006E4713" w:rsidRDefault="006E4713" w:rsidP="006E471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3. Требования к качеству, безопасности и стандартам:</w:t>
      </w:r>
    </w:p>
    <w:p w:rsidR="006E4713" w:rsidRPr="006E4713" w:rsidRDefault="006E4713" w:rsidP="006E471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Товар должен быть абсолютно новым, не бывшим в употреблении, не отремонтированным, не восстановленным.</w:t>
      </w:r>
    </w:p>
    <w:p w:rsidR="006E4713" w:rsidRPr="006E4713" w:rsidRDefault="006E4713" w:rsidP="006E471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sz w:val="24"/>
          <w:szCs w:val="24"/>
          <w:lang w:eastAsia="ru-RU"/>
        </w:rPr>
        <w:t>Мебель и матрасы должны строго соответствовать требованиям безопасности следующих стандартов:</w:t>
      </w:r>
    </w:p>
    <w:p w:rsidR="006E4713" w:rsidRPr="006E4713" w:rsidRDefault="006E4713" w:rsidP="006E4713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16371-2014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«Мебель. Общие технические условия».</w:t>
      </w:r>
    </w:p>
    <w:p w:rsidR="006E4713" w:rsidRPr="006E4713" w:rsidRDefault="006E4713" w:rsidP="006E4713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</w:t>
      </w:r>
      <w:proofErr w:type="gramEnd"/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РК ISO 7175-1-2019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«Мебель. Кровати детские стационарные и раскладные бытовые. Часть 1. Требования безопасности».</w:t>
      </w:r>
    </w:p>
    <w:p w:rsidR="006E4713" w:rsidRPr="006E4713" w:rsidRDefault="006E4713" w:rsidP="006E4713">
      <w:pPr>
        <w:numPr>
          <w:ilvl w:val="1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19917-2014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 для сидения и лежания. Общие технические условия» (в части требований к матрасам).</w:t>
      </w:r>
    </w:p>
    <w:p w:rsidR="006E4713" w:rsidRPr="006E4713" w:rsidRDefault="006E4713" w:rsidP="006E4713">
      <w:pPr>
        <w:numPr>
          <w:ilvl w:val="0"/>
          <w:numId w:val="3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Документация: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Поставщик при поставке обязано предоставить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сертификат соответствия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(или декларацию о соответствии) техническому регламенту Таможенного союза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ТР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ТС 025/2012 «О безопасности мебельной продукции».</w:t>
      </w:r>
    </w:p>
    <w:p w:rsidR="006E4713" w:rsidRPr="006E4713" w:rsidRDefault="006E4713" w:rsidP="006E471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4. Условия и сроки поставки:</w:t>
      </w:r>
    </w:p>
    <w:p w:rsidR="006E4713" w:rsidRPr="006E4713" w:rsidRDefault="006E4713" w:rsidP="006E471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Срок поставки: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В течение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15 (пятнадцати) календарных дней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со дня вступления договора в силу.</w:t>
      </w:r>
    </w:p>
    <w:p w:rsidR="006E4713" w:rsidRPr="006E4713" w:rsidRDefault="006E4713" w:rsidP="006E471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Условия поставки: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Поставка осуществляется силами, транспортом и за счет средств Поставщика до конечного пункта назначения Заказчика (DDP INCOTERMS 2020).</w:t>
      </w:r>
    </w:p>
    <w:p w:rsidR="006E4713" w:rsidRPr="006E4713" w:rsidRDefault="006E4713" w:rsidP="006E4713">
      <w:pPr>
        <w:numPr>
          <w:ilvl w:val="0"/>
          <w:numId w:val="4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Дополнительные услуги: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В стоимость товара полностью </w:t>
      </w:r>
      <w:proofErr w:type="gramStart"/>
      <w:r w:rsidRPr="006E4713">
        <w:rPr>
          <w:rFonts w:ascii="Arial" w:eastAsia="Times New Roman" w:hAnsi="Arial" w:cs="Arial"/>
          <w:sz w:val="24"/>
          <w:szCs w:val="24"/>
          <w:lang w:eastAsia="ru-RU"/>
        </w:rPr>
        <w:t>включены</w:t>
      </w:r>
      <w:proofErr w:type="gramEnd"/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доставка, разгрузка, подъем на этаж, а также </w:t>
      </w:r>
      <w:r w:rsidRPr="006E471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профессиональная сборка и установка</w:t>
      </w:r>
      <w:r w:rsidRPr="006E4713">
        <w:rPr>
          <w:rFonts w:ascii="Arial" w:eastAsia="Times New Roman" w:hAnsi="Arial" w:cs="Arial"/>
          <w:sz w:val="24"/>
          <w:szCs w:val="24"/>
          <w:lang w:eastAsia="ru-RU"/>
        </w:rPr>
        <w:t xml:space="preserve"> кроватей в местах, указанных Заказчиком. Поставщик обязан вывезти упаковку и мусор, образовавшийся в процессе сборки, в день проведения работ.</w:t>
      </w:r>
    </w:p>
    <w:p w:rsidR="00AC5CA8" w:rsidRPr="006E4713" w:rsidRDefault="00AC5CA8" w:rsidP="00AC5CA8">
      <w:pPr>
        <w:rPr>
          <w:rFonts w:ascii="DejaVuSerifCondensed" w:hAnsi="DejaVuSerifCondensed" w:cs="DejaVuSerifCondensed"/>
        </w:rPr>
      </w:pPr>
    </w:p>
    <w:p w:rsidR="004D4AF3" w:rsidRPr="004D4AF3" w:rsidRDefault="004D4AF3" w:rsidP="004D4AF3">
      <w:pPr>
        <w:spacing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Тауардың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атауы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Екі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төсегі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сырғымалы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шығарылатын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бар,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жиынтық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ек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ортопедиялық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матрасымен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br/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Жалпы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саны: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 xml:space="preserve">16 </w:t>
      </w: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дана</w:t>
      </w:r>
      <w:proofErr w:type="gramEnd"/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 xml:space="preserve"> 32 төсек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он алты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 дана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1.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Төсектің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техникалық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сипаттамасы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қасиеттері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Конструкциясы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Негізгі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орыннан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сырғымалы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ярустан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тұратын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төсегі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сырғымалы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ярус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күшейтілген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дөңгелек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тіректердегі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терең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жәшік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тү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жобаланған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оны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заттарды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сақтауға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жәшік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ретінде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де,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толыққанды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екінші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ретінде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де 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пайдалану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болады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Сырғымалы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жәшік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бортының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биіктігі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матрастың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сенімді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бекітілуін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етуі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қозғалып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кетуіне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жол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бермеуі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орындардың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габариттік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өлшемдері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180х80 см.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сырғымалы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: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160х80 см.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Эргономикасы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Еденнен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негізгі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негізінің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жиегіне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биіктік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40 см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құрайды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Фурнитурасы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механизмдері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Төменгі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ярус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6 дана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көлеміндегі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күшейтілген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дөңгелек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тіректермен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жабдықталған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дөңгелегі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өздігінен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домалап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кетудің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алдын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алу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ярусты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шығарылған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күйде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бекіту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тоқтатқыш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механизмдермен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тежегіштермен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жабдықталуы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Қауіпсіздігі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Негізгі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биі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spellEnd"/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бүйірлік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борттарымен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жабдықталған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Жиынтықта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төсектің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арт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алдыңғы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панеліне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де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орнату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мүмкіндігі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бар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әмбебап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қондырмалы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алынбалы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борты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қарастырылған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Қорғаныс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борты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төсектің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ортасына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орнатылады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бұл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ұйықтау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құлап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кетуінен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қорғауды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етеді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көтерілуге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ыңғайлы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болу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бүйірлерінде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бос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өту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орындарын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сақтайды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lastRenderedPageBreak/>
        <w:t>Қаңқ</w:t>
      </w:r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а</w:t>
      </w:r>
      <w:proofErr w:type="spellEnd"/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материалы: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Қалыңдығы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16 мм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ламинатталған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ағаш-жаңқалы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плита (ЛАЖП/ЛДСП).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Бөлшектердің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барлық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інетін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шеттері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ылғалдан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сынудан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қорғау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қалыңдығы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1-2 мм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ПВХ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жиек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материалымен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қапталуы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Формальдегид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эмиссиясының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экологиялық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класы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Е1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мектепке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мекемелерде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пайдалануға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рұқсат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етілген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4D4AF3" w:rsidRPr="004D4AF3" w:rsidRDefault="004D4AF3" w:rsidP="004D4AF3">
      <w:pPr>
        <w:numPr>
          <w:ilvl w:val="0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</w:t>
      </w:r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ік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орындалуы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топтар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бойынша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Сәбилер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кіші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топтар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Мектепке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кіші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топтар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</w:t>
      </w:r>
      <w:proofErr w:type="spellEnd"/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Ортаңғы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топтар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қызыл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4D4AF3" w:rsidRPr="004D4AF3" w:rsidRDefault="004D4AF3" w:rsidP="004D4AF3">
      <w:pPr>
        <w:numPr>
          <w:ilvl w:val="1"/>
          <w:numId w:val="5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Ересек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даярлық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топтары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—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қызғылт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(32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дананың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түстер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реңктер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бойынша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нақты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бөлінісі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шарт</w:t>
      </w:r>
      <w:proofErr w:type="gram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қа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қол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қою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кезеңінде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Тапсырыс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берушімен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келісіледі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).</w:t>
      </w:r>
    </w:p>
    <w:p w:rsidR="004D4AF3" w:rsidRPr="004D4AF3" w:rsidRDefault="004D4AF3" w:rsidP="004D4AF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2. </w:t>
      </w:r>
      <w:proofErr w:type="spellStart"/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Матрастар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ға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қойылатын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жиынтықта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— </w:t>
      </w: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>32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матрас: 32 дана 180х80 см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32 дана 160х80 см):</w:t>
      </w:r>
    </w:p>
    <w:p w:rsidR="004D4AF3" w:rsidRPr="004D4AF3" w:rsidRDefault="004D4AF3" w:rsidP="004D4AF3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Тү</w:t>
      </w:r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Мектепке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дейінгі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кіші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мектеп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жасындағы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балаларға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арналған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анатомиялық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қасиеттері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серіппесіз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ортопедиялық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матрас.</w:t>
      </w:r>
    </w:p>
    <w:p w:rsidR="004D4AF3" w:rsidRPr="004D4AF3" w:rsidRDefault="004D4AF3" w:rsidP="004D4AF3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Матрастың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биіктігі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қалыңдығы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):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Кемінде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10–12 см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омыртқаның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дұрыс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сақталуын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жайлы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ұйқыны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қамтамасыз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ету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үшін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4D4AF3" w:rsidRPr="004D4AF3" w:rsidRDefault="004D4AF3" w:rsidP="004D4AF3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Толтырғышы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қабатты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аралас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мысалы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тығыздығы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жоғары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гипоаллергенді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пенополиуретан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/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холкон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/ кокос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койрасы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Толтырғыш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деформацияға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шөкпеуі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жақсы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ауа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өткізгі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шт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қасиетке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ие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6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Қаптамасы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Сыдырмалы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(молния)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алынбалы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қаптама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бірнеше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рет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жуу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дезинфекциялауға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жарамды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тығыз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тозуға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төзімді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гипоаллергенді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матадан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(бязь,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жаккард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арнайы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балалар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матрас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матасы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жасалған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3.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Сапасына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қауіпсіздігіне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стандарттар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ға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қойылатын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талаптар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4D4AF3" w:rsidRPr="004D4AF3" w:rsidRDefault="004D4AF3" w:rsidP="004D4AF3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Тауар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мүлдем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жаңа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пайдаланылмаған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жөнделмеген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қалпына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келті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ілмеген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болуы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тиіс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Жиһаз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бен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матрастар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келесі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стандарттардың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ау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іпсіздік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талаптарына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қатаң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сәйкес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келуі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керек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4D4AF3" w:rsidRPr="004D4AF3" w:rsidRDefault="004D4AF3" w:rsidP="004D4AF3">
      <w:pPr>
        <w:numPr>
          <w:ilvl w:val="1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16371-2014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«Мебель. Общие технические условия».</w:t>
      </w:r>
    </w:p>
    <w:p w:rsidR="004D4AF3" w:rsidRPr="004D4AF3" w:rsidRDefault="004D4AF3" w:rsidP="004D4AF3">
      <w:pPr>
        <w:numPr>
          <w:ilvl w:val="1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РК ISO 7175-1-2019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«Мебель. Кровати детские стационарные и раскладные бытовые. Часть 1. Требования безопасности».</w:t>
      </w:r>
    </w:p>
    <w:p w:rsidR="004D4AF3" w:rsidRPr="004D4AF3" w:rsidRDefault="004D4AF3" w:rsidP="004D4AF3">
      <w:pPr>
        <w:numPr>
          <w:ilvl w:val="1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ГОСТ 19917-2014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«Мебель для сидения и лежания. Общие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technical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условия» (</w:t>
      </w:r>
      <w:proofErr w:type="spellStart"/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матрастар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қойылатын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талаптар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бөлігінде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).</w:t>
      </w:r>
    </w:p>
    <w:p w:rsidR="004D4AF3" w:rsidRPr="004D4AF3" w:rsidRDefault="004D4AF3" w:rsidP="004D4AF3">
      <w:pPr>
        <w:numPr>
          <w:ilvl w:val="0"/>
          <w:numId w:val="7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Құжаттама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Өнімді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кезінде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Кеден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одағының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«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Жиһаз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өнімдерінің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қауіпсіздігі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» 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ТР</w:t>
      </w:r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ТС 025/2012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техникалық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регламентіне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сәйкестік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сертификатын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немесе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сәйкестік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туралы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декларацияны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)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ұсынуға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4D4AF3" w:rsidRPr="004D4AF3" w:rsidRDefault="004D4AF3" w:rsidP="004D4AF3">
      <w:pPr>
        <w:spacing w:after="18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шарттары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мерзімдері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</w:p>
    <w:p w:rsidR="004D4AF3" w:rsidRPr="004D4AF3" w:rsidRDefault="004D4AF3" w:rsidP="004D4AF3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мерзімі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Шарт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күшіне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енген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күннен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бастап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15 (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отыз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бес)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күнтізбелік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үн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ішінде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Ескерту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: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егер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орысша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мәтіндегідей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15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күн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болса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өзгеріссіз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қалады</w:t>
      </w:r>
      <w:proofErr w:type="spellEnd"/>
      <w:r w:rsidRPr="004D4AF3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).</w:t>
      </w:r>
    </w:p>
    <w:p w:rsidR="004D4AF3" w:rsidRPr="004D4AF3" w:rsidRDefault="004D4AF3" w:rsidP="004D4AF3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шарттары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Өні</w:t>
      </w:r>
      <w:proofErr w:type="gram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</w:t>
      </w:r>
      <w:proofErr w:type="spellEnd"/>
      <w:proofErr w:type="gram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күшімен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көлігімен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қаражаты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есебінен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берушінің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түпкілікті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тағайындау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пунктіне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дейін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жүзеге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асырылады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(DDP INCOTERMS 2020).</w:t>
      </w:r>
    </w:p>
    <w:p w:rsidR="004D4AF3" w:rsidRPr="004D4AF3" w:rsidRDefault="004D4AF3" w:rsidP="004D4AF3">
      <w:pPr>
        <w:numPr>
          <w:ilvl w:val="0"/>
          <w:numId w:val="8"/>
        </w:numPr>
        <w:spacing w:after="0" w:line="240" w:lineRule="auto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Қосымша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қызметтер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Тауардың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құнына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жеткізу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түсіру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қабатқа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көтеру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,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сондай-ақ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төсектерді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Тапсырыс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көрсеткен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орындарда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кәсі</w:t>
      </w:r>
      <w:proofErr w:type="gram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би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</w:t>
      </w:r>
      <w:proofErr w:type="gram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үрде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құрастыру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және</w:t>
      </w:r>
      <w:proofErr w:type="spellEnd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орнату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толығымен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кіреді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Өнім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беруші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құрастыру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процесінде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пайда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болған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қаптама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мен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қоқысты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жұмыс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жүргізілген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күні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шығаруға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4D4AF3">
        <w:rPr>
          <w:rFonts w:ascii="Arial" w:eastAsia="Times New Roman" w:hAnsi="Arial" w:cs="Arial"/>
          <w:sz w:val="24"/>
          <w:szCs w:val="24"/>
          <w:lang w:eastAsia="ru-RU"/>
        </w:rPr>
        <w:t>міндетті</w:t>
      </w:r>
      <w:proofErr w:type="spellEnd"/>
      <w:r w:rsidRPr="004D4AF3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AC5CA8" w:rsidRDefault="00AC5CA8" w:rsidP="00AC5CA8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49E8B62E" wp14:editId="4A3235C0">
            <wp:extent cx="5940425" cy="3960283"/>
            <wp:effectExtent l="0" t="0" r="3175" b="2540"/>
            <wp:docPr id="1" name="Рисунок 1" descr="Кровать для детской Дизель двухъярусная с матрасом Бали, 00060471, Дуб  мадура/Веллингтон, Евромебе в Актобе ᐈ купить по лучшей стоимости 446500  тенге в интернет-магазине - Евромебель K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ровать для детской Дизель двухъярусная с матрасом Бали, 00060471, Дуб  мадура/Веллингтон, Евромебе в Актобе ᐈ купить по лучшей стоимости 446500  тенге в интернет-магазине - Евромебель K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4AF3" w:rsidRPr="00AC5CA8" w:rsidRDefault="004D4AF3" w:rsidP="00AC5CA8">
      <w:pPr>
        <w:rPr>
          <w:lang w:val="kk-KZ"/>
        </w:rPr>
      </w:pPr>
      <w:r>
        <w:rPr>
          <w:lang w:val="kk-KZ"/>
        </w:rPr>
        <w:t xml:space="preserve">Примерный вариант </w:t>
      </w:r>
    </w:p>
    <w:sectPr w:rsidR="004D4AF3" w:rsidRPr="00AC5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9B9" w:rsidRDefault="009659B9" w:rsidP="004D4AF3">
      <w:pPr>
        <w:spacing w:after="0" w:line="240" w:lineRule="auto"/>
      </w:pPr>
      <w:r>
        <w:separator/>
      </w:r>
    </w:p>
  </w:endnote>
  <w:endnote w:type="continuationSeparator" w:id="0">
    <w:p w:rsidR="009659B9" w:rsidRDefault="009659B9" w:rsidP="004D4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SerifCondense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9B9" w:rsidRDefault="009659B9" w:rsidP="004D4AF3">
      <w:pPr>
        <w:spacing w:after="0" w:line="240" w:lineRule="auto"/>
      </w:pPr>
      <w:r>
        <w:separator/>
      </w:r>
    </w:p>
  </w:footnote>
  <w:footnote w:type="continuationSeparator" w:id="0">
    <w:p w:rsidR="009659B9" w:rsidRDefault="009659B9" w:rsidP="004D4A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14881"/>
    <w:multiLevelType w:val="multilevel"/>
    <w:tmpl w:val="A6F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425C3D"/>
    <w:multiLevelType w:val="multilevel"/>
    <w:tmpl w:val="A04C0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043A1E"/>
    <w:multiLevelType w:val="multilevel"/>
    <w:tmpl w:val="91FA8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4A114D"/>
    <w:multiLevelType w:val="multilevel"/>
    <w:tmpl w:val="DD662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F95644"/>
    <w:multiLevelType w:val="multilevel"/>
    <w:tmpl w:val="6230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220BC6"/>
    <w:multiLevelType w:val="multilevel"/>
    <w:tmpl w:val="93824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CC2C3B"/>
    <w:multiLevelType w:val="multilevel"/>
    <w:tmpl w:val="312E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816FC6"/>
    <w:multiLevelType w:val="multilevel"/>
    <w:tmpl w:val="C2689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D82"/>
    <w:rsid w:val="00061006"/>
    <w:rsid w:val="004D4AF3"/>
    <w:rsid w:val="006E4713"/>
    <w:rsid w:val="007A4D82"/>
    <w:rsid w:val="00824C05"/>
    <w:rsid w:val="009659B9"/>
    <w:rsid w:val="00AC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CA8"/>
    <w:rPr>
      <w:rFonts w:ascii="Tahoma" w:hAnsi="Tahoma" w:cs="Tahoma"/>
      <w:sz w:val="16"/>
      <w:szCs w:val="16"/>
    </w:rPr>
  </w:style>
  <w:style w:type="character" w:customStyle="1" w:styleId="inqyif">
    <w:name w:val="inqyif"/>
    <w:basedOn w:val="a0"/>
    <w:rsid w:val="006E4713"/>
  </w:style>
  <w:style w:type="character" w:styleId="a5">
    <w:name w:val="Strong"/>
    <w:basedOn w:val="a0"/>
    <w:uiPriority w:val="22"/>
    <w:qFormat/>
    <w:rsid w:val="006E4713"/>
    <w:rPr>
      <w:b/>
      <w:bCs/>
    </w:rPr>
  </w:style>
  <w:style w:type="character" w:styleId="a6">
    <w:name w:val="Emphasis"/>
    <w:basedOn w:val="a0"/>
    <w:uiPriority w:val="20"/>
    <w:qFormat/>
    <w:rsid w:val="006E4713"/>
    <w:rPr>
      <w:i/>
      <w:iCs/>
    </w:rPr>
  </w:style>
  <w:style w:type="paragraph" w:styleId="a7">
    <w:name w:val="header"/>
    <w:basedOn w:val="a"/>
    <w:link w:val="a8"/>
    <w:uiPriority w:val="99"/>
    <w:unhideWhenUsed/>
    <w:rsid w:val="004D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AF3"/>
  </w:style>
  <w:style w:type="paragraph" w:styleId="a9">
    <w:name w:val="footer"/>
    <w:basedOn w:val="a"/>
    <w:link w:val="aa"/>
    <w:uiPriority w:val="99"/>
    <w:unhideWhenUsed/>
    <w:rsid w:val="004D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A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C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CA8"/>
    <w:rPr>
      <w:rFonts w:ascii="Tahoma" w:hAnsi="Tahoma" w:cs="Tahoma"/>
      <w:sz w:val="16"/>
      <w:szCs w:val="16"/>
    </w:rPr>
  </w:style>
  <w:style w:type="character" w:customStyle="1" w:styleId="inqyif">
    <w:name w:val="inqyif"/>
    <w:basedOn w:val="a0"/>
    <w:rsid w:val="006E4713"/>
  </w:style>
  <w:style w:type="character" w:styleId="a5">
    <w:name w:val="Strong"/>
    <w:basedOn w:val="a0"/>
    <w:uiPriority w:val="22"/>
    <w:qFormat/>
    <w:rsid w:val="006E4713"/>
    <w:rPr>
      <w:b/>
      <w:bCs/>
    </w:rPr>
  </w:style>
  <w:style w:type="character" w:styleId="a6">
    <w:name w:val="Emphasis"/>
    <w:basedOn w:val="a0"/>
    <w:uiPriority w:val="20"/>
    <w:qFormat/>
    <w:rsid w:val="006E4713"/>
    <w:rPr>
      <w:i/>
      <w:iCs/>
    </w:rPr>
  </w:style>
  <w:style w:type="paragraph" w:styleId="a7">
    <w:name w:val="header"/>
    <w:basedOn w:val="a"/>
    <w:link w:val="a8"/>
    <w:uiPriority w:val="99"/>
    <w:unhideWhenUsed/>
    <w:rsid w:val="004D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D4AF3"/>
  </w:style>
  <w:style w:type="paragraph" w:styleId="a9">
    <w:name w:val="footer"/>
    <w:basedOn w:val="a"/>
    <w:link w:val="aa"/>
    <w:uiPriority w:val="99"/>
    <w:unhideWhenUsed/>
    <w:rsid w:val="004D4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D4A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45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0341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7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7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98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71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805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292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181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926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2026-10-01T05:23:00Z</dcterms:created>
  <dcterms:modified xsi:type="dcterms:W3CDTF">2026-10-08T17:33:00Z</dcterms:modified>
</cp:coreProperties>
</file>