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F7272" w14:textId="77777777" w:rsidR="004D6344" w:rsidRPr="004D6344" w:rsidRDefault="004D6344" w:rsidP="004D634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4D6344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ТЕХНИКАЛЫҚ ЕРЕКШЕЛІК</w:t>
      </w:r>
    </w:p>
    <w:p w14:paraId="691F2AA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Сатып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алынатын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атауы</w:t>
      </w:r>
      <w:proofErr w:type="spellEnd"/>
    </w:p>
    <w:p w14:paraId="6BB3996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«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Қазақстандық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аграрлық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сараптама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акционерлік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қоғамының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Ақтөбе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филиалы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бөлімшелеріндегі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құбырларына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қондырғыларына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жинақтауыштарды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ауыстыра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отырып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4105390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орны</w:t>
      </w:r>
      <w:proofErr w:type="spellEnd"/>
    </w:p>
    <w:p w14:paraId="6162AB0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«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Қазақстандық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аграрлық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сараптама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» АҚ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Ақтөбе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филиалының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Ақтөбе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облысында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орналасқан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мынадай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нысандары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:</w:t>
      </w:r>
    </w:p>
    <w:p w14:paraId="21482514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Ақтөбе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қаласы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67C33B91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Мәртөк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Мәртөк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47D11892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Әйтеке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би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3BA86C49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Теректі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474EFECA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Бәйтерек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3C917628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Бөрлі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336EB027" w14:textId="77777777" w:rsidR="004D6344" w:rsidRPr="004D6344" w:rsidRDefault="004D6344" w:rsidP="004D634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Тасқала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ауданы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386896E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Нысандардың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нақты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мекенжайларын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көрсетілетін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нысандар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ұсынады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1F728B8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Сатып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алудың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мақсаты</w:t>
      </w:r>
      <w:proofErr w:type="spellEnd"/>
    </w:p>
    <w:p w14:paraId="086002A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құбырларының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қондырғылары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әрі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үздіксіз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істеуін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қамтамасыз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ақауларды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уақтылы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анықтау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жою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газдың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шығуын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авариялық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жағдайлардың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туындауын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болдырмау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65197A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250"/>
        <w:gridCol w:w="2519"/>
        <w:gridCol w:w="3360"/>
      </w:tblGrid>
      <w:tr w:rsidR="004D6344" w:rsidRPr="004D6344" w14:paraId="2B877D9B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2DDB8" w14:textId="77777777" w:rsidR="004D6344" w:rsidRPr="004D6344" w:rsidRDefault="004D6344" w:rsidP="004D634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170BAB4" w14:textId="77777777" w:rsidR="004D6344" w:rsidRPr="004D6344" w:rsidRDefault="004D6344" w:rsidP="004D634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Орналасқан</w:t>
            </w:r>
            <w:proofErr w:type="spellEnd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жері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B76395" w14:textId="77777777" w:rsidR="004D6344" w:rsidRPr="004D6344" w:rsidRDefault="004D6344" w:rsidP="004D634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Жабдықтың</w:t>
            </w:r>
            <w:proofErr w:type="spellEnd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741CF4" w14:textId="77777777" w:rsidR="004D6344" w:rsidRPr="004D6344" w:rsidRDefault="004D6344" w:rsidP="004D6344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Маркасы</w:t>
            </w:r>
            <w:proofErr w:type="spellEnd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моделі</w:t>
            </w:r>
            <w:proofErr w:type="spellEnd"/>
          </w:p>
        </w:tc>
      </w:tr>
      <w:tr w:rsidR="004D6344" w:rsidRPr="004D6344" w14:paraId="5A5FD3F0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A694C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D62EB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Ақтөбе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қаласы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CC40B0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DA579C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Protherm</w:t>
            </w:r>
            <w:proofErr w:type="spellEnd"/>
          </w:p>
        </w:tc>
      </w:tr>
      <w:tr w:rsidR="004D6344" w:rsidRPr="004D6344" w14:paraId="5A87563F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276FB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AB3806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Ақтөбе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қаласы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912AE6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27A8E6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Yonker</w:t>
            </w:r>
            <w:proofErr w:type="spellEnd"/>
          </w:p>
        </w:tc>
      </w:tr>
      <w:tr w:rsidR="004D6344" w:rsidRPr="004D6344" w14:paraId="1934A92F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48ECC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E6EEC4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Ақтөбе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қаласы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62BA0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есептегіші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8897C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СТМН-1</w:t>
            </w:r>
          </w:p>
        </w:tc>
      </w:tr>
      <w:tr w:rsidR="004D6344" w:rsidRPr="004D6344" w14:paraId="46B6BA77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B2068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26EF54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Мәртөк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B8302C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1CECD6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66BCCC42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C3035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725E4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Мәртөк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98DCA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есептегіші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56F334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СТК G4</w:t>
            </w:r>
          </w:p>
        </w:tc>
      </w:tr>
      <w:tr w:rsidR="004D6344" w:rsidRPr="004D6344" w14:paraId="11FA2A50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4ECEB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31F79F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Әйтеке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би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5F5592B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6A8843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64216DF3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60CD7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9767EA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Әйтеке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би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7A4908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есептегіші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A50AD9E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СТБ G4</w:t>
            </w:r>
          </w:p>
        </w:tc>
      </w:tr>
      <w:tr w:rsidR="004D6344" w:rsidRPr="004D6344" w14:paraId="3A818D3A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3DE2A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EED7C2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Теректі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D819E5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666019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RuGas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TGV</w:t>
            </w:r>
          </w:p>
        </w:tc>
      </w:tr>
      <w:tr w:rsidR="004D6344" w:rsidRPr="004D6344" w14:paraId="5CB1EB01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3C45D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60D28A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Бәйтерек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79DF28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Жылыту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құрылғысы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72F872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Қолдан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жасалған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буржуйка</w:t>
            </w:r>
          </w:p>
        </w:tc>
      </w:tr>
      <w:tr w:rsidR="004D6344" w:rsidRPr="004D6344" w14:paraId="3C15E074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16B0B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C44B21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Бөрлі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830B6D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Газ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қазандығы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5A37A7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6984E441" w14:textId="77777777" w:rsidTr="004D634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0935D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64322CBA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Тасқала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EAC285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Жылыту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құрылғысы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355830" w14:textId="77777777" w:rsidR="004D6344" w:rsidRPr="004D6344" w:rsidRDefault="004D6344" w:rsidP="004D6344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Қолдан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жасалған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буржуйка</w:t>
            </w:r>
          </w:p>
        </w:tc>
      </w:tr>
    </w:tbl>
    <w:p w14:paraId="2A35820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Ескерту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құрамы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жай-күйін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басталғанға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дейін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нақтылайды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.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есептегіштеріне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пен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үшін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рұқсат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шегінде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ғана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жүзеге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асырылады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1C94BE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құрамы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көлемі</w:t>
      </w:r>
      <w:proofErr w:type="spellEnd"/>
    </w:p>
    <w:p w14:paraId="0271100C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мынадай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міндетті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:</w:t>
      </w:r>
    </w:p>
    <w:p w14:paraId="468141E6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5.1.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құбырларына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қондырғылары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жүргізу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7C9EE7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5.2.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құбырларының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қосылыстардың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бекітпелердің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тиек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арматурасының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жүйесінің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қолжетімді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элементтерінің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жай-күйін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48CE613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Рұқсат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әдістер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жарамды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бақылау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құралдарын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пайдалана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отырып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қосылыстар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герметикалығын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30752D5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5.4.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Тиек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құрылғыларының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қысым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реттегіштердің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жабдығының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элементтерінің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жарамдылығын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1A5A1836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5.5.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Ақауларды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диагностикалау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қабілеттілігінің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бұзылу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себептерін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анықтау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туралы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хабарлау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D5F97C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5.6.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көлемі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рұқсат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түрлері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шегінде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құбырлары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ағымдағы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жүргізу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274E5DB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5.7.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қабілеттілігін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қалпына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келтіру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үшін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ақаулы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жаңа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жинақтауыштарды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орнату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46D5C8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5.8.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аяқталғаннан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жұмысқа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жарамдылығын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7284030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5.9.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Әрбір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бойынша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анықталған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ақаулар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жүргізілген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іс-шаралар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ауыстырылған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есеп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дайындау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4D752F2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материалдарға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қойылатын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</w:t>
      </w:r>
      <w:proofErr w:type="spellEnd"/>
    </w:p>
    <w:p w14:paraId="239E147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lastRenderedPageBreak/>
        <w:t xml:space="preserve">6.1.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жинақтауыштар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шығыс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материалдары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жаңа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пайдаланылмаған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көрсетілетін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сипаттамаларына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өндірушінің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болуы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284601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6.2.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ауыстыру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көлемі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берушімен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келісілгеннен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жүзеге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асырылады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2B672F0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6.3.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жинақтауыштардың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шығыс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материалдарының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ауыстыру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құны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сатып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алу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бағасына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енгізілуі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308486E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6.4.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бағасына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енгізілген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үшін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қосымша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алуға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жол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берілмейді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738F8F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6.5.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Қосымша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қажеттілігі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анықталған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егер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шығындар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бағасына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енгізілмесе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негіздемені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құнын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алдын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ұсынады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FB4889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қойылатын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</w:t>
      </w:r>
      <w:proofErr w:type="spellEnd"/>
    </w:p>
    <w:p w14:paraId="1BE875F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шартта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көзделген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білікті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мамандар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құрал-саймандар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өлшеу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құралдары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болуы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4002B3F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7.2.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Қазақстан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заңнамасына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нақты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түріне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рұқсаттар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жіберілімдер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өзге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де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иеленуге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міндетті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42BFC54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Барлық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Қазақстан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заңнамасын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өнеркәсіптік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қауіпсіздігі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еңбекті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қорғау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жабдықтарын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пайдалану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сақтай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отырып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орындалуы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520022D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7.4.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Арнайы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рұқсаттарды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газ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тоқтатуды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сынақтарды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жүргізуді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мамандандырылған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ұйымдарды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тартуды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ететін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белгіленген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тәртіппен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A464B9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7.5.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Газдың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шығуы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қауіпсіздікке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тікелей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төндіретін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өзге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де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анықталған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кезде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дереу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хабарлауға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құзыреті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шегінде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қауіпсіздік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қағидаларында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көзделген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шараларды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қабылдауға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міндетті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25CF528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тәртібі</w:t>
      </w:r>
      <w:proofErr w:type="spellEnd"/>
    </w:p>
    <w:p w14:paraId="1D9EAB8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8.1.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қолданылу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мерзімі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ішінде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өтінімдері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бойынша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енгізілген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нысандарға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көрсетіледі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B26949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lastRenderedPageBreak/>
        <w:t xml:space="preserve">8.2.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Өтінімде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мекенжайы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ақаудың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сипаттамасы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қажетті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жауапты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тұлғаның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байланыс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деректері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көрсетілуі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421F09B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8.3.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Жоспарлы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мерзімдері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техникалық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жай-күйін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ескере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отырып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тараптардың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келісімі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бойынша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белгіленеді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3BC4BFC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8.4.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берушімен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келісусіз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жабдықтың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құрылымын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өзгертуге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келмейтін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қолдануға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қосымша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жол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берілмейді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заңнамада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көзделген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қауіпсіздікті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қамтамасыз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шараларын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қоспағанда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5FDBFF0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9.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Сапаға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кепілдікке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қойылатын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</w:t>
      </w:r>
      <w:proofErr w:type="spellEnd"/>
    </w:p>
    <w:p w14:paraId="72B905B8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9.1.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сапалы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толық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көлемде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жабдық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өндірушісінің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қолданылатын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нормативтік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құжаттарға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көрсетілуі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3F1D522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9.2.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жөндеу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орнатылған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көзделген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өндірушінің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кепілдігіне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кепілдік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береді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62E4F0F0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9.3.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Кепілдік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мерзімі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ішінде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кінәсінен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туындаған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кемшіліктер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есебінен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тараптар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келіскен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мерзімдерде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жойылады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03FC1A6E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10.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көрсету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нәтижелері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бойынша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ұсынылатын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құжаттар</w:t>
      </w:r>
      <w:proofErr w:type="spellEnd"/>
    </w:p>
    <w:p w14:paraId="798EAF5F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аяқталғаннан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кейін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тапсырыс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берушіге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мынадай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құжаттарды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ұсынады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:</w:t>
      </w:r>
    </w:p>
    <w:p w14:paraId="71EABF4D" w14:textId="77777777" w:rsidR="004D6344" w:rsidRPr="004D6344" w:rsidRDefault="004D6344" w:rsidP="004D634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көрсетілген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қызметтер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актісі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55B9ED79" w14:textId="77777777" w:rsidR="004D6344" w:rsidRPr="004D6344" w:rsidRDefault="004D6344" w:rsidP="004D634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әрбір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нысан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бойынша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туралы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есеп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58D82893" w14:textId="77777777" w:rsidR="004D6344" w:rsidRPr="004D6344" w:rsidRDefault="004D6344" w:rsidP="004D634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ауыстырылған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жинақтауыштардың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тізбесі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779985A3" w14:textId="77777777" w:rsidR="004D6344" w:rsidRPr="004D6344" w:rsidRDefault="004D6344" w:rsidP="004D634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заңнамада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немесе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өндірушінің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құжаттамасында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көзделген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қосалқы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бөлшектердің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сапасын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растайтын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құжаттар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57A8B02E" w14:textId="77777777" w:rsidR="004D6344" w:rsidRPr="004D6344" w:rsidRDefault="004D6344" w:rsidP="004D634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тиісті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түріне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етілген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жағдайда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тексерулер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сынақтардың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нәтижелері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7D7BB930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11.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Ерекше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шарттар</w:t>
      </w:r>
      <w:proofErr w:type="spellEnd"/>
    </w:p>
    <w:p w14:paraId="0E7C5689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Орындаушы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орындалған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жұмыстардың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сапасына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қауіпсіздік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сақталуына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өзінің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кінәсінен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келтірілген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залалға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Қазақстан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заңнамасына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және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шарт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талаптарына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сәйкес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жауапты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болады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.</w:t>
      </w:r>
    </w:p>
    <w:p w14:paraId="77BD5666" w14:textId="77777777" w:rsidR="004D6344" w:rsidRPr="004D6344" w:rsidRDefault="004D6344" w:rsidP="004D634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4D6344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lastRenderedPageBreak/>
        <w:t>ТЕХНИЧЕСКАЯ СПЕЦИФИКАЦИЯ</w:t>
      </w:r>
    </w:p>
    <w:p w14:paraId="35A8820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1. Наименование закупаемых услуг</w:t>
      </w:r>
    </w:p>
    <w:p w14:paraId="1C9089C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Услуги по техническому обслуживанию и ремонту газопроводов, газовых установок и газового оборудования Актюбинского филиала АО «Казахстанская аграрная экспертиза» и его подразделений, с заменой необходимых запасных частей и комплектующих.</w:t>
      </w:r>
    </w:p>
    <w:p w14:paraId="7002653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2. Место оказания услуг</w:t>
      </w:r>
    </w:p>
    <w:p w14:paraId="26F1EB9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Объекты Актюбинского филиала АО «Казахстанская аграрная экспертиза», расположенные в следующих населённых пунктах и районах Актюбинской области:</w:t>
      </w:r>
    </w:p>
    <w:p w14:paraId="29E7B608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г. Актобе;</w:t>
      </w:r>
    </w:p>
    <w:p w14:paraId="393F10E5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 xml:space="preserve">Мартукский район, с. </w:t>
      </w:r>
      <w:proofErr w:type="spellStart"/>
      <w:r w:rsidRPr="004D6344">
        <w:rPr>
          <w:rFonts w:eastAsia="Times New Roman" w:cs="Times New Roman"/>
          <w:sz w:val="28"/>
          <w:szCs w:val="28"/>
          <w:lang w:eastAsia="ru-RU"/>
        </w:rPr>
        <w:t>Мартук</w:t>
      </w:r>
      <w:proofErr w:type="spellEnd"/>
      <w:r w:rsidRPr="004D6344">
        <w:rPr>
          <w:rFonts w:eastAsia="Times New Roman" w:cs="Times New Roman"/>
          <w:sz w:val="28"/>
          <w:szCs w:val="28"/>
          <w:lang w:eastAsia="ru-RU"/>
        </w:rPr>
        <w:t>;</w:t>
      </w:r>
    </w:p>
    <w:p w14:paraId="4377FFAD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Айтекебийский район;</w:t>
      </w:r>
    </w:p>
    <w:p w14:paraId="6D986B8F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Теректинский район;</w:t>
      </w:r>
    </w:p>
    <w:p w14:paraId="0B633361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Байтерекский район;</w:t>
      </w:r>
    </w:p>
    <w:p w14:paraId="77B6CF66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Бурлинский район;</w:t>
      </w:r>
    </w:p>
    <w:p w14:paraId="3B3F80FA" w14:textId="77777777" w:rsidR="004D6344" w:rsidRPr="004D6344" w:rsidRDefault="004D6344" w:rsidP="004D634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Таскалинский район.</w:t>
      </w:r>
    </w:p>
    <w:p w14:paraId="0E43D9A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Точные адреса объектов предоставляются заказчиком в перечне обслуживаемых объектов.</w:t>
      </w:r>
    </w:p>
    <w:p w14:paraId="5C01A58C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3. Цель закупки</w:t>
      </w:r>
    </w:p>
    <w:p w14:paraId="4638C97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Обеспечение безопасной и бесперебойной эксплуатации газопроводов, газовых установок и газового оборудования, своевременное выявление и устранение неисправностей, предупреждение утечек газа и аварийных ситуаций.</w:t>
      </w:r>
    </w:p>
    <w:p w14:paraId="0B94EF3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4. Перечень оборудования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659"/>
        <w:gridCol w:w="3585"/>
        <w:gridCol w:w="2754"/>
      </w:tblGrid>
      <w:tr w:rsidR="004D6344" w:rsidRPr="004D6344" w14:paraId="68992261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A9BF3" w14:textId="77777777" w:rsidR="004D6344" w:rsidRPr="004D6344" w:rsidRDefault="004D6344" w:rsidP="00DB757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B2D9A3D" w14:textId="77777777" w:rsidR="004D6344" w:rsidRPr="004D6344" w:rsidRDefault="004D6344" w:rsidP="00DB757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Место расположения</w:t>
            </w:r>
          </w:p>
        </w:tc>
        <w:tc>
          <w:tcPr>
            <w:tcW w:w="0" w:type="auto"/>
            <w:vAlign w:val="center"/>
            <w:hideMark/>
          </w:tcPr>
          <w:p w14:paraId="6F82CB6E" w14:textId="77777777" w:rsidR="004D6344" w:rsidRPr="004D6344" w:rsidRDefault="004D6344" w:rsidP="00DB757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Наименование оборудования</w:t>
            </w:r>
          </w:p>
        </w:tc>
        <w:tc>
          <w:tcPr>
            <w:tcW w:w="0" w:type="auto"/>
            <w:vAlign w:val="center"/>
            <w:hideMark/>
          </w:tcPr>
          <w:p w14:paraId="07C340C9" w14:textId="77777777" w:rsidR="004D6344" w:rsidRPr="004D6344" w:rsidRDefault="004D6344" w:rsidP="00DB757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Марка / модель</w:t>
            </w:r>
          </w:p>
        </w:tc>
      </w:tr>
      <w:tr w:rsidR="004D6344" w:rsidRPr="004D6344" w14:paraId="62A8C0BE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8C86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BC866A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г. Актобе</w:t>
            </w:r>
          </w:p>
        </w:tc>
        <w:tc>
          <w:tcPr>
            <w:tcW w:w="0" w:type="auto"/>
            <w:vAlign w:val="center"/>
            <w:hideMark/>
          </w:tcPr>
          <w:p w14:paraId="657D3B11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104FDB9D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Protherm</w:t>
            </w:r>
            <w:proofErr w:type="spellEnd"/>
          </w:p>
        </w:tc>
      </w:tr>
      <w:tr w:rsidR="004D6344" w:rsidRPr="004D6344" w14:paraId="4AE8233A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7276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AF1685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г. Актобе</w:t>
            </w:r>
          </w:p>
        </w:tc>
        <w:tc>
          <w:tcPr>
            <w:tcW w:w="0" w:type="auto"/>
            <w:vAlign w:val="center"/>
            <w:hideMark/>
          </w:tcPr>
          <w:p w14:paraId="59FFDB6F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47921979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Yonker</w:t>
            </w:r>
            <w:proofErr w:type="spellEnd"/>
          </w:p>
        </w:tc>
      </w:tr>
      <w:tr w:rsidR="004D6344" w:rsidRPr="004D6344" w14:paraId="6B7B5C96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C53F8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4E1A25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г. Актобе</w:t>
            </w:r>
          </w:p>
        </w:tc>
        <w:tc>
          <w:tcPr>
            <w:tcW w:w="0" w:type="auto"/>
            <w:vAlign w:val="center"/>
            <w:hideMark/>
          </w:tcPr>
          <w:p w14:paraId="2D4E0177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счётчик</w:t>
            </w:r>
          </w:p>
        </w:tc>
        <w:tc>
          <w:tcPr>
            <w:tcW w:w="0" w:type="auto"/>
            <w:vAlign w:val="center"/>
            <w:hideMark/>
          </w:tcPr>
          <w:p w14:paraId="249B0E2B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СТМН-1</w:t>
            </w:r>
          </w:p>
        </w:tc>
      </w:tr>
      <w:tr w:rsidR="004D6344" w:rsidRPr="004D6344" w14:paraId="3DF7946C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BE5F1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14DB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Мартук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9ED5AB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3D77F4D0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37343F8F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5CA4D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2EC85D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с. </w:t>
            </w: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Мартук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C949D6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счётчик</w:t>
            </w:r>
          </w:p>
        </w:tc>
        <w:tc>
          <w:tcPr>
            <w:tcW w:w="0" w:type="auto"/>
            <w:vAlign w:val="center"/>
            <w:hideMark/>
          </w:tcPr>
          <w:p w14:paraId="25227D79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СТК G4</w:t>
            </w:r>
          </w:p>
        </w:tc>
      </w:tr>
      <w:tr w:rsidR="004D6344" w:rsidRPr="004D6344" w14:paraId="3306113C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7180E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E2B962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Айтекебийский район</w:t>
            </w:r>
          </w:p>
        </w:tc>
        <w:tc>
          <w:tcPr>
            <w:tcW w:w="0" w:type="auto"/>
            <w:vAlign w:val="center"/>
            <w:hideMark/>
          </w:tcPr>
          <w:p w14:paraId="15EEDED0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07E68EEF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4A533A9C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FFD4C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6834FF8F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Айтекебийский район</w:t>
            </w:r>
          </w:p>
        </w:tc>
        <w:tc>
          <w:tcPr>
            <w:tcW w:w="0" w:type="auto"/>
            <w:vAlign w:val="center"/>
            <w:hideMark/>
          </w:tcPr>
          <w:p w14:paraId="543CFE92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счётчик</w:t>
            </w:r>
          </w:p>
        </w:tc>
        <w:tc>
          <w:tcPr>
            <w:tcW w:w="0" w:type="auto"/>
            <w:vAlign w:val="center"/>
            <w:hideMark/>
          </w:tcPr>
          <w:p w14:paraId="42FEF6EA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СТБ G4</w:t>
            </w:r>
          </w:p>
        </w:tc>
      </w:tr>
      <w:tr w:rsidR="004D6344" w:rsidRPr="004D6344" w14:paraId="24D76370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C5713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A55D06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Теректинский район</w:t>
            </w:r>
          </w:p>
        </w:tc>
        <w:tc>
          <w:tcPr>
            <w:tcW w:w="0" w:type="auto"/>
            <w:vAlign w:val="center"/>
            <w:hideMark/>
          </w:tcPr>
          <w:p w14:paraId="1EEEA96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44E51EB2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RuGas</w:t>
            </w:r>
            <w:proofErr w:type="spellEnd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TGV</w:t>
            </w:r>
          </w:p>
        </w:tc>
      </w:tr>
      <w:tr w:rsidR="004D6344" w:rsidRPr="004D6344" w14:paraId="74D284C0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E922E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0AEE6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Байтерекский район</w:t>
            </w:r>
          </w:p>
        </w:tc>
        <w:tc>
          <w:tcPr>
            <w:tcW w:w="0" w:type="auto"/>
            <w:vAlign w:val="center"/>
            <w:hideMark/>
          </w:tcPr>
          <w:p w14:paraId="46683996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Отопительное устройство</w:t>
            </w:r>
          </w:p>
        </w:tc>
        <w:tc>
          <w:tcPr>
            <w:tcW w:w="0" w:type="auto"/>
            <w:vAlign w:val="center"/>
            <w:hideMark/>
          </w:tcPr>
          <w:p w14:paraId="2775FF5E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Самодельная буржуйка</w:t>
            </w:r>
          </w:p>
        </w:tc>
      </w:tr>
      <w:tr w:rsidR="004D6344" w:rsidRPr="004D6344" w14:paraId="11502D02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B9E27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92F274B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Бурлинский район</w:t>
            </w:r>
          </w:p>
        </w:tc>
        <w:tc>
          <w:tcPr>
            <w:tcW w:w="0" w:type="auto"/>
            <w:vAlign w:val="center"/>
            <w:hideMark/>
          </w:tcPr>
          <w:p w14:paraId="31033C04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Газовый котёл</w:t>
            </w:r>
          </w:p>
        </w:tc>
        <w:tc>
          <w:tcPr>
            <w:tcW w:w="0" w:type="auto"/>
            <w:vAlign w:val="center"/>
            <w:hideMark/>
          </w:tcPr>
          <w:p w14:paraId="64224223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Мимакс</w:t>
            </w:r>
            <w:proofErr w:type="spellEnd"/>
          </w:p>
        </w:tc>
      </w:tr>
      <w:tr w:rsidR="004D6344" w:rsidRPr="004D6344" w14:paraId="31A3AC71" w14:textId="77777777" w:rsidTr="00DB757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B559B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86FF7C5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Таскалинский район</w:t>
            </w:r>
          </w:p>
        </w:tc>
        <w:tc>
          <w:tcPr>
            <w:tcW w:w="0" w:type="auto"/>
            <w:vAlign w:val="center"/>
            <w:hideMark/>
          </w:tcPr>
          <w:p w14:paraId="3A811FF3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Отопительное устройство</w:t>
            </w:r>
          </w:p>
        </w:tc>
        <w:tc>
          <w:tcPr>
            <w:tcW w:w="0" w:type="auto"/>
            <w:vAlign w:val="center"/>
            <w:hideMark/>
          </w:tcPr>
          <w:p w14:paraId="06B38FE3" w14:textId="77777777" w:rsidR="004D6344" w:rsidRPr="004D6344" w:rsidRDefault="004D6344" w:rsidP="00DB7576">
            <w:pPr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6344">
              <w:rPr>
                <w:rFonts w:eastAsia="Times New Roman" w:cs="Times New Roman"/>
                <w:sz w:val="28"/>
                <w:szCs w:val="28"/>
                <w:lang w:eastAsia="ru-RU"/>
              </w:rPr>
              <w:t>Самодельная буржуйка</w:t>
            </w:r>
          </w:p>
        </w:tc>
      </w:tr>
    </w:tbl>
    <w:p w14:paraId="6F1B2EA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Примечание: состав и техническое состояние оборудования подлежат уточнению заказчиком до начала оказания услуг. Газовые счётчики обслуживаются и ремонтируются только в пределах работ, разрешённых для соответствующего оборудования и исполнителя.</w:t>
      </w:r>
    </w:p>
    <w:p w14:paraId="00D8F6E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 Состав и объём услуг</w:t>
      </w:r>
    </w:p>
    <w:p w14:paraId="1E851E7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Исполнитель обязан обеспечить:</w:t>
      </w:r>
    </w:p>
    <w:p w14:paraId="73ED87B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5.1. Проведение технического осмотра газопроводов, газовых установок и газового оборудования.</w:t>
      </w:r>
    </w:p>
    <w:p w14:paraId="7A7BE1A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5.2. Проверку технического состояния газопроводов, соединений, креплений, запорной арматуры и других доступных элементов газовой системы.</w:t>
      </w:r>
    </w:p>
    <w:p w14:paraId="7D8C1954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5.3. Проверку герметичности соединений и оборудования с применением разрешённых методов и исправных средств контроля.</w:t>
      </w:r>
    </w:p>
    <w:p w14:paraId="02B4BA1C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5.4. Проверку работоспособности запорных устройств, регуляторов давления и иных элементов газового оборудования при их наличии.</w:t>
      </w:r>
    </w:p>
    <w:p w14:paraId="6A546AC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5.5. Диагностику неисправностей, определение причин нарушения работоспособности оборудования и информирование заказчика о необходимых ремонтных работах.</w:t>
      </w:r>
    </w:p>
    <w:p w14:paraId="43908339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5.6. Выполнение текущего ремонта газопроводов и газового оборудования в пределах согласованного объёма услуг и разрешённых видов работ.</w:t>
      </w:r>
    </w:p>
    <w:p w14:paraId="1A06FE0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5.7. Демонтаж неисправных деталей и установку новых запасных частей и комплектующих, необходимых для восстановления работоспособности оборудования.</w:t>
      </w:r>
    </w:p>
    <w:p w14:paraId="194BD744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5.8. Проверку работоспособности оборудования после завершения технического обслуживания и ремонта.</w:t>
      </w:r>
    </w:p>
    <w:p w14:paraId="0D8E103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lastRenderedPageBreak/>
        <w:t>5.9. Составление отчёта о выполненных работах по каждому объекту с указанием выявленных неисправностей, выполненных мероприятий и заменённых деталей.</w:t>
      </w:r>
    </w:p>
    <w:p w14:paraId="1E0FDC0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 Требования к запасным частям и материалам</w:t>
      </w:r>
    </w:p>
    <w:p w14:paraId="6178C32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6.1. Запасные части, комплектующие и расходные материалы должны быть новыми, не бывшими в употреблении, соответствовать техническим характеристикам обслуживаемого оборудования и требованиям его производителя.</w:t>
      </w:r>
    </w:p>
    <w:p w14:paraId="70E44586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6.2. Замена запасных частей производится после согласования с заказчиком перечня необходимых деталей и объёма работ.</w:t>
      </w:r>
    </w:p>
    <w:p w14:paraId="004C1E0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6.3. Стоимость запасных частей, комплектующих, расходных материалов и работ по их замене должна быть учтена в цене договора в соответствии с условиями закупки.</w:t>
      </w:r>
    </w:p>
    <w:p w14:paraId="03284E8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6.4. Дополнительная оплата за запасные части и работы, стоимость которых уже включена в цену договора, не допускается.</w:t>
      </w:r>
    </w:p>
    <w:p w14:paraId="3C58768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6.5. При выявлении необходимости дополнительных работ исполнитель обязан предварительно представить заказчику обоснование, перечень необходимых деталей и расчёт стоимости, если такие расходы не включены в договор.</w:t>
      </w:r>
    </w:p>
    <w:p w14:paraId="28C885E2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7. Требования к исполнителю</w:t>
      </w:r>
    </w:p>
    <w:p w14:paraId="2FC4E906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7.1. Исполнитель должен располагать квалифицированными специалистами, необходимыми инструментами и средствами измерений для выполнения предусмотренных договором работ.</w:t>
      </w:r>
    </w:p>
    <w:p w14:paraId="302C4E5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7.2. Исполнитель обязан иметь разрешения, допуски и иные документы, если их наличие требуется законодательством Республики Казахстан для конкретного вида работ.</w:t>
      </w:r>
    </w:p>
    <w:p w14:paraId="2EC549A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7.3. Все работы должны выполняться с соблюдением требований законодательства Республики Казахстан, правил промышленной и пожарной безопасности, охраны труда и безопасной эксплуатации газового оборудования.</w:t>
      </w:r>
    </w:p>
    <w:p w14:paraId="61A839E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7.4. Работы, требующие специальных разрешений, отключения газоснабжения, испытаний или привлечения специализированных организаций, выполняются в установленном порядке.</w:t>
      </w:r>
    </w:p>
    <w:p w14:paraId="0DC32F43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lastRenderedPageBreak/>
        <w:t>7.5. При выявлении утечки газа или иной непосредственной угрозы безопасности исполнитель обязан незамедлительно уведомить заказчика и принять предусмотренные правилами безопасности меры в пределах своей компетенции.</w:t>
      </w:r>
    </w:p>
    <w:p w14:paraId="13F8E1FA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8. Порядок оказания услуг</w:t>
      </w:r>
    </w:p>
    <w:p w14:paraId="4E01F5F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8.1. Услуги оказываются по заявкам заказчика в течение срока действия договора в отношении объектов, включённых в согласованный перечень.</w:t>
      </w:r>
    </w:p>
    <w:p w14:paraId="3C4686EF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8.2. Заявка должна содержать адрес объекта, описание неисправности или перечень требуемых работ и контактные данные ответственного лица.</w:t>
      </w:r>
    </w:p>
    <w:p w14:paraId="78B3561D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8.3. Сроки выполнения плановых работ согласовываются сторонами с учётом условий договора и технического состояния оборудования.</w:t>
      </w:r>
    </w:p>
    <w:p w14:paraId="12FB87D4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8.4. Самостоятельное изменение конструкции оборудования, применение несовместимых запасных частей и выполнение дополнительных работ без согласования с заказчиком не допускаются, кроме предусмотренных законодательством действий по обеспечению безопасности.</w:t>
      </w:r>
    </w:p>
    <w:p w14:paraId="56969C1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9. Требования к качеству и гарантии</w:t>
      </w:r>
    </w:p>
    <w:p w14:paraId="6AEE2006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9.1. Услуги должны быть оказаны качественно, в полном объёме и в соответствии с требованиями производителя оборудования, применимыми нормативными документами и условиями договора.</w:t>
      </w:r>
    </w:p>
    <w:p w14:paraId="4C4F7CF1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9.2. Исполнитель предоставляет гарантию на выполненные ремонтные работы и установленные запасные части в соответствии с условиями договора и гарантией производителя, если она предусмотрена.</w:t>
      </w:r>
    </w:p>
    <w:p w14:paraId="2078FFA5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9.3. Недостатки, возникшие по вине исполнителя в течение гарантийного срока, устраняются исполнителем за свой счёт в согласованные сторонами сроки.</w:t>
      </w:r>
    </w:p>
    <w:p w14:paraId="5CF42B77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10. Документы по результатам оказания услуг</w:t>
      </w:r>
    </w:p>
    <w:p w14:paraId="1E345BDC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По завершении оказания услуг исполнитель предоставляет заказчику:</w:t>
      </w:r>
    </w:p>
    <w:p w14:paraId="59B4C26A" w14:textId="77777777" w:rsidR="004D6344" w:rsidRPr="004D6344" w:rsidRDefault="004D6344" w:rsidP="004D634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акт оказанных услуг;</w:t>
      </w:r>
    </w:p>
    <w:p w14:paraId="06933EE4" w14:textId="77777777" w:rsidR="004D6344" w:rsidRPr="004D6344" w:rsidRDefault="004D6344" w:rsidP="004D634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отчёт о выполненных работах по каждому объекту;</w:t>
      </w:r>
    </w:p>
    <w:p w14:paraId="59E07742" w14:textId="77777777" w:rsidR="004D6344" w:rsidRPr="004D6344" w:rsidRDefault="004D6344" w:rsidP="004D634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перечень заменённых запасных частей и комплектующих;</w:t>
      </w:r>
    </w:p>
    <w:p w14:paraId="134C154B" w14:textId="77777777" w:rsidR="004D6344" w:rsidRPr="004D6344" w:rsidRDefault="004D6344" w:rsidP="004D634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документы, подтверждающие качество запасных частей, если они предусмотрены законодательством или документацией производителя;</w:t>
      </w:r>
    </w:p>
    <w:p w14:paraId="68D98A74" w14:textId="77777777" w:rsidR="004D6344" w:rsidRPr="004D6344" w:rsidRDefault="004D6344" w:rsidP="004D634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результаты проверок и испытаний, если они требуются для соответствующего вида работ.</w:t>
      </w:r>
    </w:p>
    <w:p w14:paraId="7CA1646C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lastRenderedPageBreak/>
        <w:t>11. Особые условия</w:t>
      </w:r>
    </w:p>
    <w:p w14:paraId="56966CBB" w14:textId="77777777" w:rsidR="004D6344" w:rsidRPr="004D6344" w:rsidRDefault="004D6344" w:rsidP="004D6344">
      <w:pPr>
        <w:spacing w:before="100" w:beforeAutospacing="1" w:after="100" w:afterAutospacing="1"/>
        <w:rPr>
          <w:rFonts w:eastAsia="Times New Roman" w:cs="Times New Roman"/>
          <w:sz w:val="28"/>
          <w:szCs w:val="28"/>
          <w:lang w:eastAsia="ru-RU"/>
        </w:rPr>
      </w:pPr>
      <w:r w:rsidRPr="004D6344">
        <w:rPr>
          <w:rFonts w:eastAsia="Times New Roman" w:cs="Times New Roman"/>
          <w:sz w:val="28"/>
          <w:szCs w:val="28"/>
          <w:lang w:eastAsia="ru-RU"/>
        </w:rPr>
        <w:t>Исполнитель несёт ответственность за качество выполненных работ, соблюдение требований безопасности и причинённый по его вине ущерб в соответствии с законодательством Республики Казахстан и условиями договора.</w:t>
      </w:r>
    </w:p>
    <w:p w14:paraId="68AFB76E" w14:textId="611B997E" w:rsidR="0000238F" w:rsidRPr="004D6344" w:rsidRDefault="0000238F" w:rsidP="004D6344"/>
    <w:sectPr w:rsidR="0000238F" w:rsidRPr="004D6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4AB8"/>
    <w:multiLevelType w:val="multilevel"/>
    <w:tmpl w:val="59F8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681356"/>
    <w:multiLevelType w:val="multilevel"/>
    <w:tmpl w:val="02AE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406910"/>
    <w:multiLevelType w:val="multilevel"/>
    <w:tmpl w:val="91C6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F424CD"/>
    <w:multiLevelType w:val="multilevel"/>
    <w:tmpl w:val="2AEA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7E"/>
    <w:rsid w:val="0000238F"/>
    <w:rsid w:val="001C4A7E"/>
    <w:rsid w:val="002904B7"/>
    <w:rsid w:val="004D6344"/>
    <w:rsid w:val="00C9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E5426"/>
  <w15:chartTrackingRefBased/>
  <w15:docId w15:val="{541B4019-2140-406B-A247-FA9478AF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634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D634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344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6344"/>
    <w:rPr>
      <w:rFonts w:eastAsia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D6344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7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2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8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3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1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9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3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5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8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1993</Words>
  <Characters>11365</Characters>
  <Application>Microsoft Office Word</Application>
  <DocSecurity>0</DocSecurity>
  <Lines>94</Lines>
  <Paragraphs>26</Paragraphs>
  <ScaleCrop>false</ScaleCrop>
  <Company/>
  <LinksUpToDate>false</LinksUpToDate>
  <CharactersWithSpaces>13332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PC-00553</dc:creator>
  <cp:keywords/>
  <dc:description/>
  <cp:lastModifiedBy>PC-00553</cp:lastModifiedBy>
  <cp:revision>2</cp:revision>
  <cp:lastPrinted>2026-10-21T09:25:00Z</cp:lastPrinted>
  <dcterms:created xsi:type="dcterms:W3CDTF">2026-10-23T10:58:00Z</dcterms:created>
  <dcterms:modified xsi:type="dcterms:W3CDTF">2026-10-23T10:58:00Z</dcterms:modified>
</cp:coreProperties>
</file>