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4A0C0" w14:textId="77777777" w:rsidR="00207F38" w:rsidRPr="00DC6B88" w:rsidRDefault="00207F38" w:rsidP="00207F38">
      <w:pPr>
        <w:jc w:val="center"/>
        <w:rPr>
          <w:rFonts w:ascii="Times New Roman" w:hAnsi="Times New Roman"/>
          <w:b/>
          <w:sz w:val="24"/>
          <w:szCs w:val="24"/>
          <w:lang w:val="kk-KZ"/>
        </w:rPr>
      </w:pPr>
    </w:p>
    <w:p w14:paraId="7027CAAD" w14:textId="77777777" w:rsidR="00207F38" w:rsidRPr="00DC6B88" w:rsidRDefault="00207F38" w:rsidP="00207F38">
      <w:pPr>
        <w:jc w:val="center"/>
        <w:rPr>
          <w:rFonts w:ascii="Times New Roman" w:hAnsi="Times New Roman"/>
          <w:b/>
          <w:sz w:val="24"/>
          <w:szCs w:val="24"/>
          <w:lang w:val="kk-KZ"/>
        </w:rPr>
      </w:pPr>
      <w:r w:rsidRPr="00DC6B88">
        <w:rPr>
          <w:rFonts w:ascii="Times New Roman" w:hAnsi="Times New Roman"/>
          <w:b/>
          <w:sz w:val="24"/>
          <w:szCs w:val="24"/>
        </w:rPr>
        <w:t>Техническая спецификация</w:t>
      </w:r>
      <w:r w:rsidRPr="00DC6B88">
        <w:rPr>
          <w:rFonts w:ascii="Times New Roman" w:hAnsi="Times New Roman"/>
          <w:b/>
          <w:sz w:val="24"/>
          <w:szCs w:val="24"/>
          <w:lang w:val="kk-KZ"/>
        </w:rPr>
        <w:t xml:space="preserve"> </w:t>
      </w:r>
    </w:p>
    <w:p w14:paraId="26C66316" w14:textId="23D40FF2" w:rsidR="00B23FAF" w:rsidRDefault="00B23FAF" w:rsidP="00B23FAF">
      <w:pPr>
        <w:jc w:val="center"/>
        <w:rPr>
          <w:rFonts w:ascii="Times New Roman" w:hAnsi="Times New Roman"/>
          <w:b/>
          <w:sz w:val="24"/>
          <w:szCs w:val="24"/>
        </w:rPr>
      </w:pPr>
      <w:r>
        <w:rPr>
          <w:rFonts w:ascii="Times New Roman" w:hAnsi="Times New Roman"/>
          <w:b/>
          <w:lang w:val="kk-KZ"/>
        </w:rPr>
        <w:t>ВСЕ ДОЛЖНО БЫТЬ СТРОГО ПО ТЕХНИЧЕСКОЙ СПЕЦИФИКАЦИИ!!!</w:t>
      </w:r>
      <w:r w:rsidRPr="00B23FAF">
        <w:rPr>
          <w:rFonts w:ascii="Times New Roman" w:hAnsi="Times New Roman"/>
          <w:b/>
          <w:sz w:val="24"/>
          <w:szCs w:val="24"/>
        </w:rPr>
        <w:t xml:space="preserve"> </w:t>
      </w:r>
    </w:p>
    <w:p w14:paraId="25444BEC" w14:textId="4128D820" w:rsidR="00B23FAF" w:rsidRDefault="00B23FAF" w:rsidP="00B23FAF">
      <w:pPr>
        <w:ind w:left="709"/>
        <w:jc w:val="both"/>
        <w:rPr>
          <w:rFonts w:ascii="Times New Roman" w:hAnsi="Times New Roman"/>
          <w:sz w:val="28"/>
        </w:rPr>
      </w:pPr>
      <w:r w:rsidRPr="00212FBF">
        <w:rPr>
          <w:rFonts w:ascii="Times New Roman" w:hAnsi="Times New Roman"/>
          <w:sz w:val="28"/>
        </w:rPr>
        <w:t>Общие положения</w:t>
      </w:r>
      <w:r>
        <w:rPr>
          <w:rFonts w:ascii="Times New Roman" w:hAnsi="Times New Roman"/>
          <w:sz w:val="28"/>
        </w:rPr>
        <w:t>.</w:t>
      </w:r>
      <w:r w:rsidRPr="00212FBF">
        <w:rPr>
          <w:rFonts w:ascii="Times New Roman" w:hAnsi="Times New Roman"/>
          <w:sz w:val="28"/>
        </w:rPr>
        <w:t xml:space="preserve"> Заказчик: </w:t>
      </w:r>
      <w:r>
        <w:rPr>
          <w:rFonts w:ascii="Times New Roman" w:hAnsi="Times New Roman"/>
          <w:sz w:val="28"/>
          <w:lang w:val="kk-KZ"/>
        </w:rPr>
        <w:t>Р</w:t>
      </w:r>
      <w:r w:rsidRPr="00212FBF">
        <w:rPr>
          <w:rFonts w:ascii="Times New Roman" w:hAnsi="Times New Roman"/>
          <w:sz w:val="28"/>
        </w:rPr>
        <w:t>ГУ «</w:t>
      </w:r>
      <w:r>
        <w:rPr>
          <w:rFonts w:ascii="Times New Roman" w:hAnsi="Times New Roman"/>
          <w:sz w:val="28"/>
          <w:lang w:val="kk-KZ"/>
        </w:rPr>
        <w:t>Департамент государственных доходов по Алматинской области Комитета государственных доходов</w:t>
      </w:r>
      <w:r w:rsidRPr="00212FBF">
        <w:rPr>
          <w:rFonts w:ascii="Times New Roman" w:hAnsi="Times New Roman"/>
          <w:sz w:val="28"/>
        </w:rPr>
        <w:t xml:space="preserve"> Министерства финансов Республики Казахстан» (далее – Заказчик) Объекты: Административные здания, находящиеся на балансе Заказчика, указанные в приложении №1 к настоящей технической спецификации. </w:t>
      </w:r>
    </w:p>
    <w:p w14:paraId="67547989" w14:textId="03A2185F" w:rsidR="00B10EDB" w:rsidRPr="00B10EDB" w:rsidRDefault="00B10EDB" w:rsidP="00B23FAF">
      <w:pPr>
        <w:ind w:left="709"/>
        <w:jc w:val="both"/>
        <w:rPr>
          <w:rFonts w:ascii="Times New Roman" w:hAnsi="Times New Roman"/>
          <w:bCs/>
          <w:sz w:val="28"/>
          <w:szCs w:val="28"/>
          <w:lang w:val="kk-KZ"/>
        </w:rPr>
      </w:pPr>
      <w:r w:rsidRPr="00B10EDB">
        <w:rPr>
          <w:rFonts w:ascii="Times New Roman" w:hAnsi="Times New Roman"/>
          <w:bCs/>
          <w:sz w:val="28"/>
          <w:szCs w:val="28"/>
        </w:rPr>
        <w:t xml:space="preserve">Наименование: </w:t>
      </w:r>
      <w:r w:rsidRPr="00B10EDB">
        <w:rPr>
          <w:rFonts w:ascii="Times New Roman" w:hAnsi="Times New Roman"/>
          <w:bCs/>
          <w:sz w:val="28"/>
          <w:szCs w:val="28"/>
          <w:lang w:val="kk-KZ"/>
        </w:rPr>
        <w:t>У</w:t>
      </w:r>
      <w:r w:rsidRPr="00B10EDB">
        <w:rPr>
          <w:rFonts w:ascii="Times New Roman" w:hAnsi="Times New Roman"/>
          <w:bCs/>
          <w:sz w:val="28"/>
          <w:szCs w:val="28"/>
        </w:rPr>
        <w:t xml:space="preserve">слуги охраны для  </w:t>
      </w:r>
      <w:r w:rsidRPr="00B10EDB">
        <w:rPr>
          <w:rFonts w:ascii="Times New Roman" w:hAnsi="Times New Roman"/>
          <w:bCs/>
          <w:sz w:val="28"/>
          <w:szCs w:val="28"/>
          <w:lang w:val="kk-KZ"/>
        </w:rPr>
        <w:t>административного зданий и территорий объектов (зданий/сооружений/помещений)</w:t>
      </w:r>
      <w:r w:rsidR="00983BD9">
        <w:rPr>
          <w:rFonts w:ascii="Times New Roman" w:hAnsi="Times New Roman"/>
          <w:bCs/>
          <w:sz w:val="28"/>
          <w:szCs w:val="28"/>
          <w:lang w:val="kk-KZ"/>
        </w:rPr>
        <w:t xml:space="preserve"> </w:t>
      </w:r>
      <w:r w:rsidR="0076089D" w:rsidRPr="0076089D">
        <w:rPr>
          <w:rFonts w:ascii="Times New Roman" w:hAnsi="Times New Roman"/>
          <w:sz w:val="28"/>
          <w:szCs w:val="28"/>
          <w:lang w:val="kk-KZ"/>
        </w:rPr>
        <w:t>Территориальных управлении государственных доходов</w:t>
      </w:r>
      <w:r w:rsidR="00983BD9">
        <w:rPr>
          <w:rFonts w:ascii="Times New Roman" w:hAnsi="Times New Roman"/>
          <w:bCs/>
          <w:sz w:val="28"/>
          <w:szCs w:val="28"/>
          <w:lang w:val="kk-KZ"/>
        </w:rPr>
        <w:t xml:space="preserve"> по Алматинской области согласно приложении №1 к технической специфике</w:t>
      </w:r>
    </w:p>
    <w:p w14:paraId="07AECE7C" w14:textId="022F130D" w:rsidR="00B23FAF" w:rsidRPr="006B255D" w:rsidRDefault="00B23FAF" w:rsidP="00B23FAF">
      <w:pPr>
        <w:ind w:left="709"/>
        <w:jc w:val="both"/>
        <w:rPr>
          <w:rFonts w:ascii="Times New Roman" w:hAnsi="Times New Roman"/>
          <w:b/>
          <w:bCs/>
          <w:sz w:val="36"/>
          <w:szCs w:val="28"/>
          <w:lang w:val="kk-KZ"/>
        </w:rPr>
      </w:pPr>
      <w:r w:rsidRPr="006B255D">
        <w:rPr>
          <w:rFonts w:ascii="Times New Roman" w:hAnsi="Times New Roman"/>
          <w:b/>
          <w:bCs/>
          <w:sz w:val="28"/>
          <w:szCs w:val="28"/>
        </w:rPr>
        <w:t xml:space="preserve">Срок оказания услуг: с </w:t>
      </w:r>
      <w:r w:rsidRPr="003071BC">
        <w:rPr>
          <w:rFonts w:ascii="Times New Roman" w:hAnsi="Times New Roman"/>
          <w:b/>
          <w:bCs/>
          <w:sz w:val="28"/>
          <w:szCs w:val="28"/>
        </w:rPr>
        <w:t xml:space="preserve">1 </w:t>
      </w:r>
      <w:r w:rsidR="008A3A84">
        <w:rPr>
          <w:rFonts w:ascii="Times New Roman" w:hAnsi="Times New Roman"/>
          <w:b/>
          <w:bCs/>
          <w:sz w:val="28"/>
          <w:szCs w:val="28"/>
          <w:lang w:val="kk-KZ"/>
        </w:rPr>
        <w:t>ноября</w:t>
      </w:r>
      <w:r w:rsidR="00476EAB">
        <w:rPr>
          <w:rFonts w:ascii="Times New Roman" w:hAnsi="Times New Roman"/>
          <w:b/>
          <w:bCs/>
          <w:sz w:val="28"/>
          <w:szCs w:val="28"/>
          <w:lang w:val="kk-KZ"/>
        </w:rPr>
        <w:t xml:space="preserve"> </w:t>
      </w:r>
      <w:r w:rsidRPr="006B255D">
        <w:rPr>
          <w:rFonts w:ascii="Times New Roman" w:hAnsi="Times New Roman"/>
          <w:b/>
          <w:bCs/>
          <w:sz w:val="28"/>
          <w:szCs w:val="28"/>
        </w:rPr>
        <w:t xml:space="preserve">до </w:t>
      </w:r>
      <w:r w:rsidR="008A3A84">
        <w:rPr>
          <w:rFonts w:ascii="Times New Roman" w:hAnsi="Times New Roman"/>
          <w:b/>
          <w:bCs/>
          <w:sz w:val="28"/>
          <w:szCs w:val="28"/>
          <w:lang w:val="kk-KZ"/>
        </w:rPr>
        <w:t>31</w:t>
      </w:r>
      <w:r w:rsidR="00476EAB">
        <w:rPr>
          <w:rFonts w:ascii="Times New Roman" w:hAnsi="Times New Roman"/>
          <w:b/>
          <w:bCs/>
          <w:sz w:val="28"/>
          <w:szCs w:val="28"/>
          <w:lang w:val="kk-KZ"/>
        </w:rPr>
        <w:t xml:space="preserve"> </w:t>
      </w:r>
      <w:r w:rsidR="00AE265B">
        <w:rPr>
          <w:rFonts w:ascii="Times New Roman" w:hAnsi="Times New Roman"/>
          <w:b/>
          <w:bCs/>
          <w:sz w:val="28"/>
          <w:szCs w:val="28"/>
          <w:lang w:val="kk-KZ"/>
        </w:rPr>
        <w:t>декабря</w:t>
      </w:r>
      <w:r w:rsidRPr="006B255D">
        <w:rPr>
          <w:rFonts w:ascii="Times New Roman" w:hAnsi="Times New Roman"/>
          <w:b/>
          <w:bCs/>
          <w:sz w:val="28"/>
          <w:szCs w:val="28"/>
        </w:rPr>
        <w:t xml:space="preserve"> 202</w:t>
      </w:r>
      <w:r w:rsidR="00476EAB">
        <w:rPr>
          <w:rFonts w:ascii="Times New Roman" w:hAnsi="Times New Roman"/>
          <w:b/>
          <w:bCs/>
          <w:sz w:val="28"/>
          <w:szCs w:val="28"/>
          <w:lang w:val="kk-KZ"/>
        </w:rPr>
        <w:t>6</w:t>
      </w:r>
      <w:r w:rsidRPr="006B255D">
        <w:rPr>
          <w:rFonts w:ascii="Times New Roman" w:hAnsi="Times New Roman"/>
          <w:b/>
          <w:bCs/>
          <w:sz w:val="28"/>
          <w:szCs w:val="28"/>
        </w:rPr>
        <w:t xml:space="preserve"> года</w:t>
      </w:r>
    </w:p>
    <w:p w14:paraId="59298802" w14:textId="77777777" w:rsidR="00B23FAF" w:rsidRPr="008A3A84" w:rsidRDefault="00B23FAF" w:rsidP="00207F38">
      <w:pPr>
        <w:jc w:val="center"/>
        <w:rPr>
          <w:rFonts w:ascii="Times New Roman" w:hAnsi="Times New Roman"/>
          <w:b/>
          <w:sz w:val="24"/>
          <w:szCs w:val="24"/>
          <w:lang w:val="kk-KZ"/>
        </w:rPr>
      </w:pPr>
    </w:p>
    <w:tbl>
      <w:tblPr>
        <w:tblW w:w="1264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1134"/>
        <w:gridCol w:w="7229"/>
        <w:gridCol w:w="1163"/>
        <w:gridCol w:w="1842"/>
      </w:tblGrid>
      <w:tr w:rsidR="005306AD" w:rsidRPr="00DC6B88" w14:paraId="03ACB542" w14:textId="77777777" w:rsidTr="005306AD">
        <w:tc>
          <w:tcPr>
            <w:tcW w:w="1277" w:type="dxa"/>
            <w:shd w:val="clear" w:color="auto" w:fill="auto"/>
            <w:vAlign w:val="center"/>
          </w:tcPr>
          <w:p w14:paraId="7A3B0F4C" w14:textId="77777777" w:rsidR="005306AD" w:rsidRPr="00DC6B88" w:rsidRDefault="005306AD" w:rsidP="00DB790A">
            <w:pPr>
              <w:spacing w:after="0" w:line="240" w:lineRule="auto"/>
              <w:jc w:val="center"/>
              <w:rPr>
                <w:rFonts w:ascii="Times New Roman" w:hAnsi="Times New Roman"/>
                <w:b/>
                <w:sz w:val="24"/>
                <w:szCs w:val="24"/>
              </w:rPr>
            </w:pPr>
            <w:r w:rsidRPr="00DC6B88">
              <w:rPr>
                <w:rFonts w:ascii="Times New Roman" w:hAnsi="Times New Roman"/>
                <w:b/>
                <w:sz w:val="24"/>
                <w:szCs w:val="24"/>
              </w:rPr>
              <w:t>Наименование заказчика</w:t>
            </w:r>
          </w:p>
        </w:tc>
        <w:tc>
          <w:tcPr>
            <w:tcW w:w="1134" w:type="dxa"/>
            <w:shd w:val="clear" w:color="auto" w:fill="auto"/>
            <w:vAlign w:val="center"/>
          </w:tcPr>
          <w:p w14:paraId="46C6D05E" w14:textId="77777777" w:rsidR="005306AD" w:rsidRPr="00DC6B88" w:rsidRDefault="005306AD" w:rsidP="00DB790A">
            <w:pPr>
              <w:spacing w:after="0" w:line="240" w:lineRule="auto"/>
              <w:jc w:val="center"/>
              <w:rPr>
                <w:rFonts w:ascii="Times New Roman" w:hAnsi="Times New Roman"/>
                <w:b/>
                <w:sz w:val="24"/>
                <w:szCs w:val="24"/>
              </w:rPr>
            </w:pPr>
            <w:r w:rsidRPr="00DC6B88">
              <w:rPr>
                <w:rFonts w:ascii="Times New Roman" w:hAnsi="Times New Roman"/>
                <w:b/>
                <w:sz w:val="24"/>
                <w:szCs w:val="24"/>
              </w:rPr>
              <w:t>Наименование услуг</w:t>
            </w:r>
          </w:p>
        </w:tc>
        <w:tc>
          <w:tcPr>
            <w:tcW w:w="7229" w:type="dxa"/>
            <w:shd w:val="clear" w:color="auto" w:fill="auto"/>
            <w:vAlign w:val="center"/>
          </w:tcPr>
          <w:p w14:paraId="5434866E" w14:textId="77777777" w:rsidR="005306AD" w:rsidRPr="00DC6B88" w:rsidRDefault="005306AD" w:rsidP="00DB790A">
            <w:pPr>
              <w:spacing w:after="0" w:line="240" w:lineRule="auto"/>
              <w:jc w:val="center"/>
              <w:rPr>
                <w:rFonts w:ascii="Times New Roman" w:hAnsi="Times New Roman"/>
                <w:b/>
                <w:sz w:val="24"/>
                <w:szCs w:val="24"/>
              </w:rPr>
            </w:pPr>
            <w:r w:rsidRPr="00DC6B88">
              <w:rPr>
                <w:rFonts w:ascii="Times New Roman" w:hAnsi="Times New Roman"/>
                <w:b/>
                <w:sz w:val="24"/>
                <w:szCs w:val="24"/>
              </w:rPr>
              <w:t>Техническая спецификация</w:t>
            </w:r>
          </w:p>
        </w:tc>
        <w:tc>
          <w:tcPr>
            <w:tcW w:w="1163" w:type="dxa"/>
            <w:shd w:val="clear" w:color="auto" w:fill="auto"/>
            <w:vAlign w:val="center"/>
          </w:tcPr>
          <w:p w14:paraId="7E161375" w14:textId="77777777" w:rsidR="005306AD" w:rsidRPr="00DC6B88" w:rsidRDefault="005306AD" w:rsidP="00DB790A">
            <w:pPr>
              <w:spacing w:after="0" w:line="240" w:lineRule="auto"/>
              <w:jc w:val="center"/>
              <w:rPr>
                <w:rFonts w:ascii="Times New Roman" w:hAnsi="Times New Roman"/>
                <w:b/>
                <w:sz w:val="24"/>
                <w:szCs w:val="24"/>
              </w:rPr>
            </w:pPr>
            <w:r w:rsidRPr="00DC6B88">
              <w:rPr>
                <w:rFonts w:ascii="Times New Roman" w:hAnsi="Times New Roman"/>
                <w:b/>
                <w:sz w:val="24"/>
                <w:szCs w:val="24"/>
              </w:rPr>
              <w:t>Единица измерения</w:t>
            </w:r>
          </w:p>
        </w:tc>
        <w:tc>
          <w:tcPr>
            <w:tcW w:w="1842" w:type="dxa"/>
            <w:shd w:val="clear" w:color="auto" w:fill="auto"/>
            <w:vAlign w:val="center"/>
          </w:tcPr>
          <w:p w14:paraId="745B550D" w14:textId="77777777" w:rsidR="005306AD" w:rsidRPr="00DC6B88" w:rsidRDefault="005306AD" w:rsidP="00DB790A">
            <w:pPr>
              <w:spacing w:after="0" w:line="240" w:lineRule="auto"/>
              <w:jc w:val="center"/>
              <w:rPr>
                <w:rFonts w:ascii="Times New Roman" w:hAnsi="Times New Roman"/>
                <w:b/>
                <w:sz w:val="24"/>
                <w:szCs w:val="24"/>
              </w:rPr>
            </w:pPr>
            <w:r w:rsidRPr="00DC6B88">
              <w:rPr>
                <w:rFonts w:ascii="Times New Roman" w:hAnsi="Times New Roman"/>
                <w:b/>
                <w:sz w:val="24"/>
                <w:szCs w:val="24"/>
              </w:rPr>
              <w:t>Срок оказания услуг</w:t>
            </w:r>
          </w:p>
        </w:tc>
      </w:tr>
      <w:tr w:rsidR="005306AD" w:rsidRPr="00DC6B88" w14:paraId="3A780D4A" w14:textId="77777777" w:rsidTr="005306AD">
        <w:tc>
          <w:tcPr>
            <w:tcW w:w="1277" w:type="dxa"/>
            <w:shd w:val="clear" w:color="auto" w:fill="auto"/>
            <w:vAlign w:val="center"/>
          </w:tcPr>
          <w:p w14:paraId="13B26292" w14:textId="4A5FFC3E" w:rsidR="005306AD" w:rsidRPr="00DC6B88" w:rsidRDefault="005306AD" w:rsidP="00297758">
            <w:pPr>
              <w:rPr>
                <w:rFonts w:ascii="Times New Roman" w:hAnsi="Times New Roman"/>
                <w:b/>
                <w:bCs/>
                <w:sz w:val="24"/>
                <w:szCs w:val="24"/>
                <w:lang w:val="kk-KZ"/>
              </w:rPr>
            </w:pPr>
            <w:r w:rsidRPr="00DC6B88">
              <w:rPr>
                <w:rFonts w:ascii="Times New Roman" w:hAnsi="Times New Roman"/>
                <w:b/>
                <w:bCs/>
                <w:sz w:val="24"/>
                <w:szCs w:val="24"/>
                <w:lang w:val="kk-KZ"/>
              </w:rPr>
              <w:t>ДГД по Алматинской области</w:t>
            </w:r>
          </w:p>
          <w:p w14:paraId="3D7C3A5B" w14:textId="77777777" w:rsidR="005306AD" w:rsidRPr="00DC6B88" w:rsidRDefault="005306AD" w:rsidP="00DB790A">
            <w:pPr>
              <w:spacing w:after="0" w:line="240" w:lineRule="auto"/>
              <w:jc w:val="center"/>
              <w:rPr>
                <w:rFonts w:ascii="Times New Roman" w:hAnsi="Times New Roman"/>
                <w:sz w:val="24"/>
                <w:szCs w:val="24"/>
                <w:lang w:val="kk-KZ"/>
              </w:rPr>
            </w:pPr>
          </w:p>
        </w:tc>
        <w:tc>
          <w:tcPr>
            <w:tcW w:w="1134" w:type="dxa"/>
            <w:shd w:val="clear" w:color="auto" w:fill="auto"/>
            <w:vAlign w:val="center"/>
          </w:tcPr>
          <w:p w14:paraId="61D77B31" w14:textId="77777777" w:rsidR="005306AD" w:rsidRPr="00DC6B88" w:rsidRDefault="005306AD" w:rsidP="00DB790A">
            <w:pPr>
              <w:spacing w:after="0" w:line="240" w:lineRule="auto"/>
              <w:jc w:val="center"/>
              <w:rPr>
                <w:rFonts w:ascii="Times New Roman" w:hAnsi="Times New Roman"/>
                <w:sz w:val="24"/>
                <w:szCs w:val="24"/>
              </w:rPr>
            </w:pPr>
            <w:r w:rsidRPr="00DC6B88">
              <w:rPr>
                <w:rFonts w:ascii="Times New Roman" w:hAnsi="Times New Roman"/>
                <w:sz w:val="24"/>
                <w:szCs w:val="24"/>
              </w:rPr>
              <w:t>Услуги охраны</w:t>
            </w:r>
          </w:p>
        </w:tc>
        <w:tc>
          <w:tcPr>
            <w:tcW w:w="7229" w:type="dxa"/>
            <w:shd w:val="clear" w:color="auto" w:fill="auto"/>
          </w:tcPr>
          <w:p w14:paraId="229DE13E" w14:textId="16C883E8" w:rsidR="005306AD" w:rsidRPr="00620F01" w:rsidRDefault="005306AD" w:rsidP="00620F01">
            <w:pPr>
              <w:spacing w:after="0" w:line="240" w:lineRule="auto"/>
              <w:jc w:val="both"/>
              <w:rPr>
                <w:rFonts w:ascii="Times New Roman" w:hAnsi="Times New Roman"/>
                <w:sz w:val="24"/>
                <w:szCs w:val="24"/>
                <w:lang w:val="kk-KZ"/>
              </w:rPr>
            </w:pPr>
            <w:r w:rsidRPr="00620F01">
              <w:rPr>
                <w:rFonts w:ascii="Times New Roman" w:hAnsi="Times New Roman"/>
                <w:sz w:val="24"/>
                <w:szCs w:val="24"/>
              </w:rPr>
              <w:t xml:space="preserve">Круглосуточная охрана здания и территории, а также другие объекты </w:t>
            </w:r>
            <w:r w:rsidR="00B75AB1">
              <w:rPr>
                <w:rFonts w:ascii="Times New Roman" w:hAnsi="Times New Roman"/>
                <w:sz w:val="24"/>
                <w:szCs w:val="24"/>
                <w:lang w:val="kk-KZ"/>
              </w:rPr>
              <w:t xml:space="preserve">Территориальных управлении государственных доходов по Алматинской области </w:t>
            </w:r>
            <w:r w:rsidR="001B6D2E">
              <w:rPr>
                <w:rFonts w:ascii="Times New Roman" w:hAnsi="Times New Roman"/>
                <w:sz w:val="24"/>
                <w:szCs w:val="24"/>
                <w:lang w:val="kk-KZ"/>
              </w:rPr>
              <w:t>согласно приложении №1 к технической специфике.</w:t>
            </w:r>
          </w:p>
          <w:p w14:paraId="0E342050" w14:textId="77777777" w:rsidR="005306AD" w:rsidRDefault="005306AD" w:rsidP="00620F01">
            <w:pPr>
              <w:spacing w:after="0" w:line="240" w:lineRule="auto"/>
              <w:jc w:val="both"/>
              <w:rPr>
                <w:rFonts w:ascii="Times New Roman" w:hAnsi="Times New Roman"/>
                <w:sz w:val="24"/>
                <w:szCs w:val="24"/>
              </w:rPr>
            </w:pPr>
            <w:r w:rsidRPr="00DC6B88">
              <w:rPr>
                <w:rFonts w:ascii="Times New Roman" w:hAnsi="Times New Roman"/>
                <w:sz w:val="24"/>
                <w:szCs w:val="24"/>
              </w:rPr>
              <w:t>ТЕХНИЧЕСКАЯ СПЕЦИФИКАЦИЯ УСЛУГИ ПО ОБЕСПЕЧЕНИЮ БЕЗОПАСНОСТИ, ПО ЗАЩИТЕ ИМУЩЕСТВА, ЗДАНИЙ И СООРУЖЕНИЙ ЮРИДИЧЕСКИХ ЛИЦ (УСЛУГИ ОХРАНЫ)</w:t>
            </w:r>
          </w:p>
          <w:p w14:paraId="37FB5871" w14:textId="7A9B3AFA" w:rsidR="005306AD" w:rsidRPr="00DC6B88" w:rsidRDefault="005306AD" w:rsidP="00620F01">
            <w:pPr>
              <w:spacing w:after="0" w:line="240" w:lineRule="auto"/>
              <w:jc w:val="both"/>
              <w:rPr>
                <w:rFonts w:ascii="Times New Roman" w:hAnsi="Times New Roman"/>
                <w:sz w:val="24"/>
                <w:szCs w:val="24"/>
              </w:rPr>
            </w:pPr>
            <w:r w:rsidRPr="00DC6B88">
              <w:rPr>
                <w:rFonts w:ascii="Times New Roman" w:hAnsi="Times New Roman"/>
                <w:sz w:val="24"/>
                <w:szCs w:val="24"/>
              </w:rPr>
              <w:lastRenderedPageBreak/>
              <w:t xml:space="preserve">Техническая спецификация на оказание услуг по обеспечению безопасности, по защите имущества, зданий и сооружений юридических лиц (услуги охраны) </w:t>
            </w:r>
            <w:r w:rsidRPr="00DC6B88">
              <w:rPr>
                <w:rFonts w:ascii="Times New Roman" w:hAnsi="Times New Roman"/>
                <w:sz w:val="24"/>
                <w:szCs w:val="24"/>
                <w:lang w:val="kk-KZ"/>
              </w:rPr>
              <w:t>Департамента государственных доходов по Алматинской области</w:t>
            </w:r>
            <w:r w:rsidRPr="00DC6B88">
              <w:rPr>
                <w:rFonts w:ascii="Times New Roman" w:hAnsi="Times New Roman"/>
                <w:sz w:val="24"/>
                <w:szCs w:val="24"/>
              </w:rPr>
              <w:t xml:space="preserve">. Срок оказания услуг: с 1 </w:t>
            </w:r>
            <w:r w:rsidR="008A3A84">
              <w:rPr>
                <w:rFonts w:ascii="Times New Roman" w:hAnsi="Times New Roman"/>
                <w:sz w:val="24"/>
                <w:szCs w:val="24"/>
                <w:lang w:val="kk-KZ"/>
              </w:rPr>
              <w:t>ноября</w:t>
            </w:r>
            <w:r w:rsidRPr="00DC6B88">
              <w:rPr>
                <w:rFonts w:ascii="Times New Roman" w:hAnsi="Times New Roman"/>
                <w:sz w:val="24"/>
                <w:szCs w:val="24"/>
              </w:rPr>
              <w:t xml:space="preserve"> до </w:t>
            </w:r>
            <w:r w:rsidR="008A3A84">
              <w:rPr>
                <w:rFonts w:ascii="Times New Roman" w:hAnsi="Times New Roman"/>
                <w:sz w:val="24"/>
                <w:szCs w:val="24"/>
                <w:lang w:val="kk-KZ"/>
              </w:rPr>
              <w:t>31 декабря</w:t>
            </w:r>
            <w:r w:rsidRPr="00DC6B88">
              <w:rPr>
                <w:rFonts w:ascii="Times New Roman" w:hAnsi="Times New Roman"/>
                <w:sz w:val="24"/>
                <w:szCs w:val="24"/>
              </w:rPr>
              <w:t xml:space="preserve"> 202</w:t>
            </w:r>
            <w:r w:rsidR="00476EAB">
              <w:rPr>
                <w:rFonts w:ascii="Times New Roman" w:hAnsi="Times New Roman"/>
                <w:sz w:val="24"/>
                <w:szCs w:val="24"/>
                <w:lang w:val="kk-KZ"/>
              </w:rPr>
              <w:t>6</w:t>
            </w:r>
            <w:r w:rsidRPr="00DC6B88">
              <w:rPr>
                <w:rFonts w:ascii="Times New Roman" w:hAnsi="Times New Roman"/>
                <w:sz w:val="24"/>
                <w:szCs w:val="24"/>
              </w:rPr>
              <w:t xml:space="preserve"> года. Данная Техническая спецификация имеет юридическую силу и является неотъемлемой частью Договора о государственных закупках. 1. Требования к охранным услугам: 1.1. Охрана объектов Заказчика должна осуществляется субъектом, осуществляющим охранную деятельность, определенным Законом Республики Казахстан «Об охранной деятельности» №82-II от 19 октября 2000 года; 1.2. Соглано ст.5 п.1 Закона РК «Об охранной деятельности» охранная деятельность подлежит лицензированию в порядке, определяемом Законом Республики Казахстан «О разрешениях и уведомлениях», с учетом особенностей, предусмотренных настоящим Законом. Юридическим лицам, не имеющим лицензии на осуществление охранной деятельности, запрещается оказывать охранные услуги. 1.2. Качественный подбор сотрудников для несения службы на охраняемом объекте; 1.3. Высокий уровень профессионализма личного состава охраны; 1.4. Постоянное совершенствование системы охраны объекта сотрудниками охраны; 1.5. Знание и изучение криминогенной обстановки вокруг охраняемого объекта; 1.6. Обеспечение сотрудников охраны форменной одеждой с отличительными знаками; 1.7. Обеспечение сотрудников охраны средствами защиты (по согласованию с Заказчиком); 1.8. Количество сотрудников охраны не менее 3 человек на каждое здание; 1.9. Охрана помещений должна осуществляться специализированной охранной организацией, имеющей сертификат на осуществление охранной деятельности со штатом квалифицированных охранников (предоставить трудовой договор и подтверждающий документ охранника, прошедших соответствующее обучение и имеющих сертификат охранника). 1.10. В случае необходимости предоставляет замену временно нетрудоспособному сотруднику в </w:t>
            </w:r>
            <w:r w:rsidRPr="00DC6B88">
              <w:rPr>
                <w:rFonts w:ascii="Times New Roman" w:hAnsi="Times New Roman"/>
                <w:sz w:val="24"/>
                <w:szCs w:val="24"/>
              </w:rPr>
              <w:lastRenderedPageBreak/>
              <w:t>течение 1 (одного) часа с момента выявления данной нетрудоспособности; 1.11. Оплата труда и социальных выплат работников охраны производится в соответствии с требованиями трудового законодательства и других нормативных правовых актов Республики Казахстан; (Обеспечить заработной платой каждого сотрудника не ниже минимальной заработной платы на 202</w:t>
            </w:r>
            <w:r w:rsidR="008A3A84">
              <w:rPr>
                <w:rFonts w:ascii="Times New Roman" w:hAnsi="Times New Roman"/>
                <w:sz w:val="24"/>
                <w:szCs w:val="24"/>
                <w:lang w:val="kk-KZ"/>
              </w:rPr>
              <w:t>6</w:t>
            </w:r>
            <w:r w:rsidRPr="00DC6B88">
              <w:rPr>
                <w:rFonts w:ascii="Times New Roman" w:hAnsi="Times New Roman"/>
                <w:sz w:val="24"/>
                <w:szCs w:val="24"/>
              </w:rPr>
              <w:t xml:space="preserve"> год</w:t>
            </w:r>
            <w:r w:rsidR="00346867">
              <w:rPr>
                <w:rFonts w:ascii="Times New Roman" w:hAnsi="Times New Roman"/>
                <w:sz w:val="24"/>
                <w:szCs w:val="24"/>
                <w:lang w:val="kk-KZ"/>
              </w:rPr>
              <w:t>)</w:t>
            </w:r>
            <w:r w:rsidRPr="00DC6B88">
              <w:rPr>
                <w:rFonts w:ascii="Times New Roman" w:hAnsi="Times New Roman"/>
                <w:sz w:val="24"/>
                <w:szCs w:val="24"/>
              </w:rPr>
              <w:t xml:space="preserve"> 1.12. Обеспечение соблюдения мер по охране труда, производственной безопасности и индивидуальной защиты собственного персонала; 1.13. Работы должны выполняться персоналом, не имеющим медицинские противопоказания; 1.14. Соблюдать правила конфиденциальности, как договорных отношений сторон, так и всех сведений, ставших известными сотрудникам Поставщика в ходе исполнения договорных отношений на объекте Заказчика; 2. Деятельность субъекта охраны по охране объектов регулируется: 2.1. Конституцией Республики Казахстан; 2.2. Законом «Об охранной деятельности в Республике Казахстан», № 85- II от 19 октября 2000 г.; 2.3. Законом Республики Казахстан «О лицензировании»; 2.4. Законом Республики Казахстан «О государственном контроле за оборотом отдельных видов оружия», № 339-I от 30 декабря 1998 года; 2.5. Законом Республики Казахстан «Об органах внутренних дел Республики Казахстан», №199-V от 23 апреля 2014 года; 2.6. Уголовным кодексом Республики Казахстан; 2.7. Кодексом Республики Казахстан об административных правонарушениях 2.8. иными нормативно-правовыми актами Республики Казахстан; 3. Перечень оказываемых услуг: 3.1. Охрана помещений и отделений Заказчика, а также обеспечение безопасности, защита жизни и здоровья граждан, персонала и клиентов Заказчика; 3.2. Поставщик оказывает услуги по охране объектов ежедневно включительно выходные и праздничные дни по 24 часа в сутки; 3.3. Обеспечение пропускного и внутри объектового режимов в зданиях и помещениях Заказчика, предупреждение и предотвращение проникновения на охраняемый объект посторонних лиц, возможных попыток ввоза (вывоза), вноса </w:t>
            </w:r>
            <w:r w:rsidRPr="00DC6B88">
              <w:rPr>
                <w:rFonts w:ascii="Times New Roman" w:hAnsi="Times New Roman"/>
                <w:sz w:val="24"/>
                <w:szCs w:val="24"/>
              </w:rPr>
              <w:lastRenderedPageBreak/>
              <w:t xml:space="preserve">(выноса) документов, материальных ценностей и находящегося на балансе Заказчика имущества и инвентаря; 3.4. Предупреждение и пресечение преступлений и других правонарушений в местах оказания услуг; 3.5. Принятие мер по предотвращению чрезвычайных происшествий, участие в служебных разбирательствах в случае их возникновения; 3.6. Задержание правонарушителей, в рамках законодательства РК, и передача их для разбирательства полномочиями представителям органов внутренних дел; 3.7. Контроль за выносом/вносом с/на территории Заказчика товарно-материальных ценностей; 3.8. Незамедлительное информирование органов внутренних дел о ставших известными им фактах готовящихся либо совершенных преступлений; 3.9. Оказывать содействие субъекту охраны по профилактике правонарушений; 3.10. Проведение мероприятий антитеррористической направленности; 3.11. Организация постоянного взаимодействия с местным ОВД; 3.12. Оказание содействия в обеспечении пожарной безопасности; 3.13. Обеспечение охраны имущественных комплексов и товарно-материальных ценностей на охраняемом объекте; 3.14. Принятие мер по предупреждению и пересечению противоправных действий в отношении охраняемого объекта со стороны третьих лиц; 3.15. Обеспечение соблюдения Правил пожарной безопасности на постах силами работников охраны во время несения службы, а в случаях обнаружения на охраняемом объекте пожара или срабатывания охранно-пожарной сигнализации, немедленно сообщает об этом в пожарную часть, Заказчику и принимает меры по ликвидации пожара; 3.16. Осуществление эвакуационных мероприятий работников и посетителей из зданий Заказчика при возникновении пожара или чрезвычайных ситуаций; 3.17. Потенциальный поставщик несет полную материальную ответственность за ущерб, причинённой кражами товарно материальных ценностей, и иными способами в результате не обеспечения надлежащей охраны, хищениями, совершенными путем грабежа или разбойного </w:t>
            </w:r>
            <w:r w:rsidRPr="00DC6B88">
              <w:rPr>
                <w:rFonts w:ascii="Times New Roman" w:hAnsi="Times New Roman"/>
                <w:sz w:val="24"/>
                <w:szCs w:val="24"/>
              </w:rPr>
              <w:lastRenderedPageBreak/>
              <w:t>нападения, а также за ущерб, нанесенный зданиям и сооружениям в результате противоправных действий третьих лиц и т.д.; 3.18. Тесное взаимодействие с администрацией охраняемого объекта; 3.19. Осуществление постоянного взаимодействия и сотрудничества с Заказчиком в целях должного оказания услуг; 3.20. Индивидуальная разработка на каждый объект инструкции по работе охраны и паспорта объекта с учетом имеющихся особенностей объекта охраны, а также согласование с Заказчиком и утверждение уполномоченным лицом Заказчика; 3.21. Владение складывающейся на объекте обстановкой, решение текущих задач в сфере охраны объектов в полном объеме; 3.22. В письменной и устной форме доведение до Заказчика сведений об имевших место нарушениях со стороны работников и клиентов Заказчика и принятых по ним мерах; 3.23. Внесение предложений по совершенствованию порядка и режима охраны зданий, защите жизни и здоровья работников Заказчика, повышению уровня их дисциплинированности; 3.24. Наблюдение за посетителями и их поведением, не допускать на объектах нахождение лиц в состоянии алкогольного и иного опьянения; 4. Сотрудникам охранной организации запрещается: 4.1. Покидать без разрешения пост (место несения дежурства); 4.2. Отвлекаться от выполнения обязанностей; 4.3. Вести личные переговоры по служебному телефону; 4.4. Пребывать на дежурстве в нетрезвом состоянии или с признаками опьянения (алкогольного или наркотического); 5. Срок и место оказания услуг: 5.1. Срок оказания услуг - с 1</w:t>
            </w:r>
            <w:r>
              <w:rPr>
                <w:rFonts w:ascii="Times New Roman" w:hAnsi="Times New Roman"/>
                <w:sz w:val="24"/>
                <w:szCs w:val="24"/>
                <w:lang w:val="kk-KZ"/>
              </w:rPr>
              <w:t xml:space="preserve"> </w:t>
            </w:r>
            <w:r w:rsidR="008A3A84">
              <w:rPr>
                <w:rFonts w:ascii="Times New Roman" w:hAnsi="Times New Roman"/>
                <w:sz w:val="24"/>
                <w:szCs w:val="24"/>
                <w:lang w:val="kk-KZ"/>
              </w:rPr>
              <w:t>ноября</w:t>
            </w:r>
            <w:r w:rsidRPr="00DC6B88">
              <w:rPr>
                <w:rFonts w:ascii="Times New Roman" w:hAnsi="Times New Roman"/>
                <w:sz w:val="24"/>
                <w:szCs w:val="24"/>
              </w:rPr>
              <w:t xml:space="preserve"> 202</w:t>
            </w:r>
            <w:r w:rsidR="008A3A84">
              <w:rPr>
                <w:rFonts w:ascii="Times New Roman" w:hAnsi="Times New Roman"/>
                <w:sz w:val="24"/>
                <w:szCs w:val="24"/>
                <w:lang w:val="kk-KZ"/>
              </w:rPr>
              <w:t>6</w:t>
            </w:r>
            <w:r w:rsidRPr="00DC6B88">
              <w:rPr>
                <w:rFonts w:ascii="Times New Roman" w:hAnsi="Times New Roman"/>
                <w:sz w:val="24"/>
                <w:szCs w:val="24"/>
              </w:rPr>
              <w:t xml:space="preserve"> года и до 31.12.202</w:t>
            </w:r>
            <w:r w:rsidR="008A3A84">
              <w:rPr>
                <w:rFonts w:ascii="Times New Roman" w:hAnsi="Times New Roman"/>
                <w:sz w:val="24"/>
                <w:szCs w:val="24"/>
                <w:lang w:val="kk-KZ"/>
              </w:rPr>
              <w:t>6</w:t>
            </w:r>
            <w:r w:rsidRPr="00DC6B88">
              <w:rPr>
                <w:rFonts w:ascii="Times New Roman" w:hAnsi="Times New Roman"/>
                <w:sz w:val="24"/>
                <w:szCs w:val="24"/>
              </w:rPr>
              <w:t xml:space="preserve"> года; 5.2. Постоянный контроль несения службы сотрудниками охраны; 5.3 Постоянное взаимодействие с Заказчиком в любое время суток, по вопросам оказываемых услуг; 1 пост – круглосуточно, не менее 3-х челове</w:t>
            </w:r>
            <w:r>
              <w:rPr>
                <w:rFonts w:ascii="Times New Roman" w:hAnsi="Times New Roman"/>
                <w:sz w:val="24"/>
                <w:szCs w:val="24"/>
                <w:lang w:val="kk-KZ"/>
              </w:rPr>
              <w:t>к</w:t>
            </w:r>
            <w:r w:rsidRPr="00DC6B88">
              <w:rPr>
                <w:rFonts w:ascii="Times New Roman" w:hAnsi="Times New Roman"/>
                <w:sz w:val="24"/>
                <w:szCs w:val="24"/>
              </w:rPr>
              <w:t xml:space="preserve">. </w:t>
            </w:r>
          </w:p>
        </w:tc>
        <w:tc>
          <w:tcPr>
            <w:tcW w:w="1163" w:type="dxa"/>
            <w:shd w:val="clear" w:color="auto" w:fill="auto"/>
            <w:vAlign w:val="center"/>
          </w:tcPr>
          <w:p w14:paraId="407CC636" w14:textId="1C08D0B6" w:rsidR="005306AD" w:rsidRPr="00DC6B88" w:rsidRDefault="005306AD" w:rsidP="00DB790A">
            <w:pPr>
              <w:spacing w:after="0" w:line="240" w:lineRule="auto"/>
              <w:jc w:val="center"/>
              <w:rPr>
                <w:rFonts w:ascii="Times New Roman" w:hAnsi="Times New Roman"/>
                <w:sz w:val="24"/>
                <w:szCs w:val="24"/>
                <w:lang w:val="kk-KZ"/>
              </w:rPr>
            </w:pPr>
            <w:r w:rsidRPr="00DC6B88">
              <w:rPr>
                <w:rFonts w:ascii="Times New Roman" w:hAnsi="Times New Roman"/>
                <w:sz w:val="24"/>
                <w:szCs w:val="24"/>
                <w:lang w:val="kk-KZ"/>
              </w:rPr>
              <w:lastRenderedPageBreak/>
              <w:t>услуга</w:t>
            </w:r>
          </w:p>
        </w:tc>
        <w:tc>
          <w:tcPr>
            <w:tcW w:w="1842" w:type="dxa"/>
            <w:shd w:val="clear" w:color="auto" w:fill="auto"/>
            <w:vAlign w:val="center"/>
          </w:tcPr>
          <w:p w14:paraId="07FB994D" w14:textId="1E5F3C59" w:rsidR="005306AD" w:rsidRPr="00DC6B88" w:rsidRDefault="008A3A84" w:rsidP="00DB790A">
            <w:pPr>
              <w:spacing w:after="0" w:line="240" w:lineRule="auto"/>
              <w:jc w:val="center"/>
              <w:rPr>
                <w:rFonts w:ascii="Times New Roman" w:hAnsi="Times New Roman"/>
                <w:sz w:val="24"/>
                <w:szCs w:val="24"/>
                <w:lang w:val="kk-KZ"/>
              </w:rPr>
            </w:pPr>
            <w:r>
              <w:rPr>
                <w:rFonts w:ascii="Times New Roman" w:hAnsi="Times New Roman"/>
                <w:sz w:val="24"/>
                <w:szCs w:val="24"/>
                <w:lang w:val="kk-KZ"/>
              </w:rPr>
              <w:t>ноябрь</w:t>
            </w:r>
            <w:r w:rsidR="005306AD">
              <w:rPr>
                <w:rFonts w:ascii="Times New Roman" w:hAnsi="Times New Roman"/>
                <w:sz w:val="24"/>
                <w:szCs w:val="24"/>
                <w:lang w:val="kk-KZ"/>
              </w:rPr>
              <w:t>-</w:t>
            </w:r>
            <w:r>
              <w:rPr>
                <w:rFonts w:ascii="Times New Roman" w:hAnsi="Times New Roman"/>
                <w:sz w:val="24"/>
                <w:szCs w:val="24"/>
                <w:lang w:val="kk-KZ"/>
              </w:rPr>
              <w:t>декабрь</w:t>
            </w:r>
            <w:r w:rsidR="005306AD" w:rsidRPr="00DC6B88">
              <w:rPr>
                <w:rFonts w:ascii="Times New Roman" w:hAnsi="Times New Roman"/>
                <w:sz w:val="24"/>
                <w:szCs w:val="24"/>
                <w:lang w:val="kk-KZ"/>
              </w:rPr>
              <w:t xml:space="preserve"> 202</w:t>
            </w:r>
            <w:r w:rsidR="00476EAB">
              <w:rPr>
                <w:rFonts w:ascii="Times New Roman" w:hAnsi="Times New Roman"/>
                <w:sz w:val="24"/>
                <w:szCs w:val="24"/>
                <w:lang w:val="kk-KZ"/>
              </w:rPr>
              <w:t>6</w:t>
            </w:r>
            <w:r w:rsidR="005306AD" w:rsidRPr="00DC6B88">
              <w:rPr>
                <w:rFonts w:ascii="Times New Roman" w:hAnsi="Times New Roman"/>
                <w:sz w:val="24"/>
                <w:szCs w:val="24"/>
                <w:lang w:val="kk-KZ"/>
              </w:rPr>
              <w:t xml:space="preserve"> года</w:t>
            </w:r>
          </w:p>
        </w:tc>
      </w:tr>
    </w:tbl>
    <w:p w14:paraId="2AA29784" w14:textId="4EE9C16B" w:rsidR="00207F38" w:rsidRDefault="00207F38" w:rsidP="00207F38">
      <w:pPr>
        <w:rPr>
          <w:rFonts w:ascii="Times New Roman" w:hAnsi="Times New Roman"/>
          <w:sz w:val="24"/>
          <w:szCs w:val="24"/>
        </w:rPr>
      </w:pPr>
    </w:p>
    <w:p w14:paraId="78AE11D7" w14:textId="48EF5B7E" w:rsidR="000B7648" w:rsidRDefault="000B7648" w:rsidP="00207F38">
      <w:pPr>
        <w:rPr>
          <w:rFonts w:ascii="Times New Roman" w:hAnsi="Times New Roman"/>
          <w:sz w:val="24"/>
          <w:szCs w:val="24"/>
        </w:rPr>
      </w:pPr>
    </w:p>
    <w:p w14:paraId="2195CA51" w14:textId="0A7F3B3A" w:rsidR="000B7648" w:rsidRDefault="000B7648" w:rsidP="00207F38">
      <w:pPr>
        <w:rPr>
          <w:rFonts w:ascii="Times New Roman" w:hAnsi="Times New Roman"/>
          <w:sz w:val="24"/>
          <w:szCs w:val="24"/>
        </w:rPr>
      </w:pPr>
    </w:p>
    <w:p w14:paraId="4E0FE395" w14:textId="77777777" w:rsidR="000B7648" w:rsidRPr="00DC6B88" w:rsidRDefault="000B7648" w:rsidP="00207F38">
      <w:pPr>
        <w:rPr>
          <w:rFonts w:ascii="Times New Roman" w:hAnsi="Times New Roman"/>
          <w:sz w:val="24"/>
          <w:szCs w:val="24"/>
        </w:rPr>
      </w:pPr>
    </w:p>
    <w:p w14:paraId="65243BBA" w14:textId="77777777" w:rsidR="009F679A" w:rsidRDefault="009F679A" w:rsidP="009F679A">
      <w:pPr>
        <w:tabs>
          <w:tab w:val="left" w:pos="993"/>
        </w:tabs>
        <w:spacing w:after="0" w:line="240" w:lineRule="auto"/>
        <w:ind w:left="360"/>
        <w:jc w:val="right"/>
        <w:rPr>
          <w:rFonts w:ascii="Times New Roman" w:hAnsi="Times New Roman"/>
          <w:b/>
          <w:sz w:val="24"/>
          <w:szCs w:val="24"/>
          <w:lang w:val="kk-KZ"/>
        </w:rPr>
      </w:pPr>
      <w:r>
        <w:rPr>
          <w:rFonts w:ascii="Times New Roman" w:hAnsi="Times New Roman"/>
          <w:b/>
          <w:sz w:val="24"/>
          <w:szCs w:val="24"/>
          <w:lang w:val="kk-KZ"/>
        </w:rPr>
        <w:t>Приложение №1 к технической спецификации</w:t>
      </w:r>
    </w:p>
    <w:p w14:paraId="3A14360C" w14:textId="77777777" w:rsidR="009F679A" w:rsidRDefault="009F679A" w:rsidP="009F679A">
      <w:pPr>
        <w:tabs>
          <w:tab w:val="left" w:pos="993"/>
        </w:tabs>
        <w:spacing w:after="0" w:line="240" w:lineRule="auto"/>
        <w:ind w:left="360"/>
        <w:jc w:val="right"/>
        <w:rPr>
          <w:rFonts w:ascii="Times New Roman" w:hAnsi="Times New Roman"/>
          <w:b/>
          <w:sz w:val="24"/>
          <w:szCs w:val="24"/>
          <w:lang w:val="kk-KZ"/>
        </w:rPr>
      </w:pPr>
    </w:p>
    <w:p w14:paraId="67F0C8B9" w14:textId="3FFDF6EC" w:rsidR="000B7648" w:rsidRPr="000B7648" w:rsidRDefault="009F679A" w:rsidP="000B7648">
      <w:pPr>
        <w:ind w:left="709"/>
        <w:jc w:val="both"/>
        <w:rPr>
          <w:rFonts w:ascii="Times New Roman" w:hAnsi="Times New Roman"/>
          <w:b/>
          <w:sz w:val="28"/>
          <w:szCs w:val="28"/>
          <w:lang w:val="kk-KZ"/>
        </w:rPr>
      </w:pPr>
      <w:r w:rsidRPr="000B7648">
        <w:rPr>
          <w:rFonts w:ascii="Times New Roman" w:hAnsi="Times New Roman"/>
          <w:b/>
          <w:sz w:val="28"/>
          <w:szCs w:val="28"/>
        </w:rPr>
        <w:t xml:space="preserve">Перечень </w:t>
      </w:r>
      <w:r w:rsidRPr="000B7648">
        <w:rPr>
          <w:rFonts w:ascii="Times New Roman" w:hAnsi="Times New Roman"/>
          <w:b/>
          <w:sz w:val="28"/>
          <w:szCs w:val="28"/>
          <w:lang w:val="kk-KZ"/>
        </w:rPr>
        <w:t xml:space="preserve">объектов, подлежащие </w:t>
      </w:r>
      <w:r w:rsidR="00AF1D40">
        <w:rPr>
          <w:rFonts w:ascii="Times New Roman" w:hAnsi="Times New Roman"/>
          <w:b/>
          <w:sz w:val="28"/>
          <w:szCs w:val="28"/>
          <w:lang w:val="kk-KZ"/>
        </w:rPr>
        <w:t>на у</w:t>
      </w:r>
      <w:r w:rsidR="000B7648" w:rsidRPr="000B7648">
        <w:rPr>
          <w:rFonts w:ascii="Times New Roman" w:hAnsi="Times New Roman"/>
          <w:b/>
          <w:sz w:val="28"/>
          <w:szCs w:val="28"/>
        </w:rPr>
        <w:t>слуг</w:t>
      </w:r>
      <w:r w:rsidR="00AF1D40">
        <w:rPr>
          <w:rFonts w:ascii="Times New Roman" w:hAnsi="Times New Roman"/>
          <w:b/>
          <w:sz w:val="28"/>
          <w:szCs w:val="28"/>
          <w:lang w:val="kk-KZ"/>
        </w:rPr>
        <w:t>у</w:t>
      </w:r>
      <w:r w:rsidR="000B7648" w:rsidRPr="000B7648">
        <w:rPr>
          <w:rFonts w:ascii="Times New Roman" w:hAnsi="Times New Roman"/>
          <w:b/>
          <w:sz w:val="28"/>
          <w:szCs w:val="28"/>
        </w:rPr>
        <w:t xml:space="preserve"> охраны для  </w:t>
      </w:r>
      <w:r w:rsidR="000B7648" w:rsidRPr="000B7648">
        <w:rPr>
          <w:rFonts w:ascii="Times New Roman" w:hAnsi="Times New Roman"/>
          <w:b/>
          <w:sz w:val="28"/>
          <w:szCs w:val="28"/>
          <w:lang w:val="kk-KZ"/>
        </w:rPr>
        <w:t>административного зданий и территорий объектов (зданий/сооружений/помещений)</w:t>
      </w:r>
      <w:r w:rsidR="00BD1555">
        <w:rPr>
          <w:rFonts w:ascii="Times New Roman" w:hAnsi="Times New Roman"/>
          <w:b/>
          <w:sz w:val="28"/>
          <w:szCs w:val="28"/>
          <w:lang w:val="kk-KZ"/>
        </w:rPr>
        <w:t xml:space="preserve"> территориальных управлений Департамента государственных доходов по Алматин</w:t>
      </w:r>
      <w:r w:rsidR="00EB372A">
        <w:rPr>
          <w:rFonts w:ascii="Times New Roman" w:hAnsi="Times New Roman"/>
          <w:b/>
          <w:sz w:val="28"/>
          <w:szCs w:val="28"/>
          <w:lang w:val="kk-KZ"/>
        </w:rPr>
        <w:t>с</w:t>
      </w:r>
      <w:r w:rsidR="00BD1555">
        <w:rPr>
          <w:rFonts w:ascii="Times New Roman" w:hAnsi="Times New Roman"/>
          <w:b/>
          <w:sz w:val="28"/>
          <w:szCs w:val="28"/>
          <w:lang w:val="kk-KZ"/>
        </w:rPr>
        <w:t>кой области</w:t>
      </w:r>
    </w:p>
    <w:p w14:paraId="6AE4146A" w14:textId="1B5160F6" w:rsidR="009F679A" w:rsidRPr="000B7648" w:rsidRDefault="009F679A" w:rsidP="009F679A">
      <w:pPr>
        <w:tabs>
          <w:tab w:val="left" w:pos="993"/>
        </w:tabs>
        <w:spacing w:after="0" w:line="240" w:lineRule="auto"/>
        <w:ind w:left="360"/>
        <w:jc w:val="center"/>
        <w:rPr>
          <w:rFonts w:ascii="Times New Roman" w:hAnsi="Times New Roman"/>
          <w:b/>
          <w:sz w:val="24"/>
          <w:szCs w:val="24"/>
          <w:lang w:val="kk-KZ"/>
        </w:rPr>
      </w:pPr>
    </w:p>
    <w:p w14:paraId="4AF0128E" w14:textId="77777777" w:rsidR="009F679A" w:rsidRPr="00EB4772" w:rsidRDefault="009F679A" w:rsidP="009F679A">
      <w:pPr>
        <w:tabs>
          <w:tab w:val="left" w:pos="1843"/>
        </w:tabs>
        <w:spacing w:after="0" w:line="240" w:lineRule="auto"/>
        <w:rPr>
          <w:rFonts w:ascii="Times New Roman" w:hAnsi="Times New Roman"/>
          <w:sz w:val="28"/>
          <w:szCs w:val="28"/>
        </w:rPr>
      </w:pPr>
      <w:r w:rsidRPr="00EB4772">
        <w:rPr>
          <w:rFonts w:ascii="Times New Roman" w:hAnsi="Times New Roman"/>
          <w:sz w:val="28"/>
          <w:szCs w:val="28"/>
          <w:lang w:val="kk-KZ"/>
        </w:rPr>
        <w:t xml:space="preserve">                       П</w:t>
      </w:r>
      <w:r w:rsidRPr="00EB4772">
        <w:rPr>
          <w:rFonts w:ascii="Times New Roman" w:hAnsi="Times New Roman"/>
          <w:sz w:val="28"/>
          <w:szCs w:val="28"/>
        </w:rPr>
        <w:t>еречень объектов указано в ниже следующей таблице:</w:t>
      </w:r>
    </w:p>
    <w:p w14:paraId="7704A8B9" w14:textId="77777777" w:rsidR="009F679A" w:rsidRDefault="009F679A" w:rsidP="009F679A">
      <w:pPr>
        <w:spacing w:after="0" w:line="240" w:lineRule="auto"/>
        <w:jc w:val="both"/>
        <w:rPr>
          <w:rFonts w:ascii="Times New Roman" w:hAnsi="Times New Roman"/>
          <w:sz w:val="10"/>
          <w:szCs w:val="10"/>
        </w:rPr>
      </w:pPr>
    </w:p>
    <w:tbl>
      <w:tblPr>
        <w:tblW w:w="10051" w:type="dxa"/>
        <w:tblInd w:w="991" w:type="dxa"/>
        <w:tblLayout w:type="fixed"/>
        <w:tblLook w:val="00A0" w:firstRow="1" w:lastRow="0" w:firstColumn="1" w:lastColumn="0" w:noHBand="0" w:noVBand="0"/>
      </w:tblPr>
      <w:tblGrid>
        <w:gridCol w:w="569"/>
        <w:gridCol w:w="5248"/>
        <w:gridCol w:w="1136"/>
        <w:gridCol w:w="1549"/>
        <w:gridCol w:w="1549"/>
      </w:tblGrid>
      <w:tr w:rsidR="00B37BC2" w:rsidRPr="00A60070" w14:paraId="762BA82E" w14:textId="77777777" w:rsidTr="00B37BC2">
        <w:trPr>
          <w:trHeight w:val="742"/>
        </w:trPr>
        <w:tc>
          <w:tcPr>
            <w:tcW w:w="569" w:type="dxa"/>
            <w:tcBorders>
              <w:top w:val="single" w:sz="4" w:space="0" w:color="auto"/>
              <w:left w:val="single" w:sz="4" w:space="0" w:color="auto"/>
              <w:bottom w:val="single" w:sz="4" w:space="0" w:color="auto"/>
              <w:right w:val="single" w:sz="4" w:space="0" w:color="auto"/>
            </w:tcBorders>
            <w:vAlign w:val="center"/>
            <w:hideMark/>
          </w:tcPr>
          <w:p w14:paraId="08C9CAEE" w14:textId="77777777" w:rsidR="00B37BC2" w:rsidRPr="00A60070" w:rsidRDefault="00B37BC2" w:rsidP="005A56B7">
            <w:pPr>
              <w:spacing w:after="0" w:line="240" w:lineRule="auto"/>
              <w:jc w:val="center"/>
              <w:rPr>
                <w:rFonts w:ascii="Times New Roman" w:eastAsia="Times New Roman" w:hAnsi="Times New Roman"/>
                <w:b/>
                <w:bCs/>
                <w:sz w:val="24"/>
                <w:szCs w:val="24"/>
              </w:rPr>
            </w:pPr>
            <w:r w:rsidRPr="00A60070">
              <w:rPr>
                <w:rFonts w:ascii="Times New Roman" w:hAnsi="Times New Roman"/>
                <w:b/>
                <w:bCs/>
                <w:sz w:val="24"/>
                <w:szCs w:val="24"/>
              </w:rPr>
              <w:t>№</w:t>
            </w:r>
          </w:p>
        </w:tc>
        <w:tc>
          <w:tcPr>
            <w:tcW w:w="5248" w:type="dxa"/>
            <w:tcBorders>
              <w:top w:val="single" w:sz="4" w:space="0" w:color="auto"/>
              <w:left w:val="nil"/>
              <w:bottom w:val="single" w:sz="4" w:space="0" w:color="auto"/>
              <w:right w:val="single" w:sz="4" w:space="0" w:color="auto"/>
            </w:tcBorders>
            <w:vAlign w:val="center"/>
            <w:hideMark/>
          </w:tcPr>
          <w:p w14:paraId="407ABA8B" w14:textId="77777777" w:rsidR="00B37BC2" w:rsidRPr="00A60070" w:rsidRDefault="00B37BC2" w:rsidP="005A56B7">
            <w:pPr>
              <w:spacing w:after="0" w:line="240" w:lineRule="auto"/>
              <w:jc w:val="center"/>
              <w:rPr>
                <w:rFonts w:ascii="Times New Roman" w:eastAsia="Times New Roman" w:hAnsi="Times New Roman"/>
                <w:b/>
                <w:bCs/>
                <w:sz w:val="24"/>
                <w:szCs w:val="24"/>
              </w:rPr>
            </w:pPr>
            <w:r w:rsidRPr="00A60070">
              <w:rPr>
                <w:rFonts w:ascii="Times New Roman" w:hAnsi="Times New Roman"/>
                <w:b/>
                <w:bCs/>
                <w:sz w:val="24"/>
                <w:szCs w:val="24"/>
                <w:lang w:val="kk-KZ"/>
              </w:rPr>
              <w:t>Краткая характеристика (описание) услуги</w:t>
            </w:r>
          </w:p>
        </w:tc>
        <w:tc>
          <w:tcPr>
            <w:tcW w:w="1136" w:type="dxa"/>
            <w:tcBorders>
              <w:top w:val="single" w:sz="4" w:space="0" w:color="auto"/>
              <w:left w:val="nil"/>
              <w:bottom w:val="single" w:sz="4" w:space="0" w:color="auto"/>
              <w:right w:val="nil"/>
            </w:tcBorders>
            <w:vAlign w:val="center"/>
          </w:tcPr>
          <w:p w14:paraId="30F64E73" w14:textId="4A1DFA4E" w:rsidR="00B37BC2" w:rsidRPr="00A60070" w:rsidRDefault="00B37BC2" w:rsidP="005A56B7">
            <w:pPr>
              <w:spacing w:after="0" w:line="240" w:lineRule="auto"/>
              <w:jc w:val="center"/>
              <w:rPr>
                <w:rFonts w:ascii="Times New Roman" w:hAnsi="Times New Roman"/>
                <w:b/>
                <w:bCs/>
                <w:sz w:val="24"/>
                <w:szCs w:val="24"/>
                <w:lang w:val="kk-KZ"/>
              </w:rPr>
            </w:pPr>
            <w:r w:rsidRPr="00A60070">
              <w:rPr>
                <w:rFonts w:ascii="Times New Roman" w:hAnsi="Times New Roman"/>
                <w:b/>
                <w:bCs/>
                <w:sz w:val="24"/>
                <w:szCs w:val="24"/>
                <w:lang w:val="kk-KZ"/>
              </w:rPr>
              <w:t>Кол-во работников</w:t>
            </w:r>
          </w:p>
        </w:tc>
        <w:tc>
          <w:tcPr>
            <w:tcW w:w="1549" w:type="dxa"/>
            <w:tcBorders>
              <w:top w:val="single" w:sz="4" w:space="0" w:color="auto"/>
              <w:left w:val="single" w:sz="4" w:space="0" w:color="auto"/>
              <w:bottom w:val="single" w:sz="4" w:space="0" w:color="auto"/>
              <w:right w:val="single" w:sz="4" w:space="0" w:color="auto"/>
            </w:tcBorders>
          </w:tcPr>
          <w:p w14:paraId="61789507" w14:textId="1C812E60" w:rsidR="00B37BC2" w:rsidRDefault="00B37BC2" w:rsidP="005A56B7">
            <w:pPr>
              <w:spacing w:after="0" w:line="240" w:lineRule="auto"/>
              <w:jc w:val="center"/>
              <w:rPr>
                <w:rFonts w:ascii="Times New Roman" w:hAnsi="Times New Roman"/>
                <w:b/>
                <w:bCs/>
                <w:sz w:val="24"/>
                <w:szCs w:val="24"/>
                <w:lang w:val="kk-KZ"/>
              </w:rPr>
            </w:pPr>
            <w:r>
              <w:rPr>
                <w:rFonts w:ascii="Times New Roman" w:hAnsi="Times New Roman"/>
                <w:b/>
                <w:bCs/>
                <w:sz w:val="24"/>
                <w:szCs w:val="24"/>
                <w:lang w:val="kk-KZ"/>
              </w:rPr>
              <w:t xml:space="preserve">Сумма на 1 человека с НДС </w:t>
            </w:r>
          </w:p>
        </w:tc>
        <w:tc>
          <w:tcPr>
            <w:tcW w:w="1549" w:type="dxa"/>
            <w:tcBorders>
              <w:top w:val="single" w:sz="4" w:space="0" w:color="auto"/>
              <w:left w:val="single" w:sz="4" w:space="0" w:color="auto"/>
              <w:bottom w:val="single" w:sz="4" w:space="0" w:color="auto"/>
              <w:right w:val="single" w:sz="4" w:space="0" w:color="auto"/>
            </w:tcBorders>
            <w:vAlign w:val="center"/>
            <w:hideMark/>
          </w:tcPr>
          <w:p w14:paraId="3F53352C" w14:textId="623424D4" w:rsidR="00B37BC2" w:rsidRPr="00A60070" w:rsidRDefault="00B37BC2" w:rsidP="005A56B7">
            <w:pPr>
              <w:spacing w:after="0" w:line="240" w:lineRule="auto"/>
              <w:jc w:val="center"/>
              <w:rPr>
                <w:rFonts w:ascii="Times New Roman" w:eastAsia="Times New Roman" w:hAnsi="Times New Roman"/>
                <w:b/>
                <w:bCs/>
                <w:sz w:val="24"/>
                <w:szCs w:val="24"/>
                <w:lang w:val="kk-KZ"/>
              </w:rPr>
            </w:pPr>
            <w:r>
              <w:rPr>
                <w:rFonts w:ascii="Times New Roman" w:hAnsi="Times New Roman"/>
                <w:b/>
                <w:bCs/>
                <w:sz w:val="24"/>
                <w:szCs w:val="24"/>
                <w:lang w:val="kk-KZ"/>
              </w:rPr>
              <w:t xml:space="preserve">Общая сумма в тенге с НДС </w:t>
            </w:r>
          </w:p>
        </w:tc>
      </w:tr>
      <w:tr w:rsidR="00B37BC2" w:rsidRPr="00A60070" w14:paraId="7D7F58EA" w14:textId="77777777" w:rsidTr="00B37BC2">
        <w:trPr>
          <w:trHeight w:val="742"/>
        </w:trPr>
        <w:tc>
          <w:tcPr>
            <w:tcW w:w="569" w:type="dxa"/>
            <w:tcBorders>
              <w:top w:val="single" w:sz="4" w:space="0" w:color="auto"/>
              <w:left w:val="single" w:sz="4" w:space="0" w:color="auto"/>
              <w:bottom w:val="single" w:sz="4" w:space="0" w:color="auto"/>
              <w:right w:val="single" w:sz="4" w:space="0" w:color="auto"/>
            </w:tcBorders>
            <w:vAlign w:val="center"/>
            <w:hideMark/>
          </w:tcPr>
          <w:p w14:paraId="03DFECB1" w14:textId="77777777" w:rsidR="00B37BC2" w:rsidRPr="00A60070" w:rsidRDefault="00B37BC2" w:rsidP="00B37BC2">
            <w:pPr>
              <w:spacing w:after="0" w:line="240" w:lineRule="auto"/>
              <w:jc w:val="center"/>
              <w:rPr>
                <w:rFonts w:ascii="Times New Roman" w:eastAsia="Times New Roman" w:hAnsi="Times New Roman"/>
                <w:bCs/>
                <w:sz w:val="24"/>
                <w:szCs w:val="24"/>
                <w:lang w:val="kk-KZ"/>
              </w:rPr>
            </w:pPr>
            <w:r>
              <w:rPr>
                <w:rFonts w:ascii="Times New Roman" w:eastAsia="Times New Roman" w:hAnsi="Times New Roman"/>
                <w:bCs/>
                <w:sz w:val="24"/>
                <w:szCs w:val="24"/>
                <w:lang w:val="kk-KZ"/>
              </w:rPr>
              <w:t>1</w:t>
            </w:r>
          </w:p>
        </w:tc>
        <w:tc>
          <w:tcPr>
            <w:tcW w:w="5248" w:type="dxa"/>
            <w:tcBorders>
              <w:top w:val="single" w:sz="4" w:space="0" w:color="auto"/>
              <w:left w:val="nil"/>
              <w:bottom w:val="single" w:sz="4" w:space="0" w:color="auto"/>
              <w:right w:val="single" w:sz="4" w:space="0" w:color="auto"/>
            </w:tcBorders>
            <w:vAlign w:val="center"/>
            <w:hideMark/>
          </w:tcPr>
          <w:p w14:paraId="4087FF11" w14:textId="77777777" w:rsidR="00B37BC2" w:rsidRPr="00A60070" w:rsidRDefault="00B37BC2" w:rsidP="00B37BC2">
            <w:pPr>
              <w:spacing w:after="0" w:line="240" w:lineRule="auto"/>
              <w:rPr>
                <w:rFonts w:ascii="Times New Roman" w:eastAsia="Times New Roman" w:hAnsi="Times New Roman"/>
                <w:bCs/>
                <w:sz w:val="24"/>
                <w:szCs w:val="24"/>
                <w:lang w:val="kk-KZ"/>
              </w:rPr>
            </w:pPr>
            <w:r w:rsidRPr="00A60070">
              <w:rPr>
                <w:rFonts w:ascii="Times New Roman" w:hAnsi="Times New Roman"/>
                <w:bCs/>
                <w:sz w:val="24"/>
                <w:szCs w:val="24"/>
                <w:lang w:val="kk-KZ"/>
              </w:rPr>
              <w:t>Управление государственных доходов по Балхашском</w:t>
            </w:r>
            <w:r>
              <w:rPr>
                <w:rFonts w:ascii="Times New Roman" w:hAnsi="Times New Roman"/>
                <w:bCs/>
                <w:sz w:val="24"/>
                <w:szCs w:val="24"/>
                <w:lang w:val="kk-KZ"/>
              </w:rPr>
              <w:t>у</w:t>
            </w:r>
            <w:r w:rsidRPr="00A60070">
              <w:rPr>
                <w:rFonts w:ascii="Times New Roman" w:hAnsi="Times New Roman"/>
                <w:bCs/>
                <w:sz w:val="24"/>
                <w:szCs w:val="24"/>
                <w:lang w:val="kk-KZ"/>
              </w:rPr>
              <w:t xml:space="preserve"> району</w:t>
            </w:r>
          </w:p>
          <w:p w14:paraId="3C5114EE" w14:textId="77777777" w:rsidR="00B37BC2" w:rsidRPr="00A60070" w:rsidRDefault="00B37BC2" w:rsidP="00B37BC2">
            <w:pPr>
              <w:spacing w:after="0" w:line="240" w:lineRule="auto"/>
              <w:rPr>
                <w:rFonts w:ascii="Times New Roman" w:eastAsia="Times New Roman" w:hAnsi="Times New Roman"/>
                <w:bCs/>
                <w:sz w:val="24"/>
                <w:szCs w:val="24"/>
                <w:lang w:val="kk-KZ"/>
              </w:rPr>
            </w:pPr>
            <w:r w:rsidRPr="00A60070">
              <w:rPr>
                <w:rFonts w:ascii="Times New Roman" w:hAnsi="Times New Roman"/>
                <w:bCs/>
                <w:sz w:val="24"/>
                <w:szCs w:val="24"/>
                <w:lang w:val="kk-KZ"/>
              </w:rPr>
              <w:t>Адрес объекта: Алматинская область, Балхашский район, с.Баканас, ул.Конаева,75</w:t>
            </w:r>
          </w:p>
        </w:tc>
        <w:tc>
          <w:tcPr>
            <w:tcW w:w="1136" w:type="dxa"/>
            <w:tcBorders>
              <w:top w:val="single" w:sz="4" w:space="0" w:color="auto"/>
              <w:left w:val="nil"/>
              <w:bottom w:val="single" w:sz="4" w:space="0" w:color="auto"/>
              <w:right w:val="nil"/>
            </w:tcBorders>
          </w:tcPr>
          <w:p w14:paraId="7B184D09" w14:textId="77777777" w:rsidR="00B37BC2" w:rsidRPr="00A60070" w:rsidRDefault="00B37BC2" w:rsidP="00B37BC2">
            <w:pPr>
              <w:spacing w:after="0" w:line="240" w:lineRule="auto"/>
              <w:jc w:val="center"/>
              <w:rPr>
                <w:rFonts w:ascii="Times New Roman" w:eastAsia="Times New Roman" w:hAnsi="Times New Roman"/>
                <w:sz w:val="24"/>
                <w:szCs w:val="24"/>
                <w:lang w:val="kk-KZ"/>
              </w:rPr>
            </w:pPr>
          </w:p>
          <w:p w14:paraId="636F0901" w14:textId="7E046031" w:rsidR="00B37BC2" w:rsidRPr="00A60070" w:rsidRDefault="00B37BC2" w:rsidP="00B37BC2">
            <w:pPr>
              <w:spacing w:after="0" w:line="240" w:lineRule="auto"/>
              <w:jc w:val="center"/>
              <w:rPr>
                <w:rFonts w:ascii="Times New Roman" w:eastAsia="Times New Roman" w:hAnsi="Times New Roman"/>
                <w:sz w:val="24"/>
                <w:szCs w:val="24"/>
                <w:lang w:val="kk-KZ"/>
              </w:rPr>
            </w:pPr>
            <w:r>
              <w:rPr>
                <w:rFonts w:ascii="Times New Roman" w:eastAsia="Times New Roman" w:hAnsi="Times New Roman"/>
                <w:sz w:val="24"/>
                <w:szCs w:val="24"/>
                <w:lang w:val="kk-KZ"/>
              </w:rPr>
              <w:t>2</w:t>
            </w:r>
          </w:p>
        </w:tc>
        <w:tc>
          <w:tcPr>
            <w:tcW w:w="1549" w:type="dxa"/>
            <w:tcBorders>
              <w:top w:val="single" w:sz="4" w:space="0" w:color="auto"/>
              <w:left w:val="single" w:sz="4" w:space="0" w:color="auto"/>
              <w:bottom w:val="single" w:sz="4" w:space="0" w:color="auto"/>
              <w:right w:val="single" w:sz="4" w:space="0" w:color="auto"/>
            </w:tcBorders>
          </w:tcPr>
          <w:p w14:paraId="66ACDDA3" w14:textId="77777777" w:rsidR="00B37BC2" w:rsidRPr="00A60070" w:rsidRDefault="00B37BC2" w:rsidP="00B37BC2">
            <w:pPr>
              <w:spacing w:after="0" w:line="240" w:lineRule="auto"/>
              <w:jc w:val="center"/>
              <w:rPr>
                <w:rFonts w:ascii="Times New Roman" w:eastAsia="Times New Roman" w:hAnsi="Times New Roman"/>
                <w:sz w:val="24"/>
                <w:szCs w:val="24"/>
                <w:lang w:val="kk-KZ"/>
              </w:rPr>
            </w:pPr>
          </w:p>
          <w:p w14:paraId="39E2B64A" w14:textId="10BF929B" w:rsidR="00B37BC2" w:rsidRPr="00A60070" w:rsidRDefault="00B37BC2" w:rsidP="00B37BC2">
            <w:pPr>
              <w:spacing w:after="0" w:line="240" w:lineRule="auto"/>
              <w:jc w:val="center"/>
              <w:rPr>
                <w:rFonts w:ascii="Times New Roman" w:eastAsia="Times New Roman" w:hAnsi="Times New Roman"/>
                <w:sz w:val="24"/>
                <w:szCs w:val="24"/>
                <w:lang w:val="kk-KZ"/>
              </w:rPr>
            </w:pPr>
            <w:r>
              <w:rPr>
                <w:rFonts w:ascii="Times New Roman" w:eastAsia="Times New Roman" w:hAnsi="Times New Roman"/>
                <w:sz w:val="24"/>
                <w:szCs w:val="24"/>
                <w:lang w:val="kk-KZ"/>
              </w:rPr>
              <w:t>491214</w:t>
            </w:r>
          </w:p>
        </w:tc>
        <w:tc>
          <w:tcPr>
            <w:tcW w:w="1549" w:type="dxa"/>
            <w:tcBorders>
              <w:top w:val="single" w:sz="4" w:space="0" w:color="auto"/>
              <w:left w:val="single" w:sz="4" w:space="0" w:color="auto"/>
              <w:bottom w:val="single" w:sz="4" w:space="0" w:color="auto"/>
              <w:right w:val="single" w:sz="4" w:space="0" w:color="auto"/>
            </w:tcBorders>
          </w:tcPr>
          <w:p w14:paraId="0D9CBB91" w14:textId="69FA141E" w:rsidR="00B37BC2" w:rsidRPr="00A60070" w:rsidRDefault="00B37BC2" w:rsidP="00B37BC2">
            <w:pPr>
              <w:spacing w:after="0" w:line="240" w:lineRule="auto"/>
              <w:jc w:val="center"/>
              <w:rPr>
                <w:rFonts w:ascii="Times New Roman" w:eastAsia="Times New Roman" w:hAnsi="Times New Roman"/>
                <w:sz w:val="24"/>
                <w:szCs w:val="24"/>
                <w:lang w:val="kk-KZ"/>
              </w:rPr>
            </w:pPr>
          </w:p>
          <w:p w14:paraId="50D459A1" w14:textId="17F5B74C" w:rsidR="00B37BC2" w:rsidRPr="00A60070" w:rsidRDefault="00B37BC2" w:rsidP="00B37BC2">
            <w:pPr>
              <w:spacing w:after="0" w:line="240" w:lineRule="auto"/>
              <w:jc w:val="center"/>
              <w:rPr>
                <w:rFonts w:ascii="Times New Roman" w:eastAsia="Times New Roman" w:hAnsi="Times New Roman"/>
                <w:sz w:val="24"/>
                <w:szCs w:val="24"/>
                <w:lang w:val="kk-KZ"/>
              </w:rPr>
            </w:pPr>
            <w:r>
              <w:rPr>
                <w:rFonts w:ascii="Times New Roman" w:eastAsia="Times New Roman" w:hAnsi="Times New Roman"/>
                <w:sz w:val="24"/>
                <w:szCs w:val="24"/>
                <w:lang w:val="kk-KZ"/>
              </w:rPr>
              <w:t>982428</w:t>
            </w:r>
          </w:p>
        </w:tc>
      </w:tr>
      <w:tr w:rsidR="00B37BC2" w:rsidRPr="00A60070" w14:paraId="6FA76149" w14:textId="77777777" w:rsidTr="009B7EF9">
        <w:trPr>
          <w:trHeight w:val="742"/>
        </w:trPr>
        <w:tc>
          <w:tcPr>
            <w:tcW w:w="569" w:type="dxa"/>
            <w:tcBorders>
              <w:top w:val="single" w:sz="4" w:space="0" w:color="auto"/>
              <w:left w:val="single" w:sz="4" w:space="0" w:color="auto"/>
              <w:bottom w:val="single" w:sz="4" w:space="0" w:color="auto"/>
              <w:right w:val="single" w:sz="4" w:space="0" w:color="auto"/>
            </w:tcBorders>
            <w:vAlign w:val="center"/>
            <w:hideMark/>
          </w:tcPr>
          <w:p w14:paraId="19830AA3" w14:textId="77777777" w:rsidR="00B37BC2" w:rsidRPr="00A60070" w:rsidRDefault="00B37BC2" w:rsidP="00B37BC2">
            <w:pPr>
              <w:spacing w:after="0" w:line="240" w:lineRule="auto"/>
              <w:jc w:val="center"/>
              <w:rPr>
                <w:rFonts w:ascii="Times New Roman" w:eastAsia="Times New Roman" w:hAnsi="Times New Roman"/>
                <w:bCs/>
                <w:sz w:val="24"/>
                <w:szCs w:val="24"/>
                <w:lang w:val="kk-KZ"/>
              </w:rPr>
            </w:pPr>
            <w:r>
              <w:rPr>
                <w:rFonts w:ascii="Times New Roman" w:hAnsi="Times New Roman"/>
                <w:bCs/>
                <w:sz w:val="24"/>
                <w:szCs w:val="24"/>
                <w:lang w:val="kk-KZ"/>
              </w:rPr>
              <w:t>2</w:t>
            </w:r>
          </w:p>
        </w:tc>
        <w:tc>
          <w:tcPr>
            <w:tcW w:w="5248" w:type="dxa"/>
            <w:tcBorders>
              <w:top w:val="single" w:sz="4" w:space="0" w:color="auto"/>
              <w:left w:val="nil"/>
              <w:bottom w:val="single" w:sz="4" w:space="0" w:color="auto"/>
              <w:right w:val="single" w:sz="4" w:space="0" w:color="auto"/>
            </w:tcBorders>
            <w:vAlign w:val="center"/>
            <w:hideMark/>
          </w:tcPr>
          <w:p w14:paraId="533BCBFB" w14:textId="77777777" w:rsidR="00B37BC2" w:rsidRPr="00A60070" w:rsidRDefault="00B37BC2" w:rsidP="00B37BC2">
            <w:pPr>
              <w:spacing w:after="0" w:line="240" w:lineRule="auto"/>
              <w:rPr>
                <w:rFonts w:ascii="Times New Roman" w:eastAsia="Times New Roman" w:hAnsi="Times New Roman"/>
                <w:bCs/>
                <w:sz w:val="24"/>
                <w:szCs w:val="24"/>
                <w:lang w:val="kk-KZ"/>
              </w:rPr>
            </w:pPr>
            <w:r w:rsidRPr="00A60070">
              <w:rPr>
                <w:rFonts w:ascii="Times New Roman" w:hAnsi="Times New Roman"/>
                <w:bCs/>
                <w:sz w:val="24"/>
                <w:szCs w:val="24"/>
                <w:lang w:val="kk-KZ"/>
              </w:rPr>
              <w:t>Управление государственных доходов по Енбекшиказахскому району. Адрес объекта: Алматинская область, Енбекшиказахский район, г.Есик, ул.Алтын Адам аллеясы,155</w:t>
            </w:r>
          </w:p>
        </w:tc>
        <w:tc>
          <w:tcPr>
            <w:tcW w:w="1136" w:type="dxa"/>
            <w:tcBorders>
              <w:top w:val="single" w:sz="4" w:space="0" w:color="auto"/>
              <w:left w:val="nil"/>
              <w:bottom w:val="single" w:sz="4" w:space="0" w:color="auto"/>
              <w:right w:val="nil"/>
            </w:tcBorders>
            <w:vAlign w:val="center"/>
          </w:tcPr>
          <w:p w14:paraId="2366821C" w14:textId="41C7DC02" w:rsidR="00B37BC2" w:rsidRPr="00A60070" w:rsidRDefault="00B37BC2" w:rsidP="00B37BC2">
            <w:pPr>
              <w:spacing w:after="0" w:line="240" w:lineRule="auto"/>
              <w:jc w:val="center"/>
              <w:rPr>
                <w:rFonts w:ascii="Times New Roman" w:hAnsi="Times New Roman"/>
                <w:bCs/>
                <w:sz w:val="24"/>
                <w:szCs w:val="24"/>
                <w:lang w:val="kk-KZ"/>
              </w:rPr>
            </w:pPr>
            <w:r>
              <w:rPr>
                <w:rFonts w:ascii="Times New Roman" w:hAnsi="Times New Roman"/>
                <w:bCs/>
                <w:sz w:val="24"/>
                <w:szCs w:val="24"/>
                <w:lang w:val="kk-KZ"/>
              </w:rPr>
              <w:t>2</w:t>
            </w:r>
          </w:p>
        </w:tc>
        <w:tc>
          <w:tcPr>
            <w:tcW w:w="1549" w:type="dxa"/>
            <w:tcBorders>
              <w:top w:val="single" w:sz="4" w:space="0" w:color="auto"/>
              <w:left w:val="single" w:sz="4" w:space="0" w:color="auto"/>
              <w:bottom w:val="single" w:sz="4" w:space="0" w:color="auto"/>
              <w:right w:val="single" w:sz="4" w:space="0" w:color="auto"/>
            </w:tcBorders>
            <w:vAlign w:val="center"/>
          </w:tcPr>
          <w:p w14:paraId="1C4732FD" w14:textId="3D7FEA4B" w:rsidR="00B37BC2" w:rsidRDefault="00B37BC2" w:rsidP="00B37BC2">
            <w:pPr>
              <w:spacing w:after="0" w:line="240" w:lineRule="auto"/>
              <w:jc w:val="center"/>
              <w:rPr>
                <w:rFonts w:ascii="Times New Roman" w:eastAsia="Times New Roman" w:hAnsi="Times New Roman"/>
                <w:bCs/>
                <w:sz w:val="24"/>
                <w:szCs w:val="24"/>
                <w:lang w:val="kk-KZ"/>
              </w:rPr>
            </w:pPr>
            <w:r>
              <w:rPr>
                <w:rFonts w:ascii="Times New Roman" w:eastAsia="Times New Roman" w:hAnsi="Times New Roman"/>
                <w:bCs/>
                <w:sz w:val="24"/>
                <w:szCs w:val="24"/>
                <w:lang w:val="kk-KZ"/>
              </w:rPr>
              <w:t>491216</w:t>
            </w:r>
          </w:p>
        </w:tc>
        <w:tc>
          <w:tcPr>
            <w:tcW w:w="1549" w:type="dxa"/>
            <w:tcBorders>
              <w:top w:val="single" w:sz="4" w:space="0" w:color="auto"/>
              <w:left w:val="single" w:sz="4" w:space="0" w:color="auto"/>
              <w:bottom w:val="single" w:sz="4" w:space="0" w:color="auto"/>
              <w:right w:val="single" w:sz="4" w:space="0" w:color="auto"/>
            </w:tcBorders>
            <w:vAlign w:val="center"/>
          </w:tcPr>
          <w:p w14:paraId="380D41F0" w14:textId="10A5219D" w:rsidR="00B37BC2" w:rsidRPr="00A60070" w:rsidRDefault="009672B4" w:rsidP="00B37BC2">
            <w:pPr>
              <w:spacing w:after="0" w:line="240" w:lineRule="auto"/>
              <w:jc w:val="center"/>
              <w:rPr>
                <w:rFonts w:ascii="Times New Roman" w:eastAsia="Times New Roman" w:hAnsi="Times New Roman"/>
                <w:bCs/>
                <w:sz w:val="24"/>
                <w:szCs w:val="24"/>
                <w:lang w:val="kk-KZ"/>
              </w:rPr>
            </w:pPr>
            <w:r>
              <w:rPr>
                <w:rFonts w:ascii="Times New Roman" w:eastAsia="Times New Roman" w:hAnsi="Times New Roman"/>
                <w:bCs/>
                <w:sz w:val="24"/>
                <w:szCs w:val="24"/>
                <w:lang w:val="kk-KZ"/>
              </w:rPr>
              <w:t>982432</w:t>
            </w:r>
          </w:p>
        </w:tc>
      </w:tr>
      <w:tr w:rsidR="00B37BC2" w:rsidRPr="00A60070" w14:paraId="2F75FFB0" w14:textId="77777777" w:rsidTr="00B37BC2">
        <w:trPr>
          <w:trHeight w:val="742"/>
        </w:trPr>
        <w:tc>
          <w:tcPr>
            <w:tcW w:w="569" w:type="dxa"/>
            <w:tcBorders>
              <w:top w:val="single" w:sz="4" w:space="0" w:color="auto"/>
              <w:left w:val="single" w:sz="4" w:space="0" w:color="auto"/>
              <w:bottom w:val="single" w:sz="4" w:space="0" w:color="auto"/>
              <w:right w:val="single" w:sz="4" w:space="0" w:color="auto"/>
            </w:tcBorders>
            <w:vAlign w:val="center"/>
            <w:hideMark/>
          </w:tcPr>
          <w:p w14:paraId="034C2A34" w14:textId="77777777" w:rsidR="00B37BC2" w:rsidRPr="00A60070" w:rsidRDefault="00B37BC2" w:rsidP="00B37BC2">
            <w:pPr>
              <w:spacing w:after="0" w:line="240" w:lineRule="auto"/>
              <w:jc w:val="center"/>
              <w:rPr>
                <w:rFonts w:ascii="Times New Roman" w:eastAsia="Times New Roman" w:hAnsi="Times New Roman"/>
                <w:bCs/>
                <w:sz w:val="24"/>
                <w:szCs w:val="24"/>
                <w:lang w:val="kk-KZ"/>
              </w:rPr>
            </w:pPr>
            <w:r>
              <w:rPr>
                <w:rFonts w:ascii="Times New Roman" w:hAnsi="Times New Roman"/>
                <w:bCs/>
                <w:sz w:val="24"/>
                <w:szCs w:val="24"/>
                <w:lang w:val="kk-KZ"/>
              </w:rPr>
              <w:t>3</w:t>
            </w:r>
          </w:p>
        </w:tc>
        <w:tc>
          <w:tcPr>
            <w:tcW w:w="5248" w:type="dxa"/>
            <w:tcBorders>
              <w:top w:val="single" w:sz="4" w:space="0" w:color="auto"/>
              <w:left w:val="nil"/>
              <w:bottom w:val="single" w:sz="4" w:space="0" w:color="auto"/>
              <w:right w:val="single" w:sz="4" w:space="0" w:color="auto"/>
            </w:tcBorders>
            <w:vAlign w:val="center"/>
            <w:hideMark/>
          </w:tcPr>
          <w:p w14:paraId="1BFBC9F6" w14:textId="77777777" w:rsidR="00B37BC2" w:rsidRPr="00A60070" w:rsidRDefault="00B37BC2" w:rsidP="00B37BC2">
            <w:pPr>
              <w:spacing w:after="0" w:line="240" w:lineRule="auto"/>
              <w:rPr>
                <w:rFonts w:ascii="Times New Roman" w:eastAsia="Times New Roman" w:hAnsi="Times New Roman"/>
                <w:bCs/>
                <w:sz w:val="24"/>
                <w:szCs w:val="24"/>
                <w:lang w:val="kk-KZ"/>
              </w:rPr>
            </w:pPr>
            <w:r w:rsidRPr="00A60070">
              <w:rPr>
                <w:rFonts w:ascii="Times New Roman" w:hAnsi="Times New Roman"/>
                <w:bCs/>
                <w:sz w:val="24"/>
                <w:szCs w:val="24"/>
                <w:lang w:val="kk-KZ"/>
              </w:rPr>
              <w:t>Управление государственных доходов по Жамбылскому району</w:t>
            </w:r>
          </w:p>
          <w:p w14:paraId="257F9745" w14:textId="77777777" w:rsidR="00B37BC2" w:rsidRPr="00A60070" w:rsidRDefault="00B37BC2" w:rsidP="00B37BC2">
            <w:pPr>
              <w:spacing w:after="0" w:line="240" w:lineRule="auto"/>
              <w:rPr>
                <w:rFonts w:ascii="Times New Roman" w:eastAsia="Times New Roman" w:hAnsi="Times New Roman"/>
                <w:bCs/>
                <w:sz w:val="24"/>
                <w:szCs w:val="24"/>
                <w:lang w:val="kk-KZ"/>
              </w:rPr>
            </w:pPr>
            <w:r w:rsidRPr="00A60070">
              <w:rPr>
                <w:rFonts w:ascii="Times New Roman" w:hAnsi="Times New Roman"/>
                <w:bCs/>
                <w:sz w:val="24"/>
                <w:szCs w:val="24"/>
                <w:lang w:val="kk-KZ"/>
              </w:rPr>
              <w:t>Адрес объекта: Алматинская область, Жамбылский район, п.Узынагаш, ул.Мажитова, 10</w:t>
            </w:r>
          </w:p>
        </w:tc>
        <w:tc>
          <w:tcPr>
            <w:tcW w:w="1136" w:type="dxa"/>
            <w:tcBorders>
              <w:top w:val="single" w:sz="4" w:space="0" w:color="auto"/>
              <w:left w:val="nil"/>
              <w:bottom w:val="single" w:sz="4" w:space="0" w:color="auto"/>
              <w:right w:val="nil"/>
            </w:tcBorders>
          </w:tcPr>
          <w:p w14:paraId="6EE179BE" w14:textId="3A32B2DB" w:rsidR="00B37BC2" w:rsidRDefault="00B37BC2" w:rsidP="00B37BC2">
            <w:pPr>
              <w:spacing w:after="0" w:line="240" w:lineRule="auto"/>
              <w:jc w:val="center"/>
              <w:rPr>
                <w:rFonts w:ascii="Times New Roman" w:hAnsi="Times New Roman"/>
                <w:sz w:val="24"/>
                <w:szCs w:val="24"/>
                <w:lang w:val="kk-KZ"/>
              </w:rPr>
            </w:pPr>
            <w:r>
              <w:rPr>
                <w:rFonts w:ascii="Times New Roman" w:hAnsi="Times New Roman"/>
                <w:sz w:val="24"/>
                <w:szCs w:val="24"/>
                <w:lang w:val="kk-KZ"/>
              </w:rPr>
              <w:t>2</w:t>
            </w:r>
          </w:p>
        </w:tc>
        <w:tc>
          <w:tcPr>
            <w:tcW w:w="1549" w:type="dxa"/>
            <w:tcBorders>
              <w:top w:val="single" w:sz="4" w:space="0" w:color="auto"/>
              <w:left w:val="single" w:sz="4" w:space="0" w:color="auto"/>
              <w:bottom w:val="single" w:sz="4" w:space="0" w:color="auto"/>
              <w:right w:val="single" w:sz="4" w:space="0" w:color="auto"/>
            </w:tcBorders>
          </w:tcPr>
          <w:p w14:paraId="11C530D4" w14:textId="4F630E26" w:rsidR="00B37BC2" w:rsidRDefault="00B37BC2" w:rsidP="00B37BC2">
            <w:pPr>
              <w:spacing w:after="0" w:line="240" w:lineRule="auto"/>
              <w:jc w:val="center"/>
              <w:rPr>
                <w:rFonts w:ascii="Times New Roman" w:eastAsia="Times New Roman" w:hAnsi="Times New Roman"/>
                <w:sz w:val="24"/>
                <w:szCs w:val="24"/>
                <w:lang w:val="kk-KZ"/>
              </w:rPr>
            </w:pPr>
            <w:r>
              <w:rPr>
                <w:rFonts w:ascii="Times New Roman" w:eastAsia="Times New Roman" w:hAnsi="Times New Roman"/>
                <w:sz w:val="24"/>
                <w:szCs w:val="24"/>
                <w:lang w:val="kk-KZ"/>
              </w:rPr>
              <w:t>491214</w:t>
            </w:r>
          </w:p>
        </w:tc>
        <w:tc>
          <w:tcPr>
            <w:tcW w:w="1549" w:type="dxa"/>
            <w:tcBorders>
              <w:top w:val="single" w:sz="4" w:space="0" w:color="auto"/>
              <w:left w:val="single" w:sz="4" w:space="0" w:color="auto"/>
              <w:bottom w:val="single" w:sz="4" w:space="0" w:color="auto"/>
              <w:right w:val="single" w:sz="4" w:space="0" w:color="auto"/>
            </w:tcBorders>
          </w:tcPr>
          <w:p w14:paraId="2ADB05B0" w14:textId="4E84D06B" w:rsidR="00B37BC2" w:rsidRPr="00A60070" w:rsidRDefault="009672B4" w:rsidP="00B37BC2">
            <w:pPr>
              <w:spacing w:after="0" w:line="240" w:lineRule="auto"/>
              <w:jc w:val="center"/>
              <w:rPr>
                <w:rFonts w:ascii="Times New Roman" w:eastAsia="Times New Roman" w:hAnsi="Times New Roman"/>
                <w:sz w:val="24"/>
                <w:szCs w:val="24"/>
                <w:lang w:val="kk-KZ"/>
              </w:rPr>
            </w:pPr>
            <w:r>
              <w:rPr>
                <w:rFonts w:ascii="Times New Roman" w:eastAsia="Times New Roman" w:hAnsi="Times New Roman"/>
                <w:sz w:val="24"/>
                <w:szCs w:val="24"/>
                <w:lang w:val="kk-KZ"/>
              </w:rPr>
              <w:t>982428</w:t>
            </w:r>
          </w:p>
        </w:tc>
      </w:tr>
      <w:tr w:rsidR="00B37BC2" w:rsidRPr="00A60070" w14:paraId="7CB16514" w14:textId="77777777" w:rsidTr="00B37BC2">
        <w:trPr>
          <w:trHeight w:val="742"/>
        </w:trPr>
        <w:tc>
          <w:tcPr>
            <w:tcW w:w="569" w:type="dxa"/>
            <w:tcBorders>
              <w:top w:val="single" w:sz="4" w:space="0" w:color="auto"/>
              <w:left w:val="single" w:sz="4" w:space="0" w:color="auto"/>
              <w:bottom w:val="single" w:sz="4" w:space="0" w:color="auto"/>
              <w:right w:val="single" w:sz="4" w:space="0" w:color="auto"/>
            </w:tcBorders>
            <w:vAlign w:val="center"/>
            <w:hideMark/>
          </w:tcPr>
          <w:p w14:paraId="5CDED91B" w14:textId="77777777" w:rsidR="00B37BC2" w:rsidRPr="00A60070" w:rsidRDefault="00B37BC2" w:rsidP="00B37BC2">
            <w:pPr>
              <w:spacing w:after="0" w:line="240" w:lineRule="auto"/>
              <w:jc w:val="center"/>
              <w:rPr>
                <w:rFonts w:ascii="Times New Roman" w:eastAsia="Times New Roman" w:hAnsi="Times New Roman"/>
                <w:bCs/>
                <w:sz w:val="24"/>
                <w:szCs w:val="24"/>
                <w:lang w:val="kk-KZ"/>
              </w:rPr>
            </w:pPr>
            <w:r>
              <w:rPr>
                <w:rFonts w:ascii="Times New Roman" w:hAnsi="Times New Roman"/>
                <w:bCs/>
                <w:sz w:val="24"/>
                <w:szCs w:val="24"/>
                <w:lang w:val="kk-KZ"/>
              </w:rPr>
              <w:t>4</w:t>
            </w:r>
          </w:p>
        </w:tc>
        <w:tc>
          <w:tcPr>
            <w:tcW w:w="5248" w:type="dxa"/>
            <w:tcBorders>
              <w:top w:val="single" w:sz="4" w:space="0" w:color="auto"/>
              <w:left w:val="nil"/>
              <w:bottom w:val="single" w:sz="4" w:space="0" w:color="auto"/>
              <w:right w:val="single" w:sz="4" w:space="0" w:color="auto"/>
            </w:tcBorders>
            <w:vAlign w:val="center"/>
            <w:hideMark/>
          </w:tcPr>
          <w:p w14:paraId="6C3BB64D" w14:textId="77777777" w:rsidR="00B37BC2" w:rsidRPr="00A60070" w:rsidRDefault="00B37BC2" w:rsidP="00B37BC2">
            <w:pPr>
              <w:spacing w:after="0" w:line="240" w:lineRule="auto"/>
              <w:rPr>
                <w:rFonts w:ascii="Times New Roman" w:eastAsia="Times New Roman" w:hAnsi="Times New Roman"/>
                <w:bCs/>
                <w:sz w:val="24"/>
                <w:szCs w:val="24"/>
                <w:lang w:val="kk-KZ"/>
              </w:rPr>
            </w:pPr>
            <w:r w:rsidRPr="00A60070">
              <w:rPr>
                <w:rFonts w:ascii="Times New Roman" w:hAnsi="Times New Roman"/>
                <w:bCs/>
                <w:sz w:val="24"/>
                <w:szCs w:val="24"/>
                <w:lang w:val="kk-KZ"/>
              </w:rPr>
              <w:t>Управление государственных доходов по Илийскому району</w:t>
            </w:r>
          </w:p>
          <w:p w14:paraId="49CD8B7A" w14:textId="77777777" w:rsidR="00B37BC2" w:rsidRPr="00A60070" w:rsidRDefault="00B37BC2" w:rsidP="00B37BC2">
            <w:pPr>
              <w:spacing w:after="0" w:line="240" w:lineRule="auto"/>
              <w:rPr>
                <w:rFonts w:ascii="Times New Roman" w:eastAsia="Times New Roman" w:hAnsi="Times New Roman"/>
                <w:bCs/>
                <w:sz w:val="24"/>
                <w:szCs w:val="24"/>
                <w:lang w:val="kk-KZ"/>
              </w:rPr>
            </w:pPr>
            <w:r w:rsidRPr="00A60070">
              <w:rPr>
                <w:rFonts w:ascii="Times New Roman" w:hAnsi="Times New Roman"/>
                <w:bCs/>
                <w:sz w:val="24"/>
                <w:szCs w:val="24"/>
                <w:lang w:val="kk-KZ"/>
              </w:rPr>
              <w:t>Адрес объекта: Алматинская область, Илийский район, п.Отеген батыра, ул.Титова, 9а</w:t>
            </w:r>
          </w:p>
        </w:tc>
        <w:tc>
          <w:tcPr>
            <w:tcW w:w="1136" w:type="dxa"/>
            <w:tcBorders>
              <w:top w:val="single" w:sz="4" w:space="0" w:color="auto"/>
              <w:left w:val="nil"/>
              <w:bottom w:val="single" w:sz="4" w:space="0" w:color="auto"/>
              <w:right w:val="nil"/>
            </w:tcBorders>
          </w:tcPr>
          <w:p w14:paraId="6C4306C8" w14:textId="270790D9" w:rsidR="00B37BC2" w:rsidRPr="00A60070" w:rsidRDefault="00B37BC2" w:rsidP="00B37BC2">
            <w:pPr>
              <w:spacing w:after="0" w:line="240" w:lineRule="auto"/>
              <w:jc w:val="center"/>
              <w:rPr>
                <w:rFonts w:ascii="Times New Roman" w:hAnsi="Times New Roman"/>
                <w:sz w:val="24"/>
                <w:szCs w:val="24"/>
                <w:lang w:val="kk-KZ"/>
              </w:rPr>
            </w:pPr>
            <w:r>
              <w:rPr>
                <w:rFonts w:ascii="Times New Roman" w:hAnsi="Times New Roman"/>
                <w:sz w:val="24"/>
                <w:szCs w:val="24"/>
                <w:lang w:val="kk-KZ"/>
              </w:rPr>
              <w:t>3</w:t>
            </w:r>
          </w:p>
        </w:tc>
        <w:tc>
          <w:tcPr>
            <w:tcW w:w="1549" w:type="dxa"/>
            <w:tcBorders>
              <w:top w:val="single" w:sz="4" w:space="0" w:color="auto"/>
              <w:left w:val="single" w:sz="4" w:space="0" w:color="auto"/>
              <w:bottom w:val="single" w:sz="4" w:space="0" w:color="auto"/>
              <w:right w:val="single" w:sz="4" w:space="0" w:color="auto"/>
            </w:tcBorders>
          </w:tcPr>
          <w:p w14:paraId="6F22DB5F" w14:textId="2622A2C5" w:rsidR="00B37BC2" w:rsidRDefault="00B37BC2" w:rsidP="00B37BC2">
            <w:pPr>
              <w:spacing w:after="0" w:line="240" w:lineRule="auto"/>
              <w:jc w:val="center"/>
              <w:rPr>
                <w:rFonts w:ascii="Times New Roman" w:eastAsia="Times New Roman" w:hAnsi="Times New Roman"/>
                <w:sz w:val="24"/>
                <w:szCs w:val="24"/>
                <w:lang w:val="kk-KZ"/>
              </w:rPr>
            </w:pPr>
            <w:r>
              <w:rPr>
                <w:rFonts w:ascii="Times New Roman" w:eastAsia="Times New Roman" w:hAnsi="Times New Roman"/>
                <w:sz w:val="24"/>
                <w:szCs w:val="24"/>
                <w:lang w:val="kk-KZ"/>
              </w:rPr>
              <w:t>327476</w:t>
            </w:r>
          </w:p>
        </w:tc>
        <w:tc>
          <w:tcPr>
            <w:tcW w:w="1549" w:type="dxa"/>
            <w:tcBorders>
              <w:top w:val="single" w:sz="4" w:space="0" w:color="auto"/>
              <w:left w:val="single" w:sz="4" w:space="0" w:color="auto"/>
              <w:bottom w:val="single" w:sz="4" w:space="0" w:color="auto"/>
              <w:right w:val="single" w:sz="4" w:space="0" w:color="auto"/>
            </w:tcBorders>
          </w:tcPr>
          <w:p w14:paraId="6D6CA98D" w14:textId="3F866AE8" w:rsidR="00B37BC2" w:rsidRPr="00A60070" w:rsidRDefault="009672B4" w:rsidP="00B37BC2">
            <w:pPr>
              <w:spacing w:after="0" w:line="240" w:lineRule="auto"/>
              <w:jc w:val="center"/>
              <w:rPr>
                <w:rFonts w:ascii="Times New Roman" w:eastAsia="Times New Roman" w:hAnsi="Times New Roman"/>
                <w:sz w:val="24"/>
                <w:szCs w:val="24"/>
                <w:lang w:val="kk-KZ"/>
              </w:rPr>
            </w:pPr>
            <w:r>
              <w:rPr>
                <w:rFonts w:ascii="Times New Roman" w:eastAsia="Times New Roman" w:hAnsi="Times New Roman"/>
                <w:sz w:val="24"/>
                <w:szCs w:val="24"/>
                <w:lang w:val="kk-KZ"/>
              </w:rPr>
              <w:t>982428</w:t>
            </w:r>
          </w:p>
        </w:tc>
      </w:tr>
      <w:tr w:rsidR="00B37BC2" w:rsidRPr="00A60070" w14:paraId="3244585C" w14:textId="77777777" w:rsidTr="00B37BC2">
        <w:trPr>
          <w:trHeight w:val="742"/>
        </w:trPr>
        <w:tc>
          <w:tcPr>
            <w:tcW w:w="569" w:type="dxa"/>
            <w:tcBorders>
              <w:top w:val="single" w:sz="4" w:space="0" w:color="auto"/>
              <w:left w:val="single" w:sz="4" w:space="0" w:color="auto"/>
              <w:bottom w:val="single" w:sz="4" w:space="0" w:color="auto"/>
              <w:right w:val="single" w:sz="4" w:space="0" w:color="auto"/>
            </w:tcBorders>
            <w:vAlign w:val="center"/>
            <w:hideMark/>
          </w:tcPr>
          <w:p w14:paraId="6D60F135" w14:textId="51F38061" w:rsidR="00B37BC2" w:rsidRPr="00A60070" w:rsidRDefault="00B37BC2" w:rsidP="00B37BC2">
            <w:pPr>
              <w:spacing w:after="0" w:line="240" w:lineRule="auto"/>
              <w:jc w:val="center"/>
              <w:rPr>
                <w:rFonts w:ascii="Times New Roman" w:eastAsia="Times New Roman" w:hAnsi="Times New Roman"/>
                <w:bCs/>
                <w:sz w:val="24"/>
                <w:szCs w:val="24"/>
                <w:lang w:val="kk-KZ"/>
              </w:rPr>
            </w:pPr>
            <w:r>
              <w:rPr>
                <w:rFonts w:ascii="Times New Roman" w:eastAsia="Times New Roman" w:hAnsi="Times New Roman"/>
                <w:bCs/>
                <w:sz w:val="24"/>
                <w:szCs w:val="24"/>
                <w:lang w:val="kk-KZ"/>
              </w:rPr>
              <w:lastRenderedPageBreak/>
              <w:t>5</w:t>
            </w:r>
          </w:p>
        </w:tc>
        <w:tc>
          <w:tcPr>
            <w:tcW w:w="5248" w:type="dxa"/>
            <w:tcBorders>
              <w:top w:val="single" w:sz="4" w:space="0" w:color="auto"/>
              <w:left w:val="nil"/>
              <w:bottom w:val="single" w:sz="4" w:space="0" w:color="auto"/>
              <w:right w:val="single" w:sz="4" w:space="0" w:color="auto"/>
            </w:tcBorders>
            <w:vAlign w:val="center"/>
            <w:hideMark/>
          </w:tcPr>
          <w:p w14:paraId="3B126DAC" w14:textId="77777777" w:rsidR="00B37BC2" w:rsidRPr="00A60070" w:rsidRDefault="00B37BC2" w:rsidP="00B37BC2">
            <w:pPr>
              <w:spacing w:after="0" w:line="240" w:lineRule="auto"/>
              <w:rPr>
                <w:rFonts w:ascii="Times New Roman" w:eastAsia="Times New Roman" w:hAnsi="Times New Roman"/>
                <w:bCs/>
                <w:sz w:val="24"/>
                <w:szCs w:val="24"/>
                <w:lang w:val="kk-KZ"/>
              </w:rPr>
            </w:pPr>
            <w:r w:rsidRPr="00A60070">
              <w:rPr>
                <w:rFonts w:ascii="Times New Roman" w:hAnsi="Times New Roman"/>
                <w:bCs/>
                <w:sz w:val="24"/>
                <w:szCs w:val="24"/>
                <w:lang w:val="kk-KZ"/>
              </w:rPr>
              <w:t xml:space="preserve">Управление государственных доходов по Талгарскому району </w:t>
            </w:r>
          </w:p>
          <w:p w14:paraId="4D063D38" w14:textId="77777777" w:rsidR="00B37BC2" w:rsidRPr="00A60070" w:rsidRDefault="00B37BC2" w:rsidP="00B37BC2">
            <w:pPr>
              <w:spacing w:after="0" w:line="240" w:lineRule="auto"/>
              <w:rPr>
                <w:rFonts w:ascii="Times New Roman" w:eastAsia="Times New Roman" w:hAnsi="Times New Roman"/>
                <w:bCs/>
                <w:sz w:val="24"/>
                <w:szCs w:val="24"/>
                <w:lang w:val="kk-KZ"/>
              </w:rPr>
            </w:pPr>
            <w:r w:rsidRPr="00A60070">
              <w:rPr>
                <w:rFonts w:ascii="Times New Roman" w:hAnsi="Times New Roman"/>
                <w:bCs/>
                <w:sz w:val="24"/>
                <w:szCs w:val="24"/>
                <w:lang w:val="kk-KZ"/>
              </w:rPr>
              <w:t>Адрес объекта:</w:t>
            </w:r>
            <w:r w:rsidRPr="00A60070">
              <w:rPr>
                <w:rFonts w:ascii="Times New Roman" w:hAnsi="Times New Roman"/>
                <w:sz w:val="24"/>
                <w:szCs w:val="24"/>
                <w:lang w:val="kk-KZ"/>
              </w:rPr>
              <w:t xml:space="preserve"> Алматиснкая область, </w:t>
            </w:r>
            <w:r w:rsidRPr="00A60070">
              <w:rPr>
                <w:rFonts w:ascii="Times New Roman" w:hAnsi="Times New Roman"/>
                <w:bCs/>
                <w:sz w:val="24"/>
                <w:szCs w:val="24"/>
                <w:lang w:val="kk-KZ"/>
              </w:rPr>
              <w:t>Талгарский район, г.Талгар, ул.Бокина, 30</w:t>
            </w:r>
          </w:p>
        </w:tc>
        <w:tc>
          <w:tcPr>
            <w:tcW w:w="1136" w:type="dxa"/>
            <w:tcBorders>
              <w:top w:val="single" w:sz="4" w:space="0" w:color="auto"/>
              <w:left w:val="nil"/>
              <w:bottom w:val="single" w:sz="4" w:space="0" w:color="auto"/>
              <w:right w:val="nil"/>
            </w:tcBorders>
          </w:tcPr>
          <w:p w14:paraId="4F5746E0" w14:textId="18809326" w:rsidR="00B37BC2" w:rsidRDefault="00B37BC2" w:rsidP="00B37BC2">
            <w:pPr>
              <w:spacing w:after="0" w:line="240" w:lineRule="auto"/>
              <w:jc w:val="center"/>
              <w:rPr>
                <w:rFonts w:ascii="Times New Roman" w:eastAsia="Times New Roman" w:hAnsi="Times New Roman"/>
                <w:sz w:val="24"/>
                <w:szCs w:val="24"/>
                <w:lang w:val="kk-KZ"/>
              </w:rPr>
            </w:pPr>
            <w:r>
              <w:rPr>
                <w:rFonts w:ascii="Times New Roman" w:eastAsia="Times New Roman" w:hAnsi="Times New Roman"/>
                <w:sz w:val="24"/>
                <w:szCs w:val="24"/>
                <w:lang w:val="kk-KZ"/>
              </w:rPr>
              <w:t>3</w:t>
            </w:r>
          </w:p>
        </w:tc>
        <w:tc>
          <w:tcPr>
            <w:tcW w:w="1549" w:type="dxa"/>
            <w:tcBorders>
              <w:top w:val="single" w:sz="4" w:space="0" w:color="auto"/>
              <w:left w:val="single" w:sz="4" w:space="0" w:color="auto"/>
              <w:bottom w:val="single" w:sz="4" w:space="0" w:color="auto"/>
              <w:right w:val="single" w:sz="4" w:space="0" w:color="auto"/>
            </w:tcBorders>
          </w:tcPr>
          <w:p w14:paraId="5E41E86C" w14:textId="19CB26AD" w:rsidR="00B37BC2" w:rsidRDefault="00B37BC2" w:rsidP="00B37BC2">
            <w:pPr>
              <w:spacing w:after="0" w:line="240" w:lineRule="auto"/>
              <w:jc w:val="center"/>
              <w:rPr>
                <w:rFonts w:ascii="Times New Roman" w:eastAsia="Times New Roman" w:hAnsi="Times New Roman"/>
                <w:sz w:val="24"/>
                <w:szCs w:val="24"/>
                <w:lang w:val="kk-KZ"/>
              </w:rPr>
            </w:pPr>
            <w:r>
              <w:rPr>
                <w:rFonts w:ascii="Times New Roman" w:eastAsia="Times New Roman" w:hAnsi="Times New Roman"/>
                <w:sz w:val="24"/>
                <w:szCs w:val="24"/>
                <w:lang w:val="kk-KZ"/>
              </w:rPr>
              <w:t>327476</w:t>
            </w:r>
          </w:p>
        </w:tc>
        <w:tc>
          <w:tcPr>
            <w:tcW w:w="1549" w:type="dxa"/>
            <w:tcBorders>
              <w:top w:val="single" w:sz="4" w:space="0" w:color="auto"/>
              <w:left w:val="single" w:sz="4" w:space="0" w:color="auto"/>
              <w:bottom w:val="single" w:sz="4" w:space="0" w:color="auto"/>
              <w:right w:val="single" w:sz="4" w:space="0" w:color="auto"/>
            </w:tcBorders>
          </w:tcPr>
          <w:p w14:paraId="0367701A" w14:textId="05B477B2" w:rsidR="00B37BC2" w:rsidRPr="00A60070" w:rsidRDefault="009672B4" w:rsidP="00B37BC2">
            <w:pPr>
              <w:spacing w:after="0" w:line="240" w:lineRule="auto"/>
              <w:jc w:val="center"/>
              <w:rPr>
                <w:rFonts w:ascii="Times New Roman" w:eastAsia="Times New Roman" w:hAnsi="Times New Roman"/>
                <w:sz w:val="24"/>
                <w:szCs w:val="24"/>
                <w:lang w:val="kk-KZ"/>
              </w:rPr>
            </w:pPr>
            <w:r>
              <w:rPr>
                <w:rFonts w:ascii="Times New Roman" w:eastAsia="Times New Roman" w:hAnsi="Times New Roman"/>
                <w:sz w:val="24"/>
                <w:szCs w:val="24"/>
                <w:lang w:val="kk-KZ"/>
              </w:rPr>
              <w:t>982428</w:t>
            </w:r>
          </w:p>
        </w:tc>
      </w:tr>
      <w:tr w:rsidR="00B37BC2" w:rsidRPr="00A60070" w14:paraId="4E47F675" w14:textId="77777777" w:rsidTr="00B37BC2">
        <w:trPr>
          <w:trHeight w:val="742"/>
        </w:trPr>
        <w:tc>
          <w:tcPr>
            <w:tcW w:w="569" w:type="dxa"/>
            <w:tcBorders>
              <w:top w:val="single" w:sz="4" w:space="0" w:color="auto"/>
              <w:left w:val="single" w:sz="4" w:space="0" w:color="auto"/>
              <w:bottom w:val="single" w:sz="4" w:space="0" w:color="auto"/>
              <w:right w:val="single" w:sz="4" w:space="0" w:color="auto"/>
            </w:tcBorders>
            <w:vAlign w:val="center"/>
            <w:hideMark/>
          </w:tcPr>
          <w:p w14:paraId="02FE7CC5" w14:textId="20FCF81B" w:rsidR="00B37BC2" w:rsidRPr="00A60070" w:rsidRDefault="00B37BC2" w:rsidP="00B37BC2">
            <w:pPr>
              <w:spacing w:after="0" w:line="240" w:lineRule="auto"/>
              <w:jc w:val="center"/>
              <w:rPr>
                <w:rFonts w:ascii="Times New Roman" w:eastAsia="Times New Roman" w:hAnsi="Times New Roman"/>
                <w:bCs/>
                <w:sz w:val="24"/>
                <w:szCs w:val="24"/>
                <w:lang w:val="kk-KZ"/>
              </w:rPr>
            </w:pPr>
            <w:r>
              <w:rPr>
                <w:rFonts w:ascii="Times New Roman" w:eastAsia="Times New Roman" w:hAnsi="Times New Roman"/>
                <w:bCs/>
                <w:sz w:val="24"/>
                <w:szCs w:val="24"/>
                <w:lang w:val="kk-KZ"/>
              </w:rPr>
              <w:t>6</w:t>
            </w:r>
          </w:p>
        </w:tc>
        <w:tc>
          <w:tcPr>
            <w:tcW w:w="5248" w:type="dxa"/>
            <w:tcBorders>
              <w:top w:val="single" w:sz="4" w:space="0" w:color="auto"/>
              <w:left w:val="nil"/>
              <w:bottom w:val="single" w:sz="4" w:space="0" w:color="auto"/>
              <w:right w:val="single" w:sz="4" w:space="0" w:color="auto"/>
            </w:tcBorders>
            <w:vAlign w:val="center"/>
            <w:hideMark/>
          </w:tcPr>
          <w:p w14:paraId="78053FA5" w14:textId="77777777" w:rsidR="00B37BC2" w:rsidRPr="00A60070" w:rsidRDefault="00B37BC2" w:rsidP="00B37BC2">
            <w:pPr>
              <w:spacing w:after="0" w:line="240" w:lineRule="auto"/>
              <w:rPr>
                <w:rFonts w:ascii="Times New Roman" w:eastAsia="Times New Roman" w:hAnsi="Times New Roman"/>
                <w:bCs/>
                <w:sz w:val="24"/>
                <w:szCs w:val="24"/>
                <w:lang w:val="kk-KZ"/>
              </w:rPr>
            </w:pPr>
            <w:r w:rsidRPr="00A60070">
              <w:rPr>
                <w:rFonts w:ascii="Times New Roman" w:hAnsi="Times New Roman"/>
                <w:bCs/>
                <w:sz w:val="24"/>
                <w:szCs w:val="24"/>
                <w:lang w:val="kk-KZ"/>
              </w:rPr>
              <w:t xml:space="preserve">Управление государственных доходов по Кегенскому району </w:t>
            </w:r>
          </w:p>
          <w:p w14:paraId="7C6791FA" w14:textId="77777777" w:rsidR="00B37BC2" w:rsidRPr="00A60070" w:rsidRDefault="00B37BC2" w:rsidP="00B37BC2">
            <w:pPr>
              <w:spacing w:after="0" w:line="240" w:lineRule="auto"/>
              <w:rPr>
                <w:rFonts w:ascii="Times New Roman" w:eastAsia="Times New Roman" w:hAnsi="Times New Roman"/>
                <w:bCs/>
                <w:sz w:val="24"/>
                <w:szCs w:val="24"/>
                <w:lang w:val="kk-KZ"/>
              </w:rPr>
            </w:pPr>
            <w:r w:rsidRPr="00A60070">
              <w:rPr>
                <w:rFonts w:ascii="Times New Roman" w:hAnsi="Times New Roman"/>
                <w:bCs/>
                <w:sz w:val="24"/>
                <w:szCs w:val="24"/>
                <w:lang w:val="kk-KZ"/>
              </w:rPr>
              <w:t>Адрес объекта:</w:t>
            </w:r>
            <w:r w:rsidRPr="00A60070">
              <w:rPr>
                <w:rFonts w:ascii="Times New Roman" w:hAnsi="Times New Roman"/>
                <w:sz w:val="24"/>
                <w:szCs w:val="24"/>
                <w:lang w:val="kk-KZ"/>
              </w:rPr>
              <w:t xml:space="preserve"> Алматиснкая область, Кеген</w:t>
            </w:r>
            <w:r w:rsidRPr="00A60070">
              <w:rPr>
                <w:rFonts w:ascii="Times New Roman" w:hAnsi="Times New Roman"/>
                <w:bCs/>
                <w:sz w:val="24"/>
                <w:szCs w:val="24"/>
                <w:lang w:val="kk-KZ"/>
              </w:rPr>
              <w:t>ский район, с. Кеген, ул.Райымбек, 31</w:t>
            </w:r>
          </w:p>
        </w:tc>
        <w:tc>
          <w:tcPr>
            <w:tcW w:w="1136" w:type="dxa"/>
            <w:tcBorders>
              <w:top w:val="single" w:sz="4" w:space="0" w:color="auto"/>
              <w:left w:val="nil"/>
              <w:bottom w:val="single" w:sz="4" w:space="0" w:color="auto"/>
              <w:right w:val="nil"/>
            </w:tcBorders>
          </w:tcPr>
          <w:p w14:paraId="529209F4" w14:textId="5F93EF8B" w:rsidR="00B37BC2" w:rsidRDefault="00B37BC2" w:rsidP="00B37BC2">
            <w:pPr>
              <w:spacing w:after="0" w:line="240" w:lineRule="auto"/>
              <w:jc w:val="center"/>
              <w:rPr>
                <w:rFonts w:ascii="Times New Roman" w:hAnsi="Times New Roman"/>
                <w:sz w:val="24"/>
                <w:szCs w:val="24"/>
                <w:lang w:val="kk-KZ"/>
              </w:rPr>
            </w:pPr>
            <w:r>
              <w:rPr>
                <w:rFonts w:ascii="Times New Roman" w:hAnsi="Times New Roman"/>
                <w:sz w:val="24"/>
                <w:szCs w:val="24"/>
                <w:lang w:val="kk-KZ"/>
              </w:rPr>
              <w:t>2</w:t>
            </w:r>
          </w:p>
        </w:tc>
        <w:tc>
          <w:tcPr>
            <w:tcW w:w="1549" w:type="dxa"/>
            <w:tcBorders>
              <w:top w:val="single" w:sz="4" w:space="0" w:color="auto"/>
              <w:left w:val="single" w:sz="4" w:space="0" w:color="auto"/>
              <w:bottom w:val="single" w:sz="4" w:space="0" w:color="auto"/>
              <w:right w:val="single" w:sz="4" w:space="0" w:color="auto"/>
            </w:tcBorders>
          </w:tcPr>
          <w:p w14:paraId="0640F458" w14:textId="21977CC9" w:rsidR="00B37BC2" w:rsidRDefault="00B37BC2" w:rsidP="00B37BC2">
            <w:pPr>
              <w:spacing w:after="0" w:line="240" w:lineRule="auto"/>
              <w:jc w:val="center"/>
              <w:rPr>
                <w:rFonts w:ascii="Times New Roman" w:eastAsia="Times New Roman" w:hAnsi="Times New Roman"/>
                <w:sz w:val="24"/>
                <w:szCs w:val="24"/>
                <w:lang w:val="kk-KZ"/>
              </w:rPr>
            </w:pPr>
            <w:r>
              <w:rPr>
                <w:rFonts w:ascii="Times New Roman" w:eastAsia="Times New Roman" w:hAnsi="Times New Roman"/>
                <w:sz w:val="24"/>
                <w:szCs w:val="24"/>
                <w:lang w:val="kk-KZ"/>
              </w:rPr>
              <w:t>491214</w:t>
            </w:r>
          </w:p>
        </w:tc>
        <w:tc>
          <w:tcPr>
            <w:tcW w:w="1549" w:type="dxa"/>
            <w:tcBorders>
              <w:top w:val="single" w:sz="4" w:space="0" w:color="auto"/>
              <w:left w:val="single" w:sz="4" w:space="0" w:color="auto"/>
              <w:bottom w:val="single" w:sz="4" w:space="0" w:color="auto"/>
              <w:right w:val="single" w:sz="4" w:space="0" w:color="auto"/>
            </w:tcBorders>
          </w:tcPr>
          <w:p w14:paraId="2C583076" w14:textId="20FB4DF3" w:rsidR="00B37BC2" w:rsidRPr="00A60070" w:rsidRDefault="009672B4" w:rsidP="00B37BC2">
            <w:pPr>
              <w:spacing w:after="0" w:line="240" w:lineRule="auto"/>
              <w:jc w:val="center"/>
              <w:rPr>
                <w:rFonts w:ascii="Times New Roman" w:eastAsia="Times New Roman" w:hAnsi="Times New Roman"/>
                <w:sz w:val="24"/>
                <w:szCs w:val="24"/>
                <w:lang w:val="kk-KZ"/>
              </w:rPr>
            </w:pPr>
            <w:r>
              <w:rPr>
                <w:rFonts w:ascii="Times New Roman" w:eastAsia="Times New Roman" w:hAnsi="Times New Roman"/>
                <w:sz w:val="24"/>
                <w:szCs w:val="24"/>
                <w:lang w:val="kk-KZ"/>
              </w:rPr>
              <w:t>982428</w:t>
            </w:r>
          </w:p>
        </w:tc>
      </w:tr>
      <w:tr w:rsidR="00B37BC2" w:rsidRPr="00A60070" w14:paraId="34AC4961" w14:textId="77777777" w:rsidTr="00B37BC2">
        <w:trPr>
          <w:trHeight w:val="742"/>
        </w:trPr>
        <w:tc>
          <w:tcPr>
            <w:tcW w:w="569" w:type="dxa"/>
            <w:tcBorders>
              <w:top w:val="single" w:sz="4" w:space="0" w:color="auto"/>
              <w:left w:val="single" w:sz="4" w:space="0" w:color="auto"/>
              <w:bottom w:val="single" w:sz="4" w:space="0" w:color="auto"/>
              <w:right w:val="single" w:sz="4" w:space="0" w:color="auto"/>
            </w:tcBorders>
            <w:vAlign w:val="center"/>
          </w:tcPr>
          <w:p w14:paraId="39C6CD4E" w14:textId="20A221A6" w:rsidR="00B37BC2" w:rsidRPr="00A60070" w:rsidRDefault="00B37BC2" w:rsidP="00B37BC2">
            <w:pPr>
              <w:spacing w:after="0" w:line="240" w:lineRule="auto"/>
              <w:jc w:val="center"/>
              <w:rPr>
                <w:rFonts w:ascii="Times New Roman" w:hAnsi="Times New Roman"/>
                <w:bCs/>
                <w:sz w:val="24"/>
                <w:szCs w:val="24"/>
                <w:lang w:val="kk-KZ"/>
              </w:rPr>
            </w:pPr>
            <w:r>
              <w:rPr>
                <w:rFonts w:ascii="Times New Roman" w:hAnsi="Times New Roman"/>
                <w:bCs/>
                <w:sz w:val="24"/>
                <w:szCs w:val="24"/>
                <w:lang w:val="kk-KZ"/>
              </w:rPr>
              <w:t>7</w:t>
            </w:r>
          </w:p>
        </w:tc>
        <w:tc>
          <w:tcPr>
            <w:tcW w:w="5248" w:type="dxa"/>
            <w:tcBorders>
              <w:top w:val="single" w:sz="4" w:space="0" w:color="auto"/>
              <w:left w:val="nil"/>
              <w:bottom w:val="single" w:sz="4" w:space="0" w:color="auto"/>
              <w:right w:val="single" w:sz="4" w:space="0" w:color="auto"/>
            </w:tcBorders>
            <w:vAlign w:val="center"/>
          </w:tcPr>
          <w:p w14:paraId="1ABF0B45" w14:textId="77777777" w:rsidR="00B37BC2" w:rsidRPr="00A60070" w:rsidRDefault="00B37BC2" w:rsidP="00B37BC2">
            <w:pPr>
              <w:spacing w:after="0" w:line="240" w:lineRule="auto"/>
              <w:rPr>
                <w:rFonts w:ascii="Times New Roman" w:eastAsia="Times New Roman" w:hAnsi="Times New Roman"/>
                <w:bCs/>
                <w:sz w:val="24"/>
                <w:szCs w:val="24"/>
                <w:lang w:val="kk-KZ"/>
              </w:rPr>
            </w:pPr>
            <w:r w:rsidRPr="00A60070">
              <w:rPr>
                <w:rFonts w:ascii="Times New Roman" w:hAnsi="Times New Roman"/>
                <w:bCs/>
                <w:sz w:val="24"/>
                <w:szCs w:val="24"/>
                <w:lang w:val="kk-KZ"/>
              </w:rPr>
              <w:t>Управление государственных доходов по Уйгурскому району</w:t>
            </w:r>
          </w:p>
          <w:p w14:paraId="2E20190E" w14:textId="77777777" w:rsidR="00B37BC2" w:rsidRPr="00A60070" w:rsidRDefault="00B37BC2" w:rsidP="00B37BC2">
            <w:pPr>
              <w:spacing w:after="0" w:line="240" w:lineRule="auto"/>
              <w:rPr>
                <w:rFonts w:ascii="Times New Roman" w:hAnsi="Times New Roman"/>
                <w:bCs/>
                <w:sz w:val="24"/>
                <w:szCs w:val="24"/>
                <w:lang w:val="kk-KZ"/>
              </w:rPr>
            </w:pPr>
            <w:r w:rsidRPr="00A60070">
              <w:rPr>
                <w:rFonts w:ascii="Times New Roman" w:hAnsi="Times New Roman"/>
                <w:bCs/>
                <w:sz w:val="24"/>
                <w:szCs w:val="24"/>
                <w:lang w:val="kk-KZ"/>
              </w:rPr>
              <w:t>Адрес объекта:</w:t>
            </w:r>
            <w:r w:rsidRPr="00A60070">
              <w:rPr>
                <w:rFonts w:ascii="Times New Roman" w:hAnsi="Times New Roman"/>
                <w:sz w:val="24"/>
                <w:szCs w:val="24"/>
                <w:lang w:val="kk-KZ"/>
              </w:rPr>
              <w:t xml:space="preserve"> Алматинская область, </w:t>
            </w:r>
            <w:r w:rsidRPr="00A60070">
              <w:rPr>
                <w:rFonts w:ascii="Times New Roman" w:hAnsi="Times New Roman"/>
                <w:bCs/>
                <w:sz w:val="24"/>
                <w:szCs w:val="24"/>
                <w:lang w:val="kk-KZ"/>
              </w:rPr>
              <w:t>Уйгурский район, с.Чунджа, ул.Кудайбергенова,60</w:t>
            </w:r>
          </w:p>
        </w:tc>
        <w:tc>
          <w:tcPr>
            <w:tcW w:w="1136" w:type="dxa"/>
            <w:tcBorders>
              <w:top w:val="single" w:sz="4" w:space="0" w:color="auto"/>
              <w:left w:val="nil"/>
              <w:bottom w:val="single" w:sz="4" w:space="0" w:color="auto"/>
              <w:right w:val="nil"/>
            </w:tcBorders>
          </w:tcPr>
          <w:p w14:paraId="305E995D" w14:textId="0AF44436" w:rsidR="00B37BC2" w:rsidRDefault="00B37BC2" w:rsidP="00B37BC2">
            <w:pPr>
              <w:spacing w:after="0" w:line="240" w:lineRule="auto"/>
              <w:jc w:val="center"/>
              <w:rPr>
                <w:rFonts w:ascii="Times New Roman" w:hAnsi="Times New Roman"/>
                <w:sz w:val="24"/>
                <w:szCs w:val="24"/>
                <w:lang w:val="kk-KZ"/>
              </w:rPr>
            </w:pPr>
            <w:r>
              <w:rPr>
                <w:rFonts w:ascii="Times New Roman" w:hAnsi="Times New Roman"/>
                <w:sz w:val="24"/>
                <w:szCs w:val="24"/>
                <w:lang w:val="kk-KZ"/>
              </w:rPr>
              <w:t>2</w:t>
            </w:r>
          </w:p>
        </w:tc>
        <w:tc>
          <w:tcPr>
            <w:tcW w:w="1549" w:type="dxa"/>
            <w:tcBorders>
              <w:top w:val="single" w:sz="4" w:space="0" w:color="auto"/>
              <w:left w:val="single" w:sz="4" w:space="0" w:color="auto"/>
              <w:bottom w:val="single" w:sz="4" w:space="0" w:color="auto"/>
              <w:right w:val="single" w:sz="4" w:space="0" w:color="auto"/>
            </w:tcBorders>
          </w:tcPr>
          <w:p w14:paraId="36187E0B" w14:textId="4B9AFEDD" w:rsidR="00B37BC2" w:rsidRDefault="00B37BC2" w:rsidP="00B37BC2">
            <w:pPr>
              <w:spacing w:after="0" w:line="240" w:lineRule="auto"/>
              <w:jc w:val="center"/>
              <w:rPr>
                <w:rFonts w:ascii="Times New Roman" w:hAnsi="Times New Roman"/>
                <w:sz w:val="24"/>
                <w:szCs w:val="24"/>
                <w:lang w:val="kk-KZ"/>
              </w:rPr>
            </w:pPr>
            <w:r>
              <w:rPr>
                <w:rFonts w:ascii="Times New Roman" w:hAnsi="Times New Roman"/>
                <w:sz w:val="24"/>
                <w:szCs w:val="24"/>
                <w:lang w:val="kk-KZ"/>
              </w:rPr>
              <w:t>491214</w:t>
            </w:r>
          </w:p>
        </w:tc>
        <w:tc>
          <w:tcPr>
            <w:tcW w:w="1549" w:type="dxa"/>
            <w:tcBorders>
              <w:top w:val="single" w:sz="4" w:space="0" w:color="auto"/>
              <w:left w:val="single" w:sz="4" w:space="0" w:color="auto"/>
              <w:bottom w:val="single" w:sz="4" w:space="0" w:color="auto"/>
              <w:right w:val="single" w:sz="4" w:space="0" w:color="auto"/>
            </w:tcBorders>
          </w:tcPr>
          <w:p w14:paraId="206DF066" w14:textId="26F63619" w:rsidR="00B37BC2" w:rsidRPr="00A60070" w:rsidRDefault="009672B4" w:rsidP="00B37BC2">
            <w:pPr>
              <w:spacing w:after="0" w:line="240" w:lineRule="auto"/>
              <w:jc w:val="center"/>
              <w:rPr>
                <w:rFonts w:ascii="Times New Roman" w:hAnsi="Times New Roman"/>
                <w:sz w:val="24"/>
                <w:szCs w:val="24"/>
                <w:lang w:val="kk-KZ"/>
              </w:rPr>
            </w:pPr>
            <w:r>
              <w:rPr>
                <w:rFonts w:ascii="Times New Roman" w:eastAsia="Times New Roman" w:hAnsi="Times New Roman"/>
                <w:sz w:val="24"/>
                <w:szCs w:val="24"/>
                <w:lang w:val="kk-KZ"/>
              </w:rPr>
              <w:t>982428</w:t>
            </w:r>
          </w:p>
        </w:tc>
      </w:tr>
      <w:tr w:rsidR="00B37BC2" w:rsidRPr="00A60070" w14:paraId="094B479B" w14:textId="77777777" w:rsidTr="00B37BC2">
        <w:trPr>
          <w:trHeight w:val="742"/>
        </w:trPr>
        <w:tc>
          <w:tcPr>
            <w:tcW w:w="569" w:type="dxa"/>
            <w:tcBorders>
              <w:top w:val="single" w:sz="4" w:space="0" w:color="auto"/>
              <w:left w:val="single" w:sz="4" w:space="0" w:color="auto"/>
              <w:bottom w:val="single" w:sz="4" w:space="0" w:color="auto"/>
              <w:right w:val="single" w:sz="4" w:space="0" w:color="auto"/>
            </w:tcBorders>
            <w:vAlign w:val="center"/>
          </w:tcPr>
          <w:p w14:paraId="62D8BED1" w14:textId="77777777" w:rsidR="00B37BC2" w:rsidRDefault="00B37BC2" w:rsidP="00B37BC2">
            <w:pPr>
              <w:spacing w:after="0" w:line="240" w:lineRule="auto"/>
              <w:jc w:val="center"/>
              <w:rPr>
                <w:rFonts w:ascii="Times New Roman" w:hAnsi="Times New Roman"/>
                <w:bCs/>
                <w:sz w:val="24"/>
                <w:szCs w:val="24"/>
                <w:lang w:val="kk-KZ"/>
              </w:rPr>
            </w:pPr>
          </w:p>
        </w:tc>
        <w:tc>
          <w:tcPr>
            <w:tcW w:w="5248" w:type="dxa"/>
            <w:tcBorders>
              <w:top w:val="single" w:sz="4" w:space="0" w:color="auto"/>
              <w:left w:val="nil"/>
              <w:bottom w:val="single" w:sz="4" w:space="0" w:color="auto"/>
              <w:right w:val="single" w:sz="4" w:space="0" w:color="auto"/>
            </w:tcBorders>
            <w:vAlign w:val="center"/>
          </w:tcPr>
          <w:p w14:paraId="301D44A6" w14:textId="3DDDE728" w:rsidR="00B37BC2" w:rsidRPr="003C6D4F" w:rsidRDefault="00B37BC2" w:rsidP="00B37BC2">
            <w:pPr>
              <w:spacing w:after="0" w:line="240" w:lineRule="auto"/>
              <w:rPr>
                <w:rFonts w:ascii="Times New Roman" w:hAnsi="Times New Roman"/>
                <w:b/>
                <w:sz w:val="24"/>
                <w:szCs w:val="24"/>
                <w:lang w:val="kk-KZ"/>
              </w:rPr>
            </w:pPr>
            <w:r w:rsidRPr="003C6D4F">
              <w:rPr>
                <w:rFonts w:ascii="Times New Roman" w:hAnsi="Times New Roman"/>
                <w:b/>
                <w:sz w:val="24"/>
                <w:szCs w:val="24"/>
                <w:lang w:val="kk-KZ"/>
              </w:rPr>
              <w:t xml:space="preserve">ИТОГО </w:t>
            </w:r>
          </w:p>
        </w:tc>
        <w:tc>
          <w:tcPr>
            <w:tcW w:w="1136" w:type="dxa"/>
            <w:tcBorders>
              <w:top w:val="single" w:sz="4" w:space="0" w:color="auto"/>
              <w:left w:val="nil"/>
              <w:bottom w:val="single" w:sz="4" w:space="0" w:color="auto"/>
              <w:right w:val="nil"/>
            </w:tcBorders>
          </w:tcPr>
          <w:p w14:paraId="715B7C41" w14:textId="77777777" w:rsidR="009672B4" w:rsidRDefault="009672B4" w:rsidP="00B37BC2">
            <w:pPr>
              <w:spacing w:after="0" w:line="240" w:lineRule="auto"/>
              <w:jc w:val="center"/>
              <w:rPr>
                <w:rFonts w:ascii="Times New Roman" w:hAnsi="Times New Roman"/>
                <w:b/>
                <w:sz w:val="24"/>
                <w:szCs w:val="24"/>
                <w:lang w:val="kk-KZ"/>
              </w:rPr>
            </w:pPr>
          </w:p>
          <w:p w14:paraId="6DDF5D48" w14:textId="5A866848" w:rsidR="00B37BC2" w:rsidRPr="003C6D4F" w:rsidRDefault="009672B4" w:rsidP="00B37BC2">
            <w:pPr>
              <w:spacing w:after="0" w:line="240" w:lineRule="auto"/>
              <w:jc w:val="center"/>
              <w:rPr>
                <w:rFonts w:ascii="Times New Roman" w:hAnsi="Times New Roman"/>
                <w:b/>
                <w:sz w:val="24"/>
                <w:szCs w:val="24"/>
                <w:lang w:val="kk-KZ"/>
              </w:rPr>
            </w:pPr>
            <w:r>
              <w:rPr>
                <w:rFonts w:ascii="Times New Roman" w:hAnsi="Times New Roman"/>
                <w:b/>
                <w:sz w:val="24"/>
                <w:szCs w:val="24"/>
                <w:lang w:val="kk-KZ"/>
              </w:rPr>
              <w:t>16</w:t>
            </w:r>
          </w:p>
        </w:tc>
        <w:tc>
          <w:tcPr>
            <w:tcW w:w="1549" w:type="dxa"/>
            <w:tcBorders>
              <w:top w:val="single" w:sz="4" w:space="0" w:color="auto"/>
              <w:left w:val="single" w:sz="4" w:space="0" w:color="auto"/>
              <w:bottom w:val="single" w:sz="4" w:space="0" w:color="auto"/>
              <w:right w:val="single" w:sz="4" w:space="0" w:color="auto"/>
            </w:tcBorders>
          </w:tcPr>
          <w:p w14:paraId="143047F1" w14:textId="77777777" w:rsidR="00B37BC2" w:rsidRDefault="00B37BC2" w:rsidP="00B37BC2">
            <w:pPr>
              <w:spacing w:after="0" w:line="240" w:lineRule="auto"/>
              <w:jc w:val="center"/>
              <w:rPr>
                <w:rFonts w:ascii="Times New Roman" w:hAnsi="Times New Roman"/>
                <w:b/>
                <w:sz w:val="24"/>
                <w:szCs w:val="24"/>
                <w:lang w:val="kk-KZ"/>
              </w:rPr>
            </w:pPr>
          </w:p>
          <w:p w14:paraId="22BD8042" w14:textId="4B06AF78" w:rsidR="00B37BC2" w:rsidRDefault="009672B4" w:rsidP="009672B4">
            <w:pPr>
              <w:spacing w:after="0" w:line="240" w:lineRule="auto"/>
              <w:jc w:val="center"/>
              <w:rPr>
                <w:rFonts w:ascii="Times New Roman" w:hAnsi="Times New Roman"/>
                <w:b/>
                <w:sz w:val="24"/>
                <w:szCs w:val="24"/>
                <w:lang w:val="kk-KZ"/>
              </w:rPr>
            </w:pPr>
            <w:r>
              <w:rPr>
                <w:rFonts w:ascii="Times New Roman" w:hAnsi="Times New Roman"/>
                <w:b/>
                <w:sz w:val="24"/>
                <w:szCs w:val="24"/>
                <w:lang w:val="kk-KZ"/>
              </w:rPr>
              <w:t>429812,50</w:t>
            </w:r>
          </w:p>
        </w:tc>
        <w:tc>
          <w:tcPr>
            <w:tcW w:w="1549" w:type="dxa"/>
            <w:tcBorders>
              <w:top w:val="single" w:sz="4" w:space="0" w:color="auto"/>
              <w:left w:val="single" w:sz="4" w:space="0" w:color="auto"/>
              <w:bottom w:val="single" w:sz="4" w:space="0" w:color="auto"/>
              <w:right w:val="single" w:sz="4" w:space="0" w:color="auto"/>
            </w:tcBorders>
          </w:tcPr>
          <w:p w14:paraId="2F31E2B2" w14:textId="64A82C6F" w:rsidR="00B37BC2" w:rsidRDefault="00B37BC2" w:rsidP="00B37BC2">
            <w:pPr>
              <w:spacing w:after="0" w:line="240" w:lineRule="auto"/>
              <w:jc w:val="center"/>
              <w:rPr>
                <w:rFonts w:ascii="Times New Roman" w:hAnsi="Times New Roman"/>
                <w:b/>
                <w:sz w:val="24"/>
                <w:szCs w:val="24"/>
                <w:lang w:val="kk-KZ"/>
              </w:rPr>
            </w:pPr>
          </w:p>
          <w:p w14:paraId="75102AFB" w14:textId="5AEF7331" w:rsidR="00B37BC2" w:rsidRDefault="009672B4" w:rsidP="00B37BC2">
            <w:pPr>
              <w:spacing w:after="0" w:line="240" w:lineRule="auto"/>
              <w:jc w:val="center"/>
              <w:rPr>
                <w:rFonts w:ascii="Times New Roman" w:hAnsi="Times New Roman"/>
                <w:b/>
                <w:sz w:val="24"/>
                <w:szCs w:val="24"/>
                <w:lang w:val="kk-KZ"/>
              </w:rPr>
            </w:pPr>
            <w:r>
              <w:rPr>
                <w:rFonts w:ascii="Times New Roman" w:hAnsi="Times New Roman"/>
                <w:b/>
                <w:sz w:val="24"/>
                <w:szCs w:val="24"/>
                <w:lang w:val="kk-KZ"/>
              </w:rPr>
              <w:t>6877000</w:t>
            </w:r>
          </w:p>
          <w:p w14:paraId="2D0A9037" w14:textId="4FC2890A" w:rsidR="00B37BC2" w:rsidRPr="003C6D4F" w:rsidRDefault="00B37BC2" w:rsidP="00B37BC2">
            <w:pPr>
              <w:spacing w:after="0" w:line="240" w:lineRule="auto"/>
              <w:jc w:val="center"/>
              <w:rPr>
                <w:rFonts w:ascii="Times New Roman" w:hAnsi="Times New Roman"/>
                <w:b/>
                <w:sz w:val="24"/>
                <w:szCs w:val="24"/>
                <w:lang w:val="kk-KZ"/>
              </w:rPr>
            </w:pPr>
          </w:p>
        </w:tc>
      </w:tr>
    </w:tbl>
    <w:p w14:paraId="5087DD49" w14:textId="77777777" w:rsidR="009F679A" w:rsidRDefault="009F679A" w:rsidP="009F679A">
      <w:pPr>
        <w:jc w:val="both"/>
        <w:rPr>
          <w:rFonts w:ascii="Times New Roman" w:hAnsi="Times New Roman"/>
          <w:sz w:val="28"/>
        </w:rPr>
      </w:pPr>
    </w:p>
    <w:p w14:paraId="2DFDF2F1" w14:textId="5E5327C9" w:rsidR="00207F38" w:rsidRPr="00DC6B88" w:rsidRDefault="00207F38" w:rsidP="00297758">
      <w:pPr>
        <w:rPr>
          <w:rFonts w:ascii="Times New Roman" w:hAnsi="Times New Roman"/>
          <w:b/>
          <w:sz w:val="24"/>
          <w:szCs w:val="24"/>
          <w:lang w:val="kk-KZ"/>
        </w:rPr>
      </w:pPr>
    </w:p>
    <w:p w14:paraId="6433ACED" w14:textId="26256409" w:rsidR="00624AD6" w:rsidRDefault="00624AD6" w:rsidP="00297758">
      <w:pPr>
        <w:rPr>
          <w:rFonts w:ascii="Times New Roman" w:hAnsi="Times New Roman"/>
          <w:b/>
          <w:sz w:val="24"/>
          <w:szCs w:val="24"/>
          <w:lang w:val="kk-KZ"/>
        </w:rPr>
      </w:pPr>
    </w:p>
    <w:p w14:paraId="037B65D8" w14:textId="2FFEC844" w:rsidR="00D57CC9" w:rsidRDefault="00D57CC9" w:rsidP="00297758">
      <w:pPr>
        <w:rPr>
          <w:rFonts w:ascii="Times New Roman" w:hAnsi="Times New Roman"/>
          <w:b/>
          <w:sz w:val="24"/>
          <w:szCs w:val="24"/>
          <w:lang w:val="kk-KZ"/>
        </w:rPr>
      </w:pPr>
    </w:p>
    <w:p w14:paraId="5C55A667" w14:textId="5CDDA51E" w:rsidR="00D57CC9" w:rsidRDefault="00D57CC9" w:rsidP="00297758">
      <w:pPr>
        <w:rPr>
          <w:rFonts w:ascii="Times New Roman" w:hAnsi="Times New Roman"/>
          <w:b/>
          <w:sz w:val="24"/>
          <w:szCs w:val="24"/>
          <w:lang w:val="kk-KZ"/>
        </w:rPr>
      </w:pPr>
    </w:p>
    <w:p w14:paraId="3E1458B9" w14:textId="2D9C8F78" w:rsidR="00D57CC9" w:rsidRDefault="00D57CC9" w:rsidP="00297758">
      <w:pPr>
        <w:rPr>
          <w:rFonts w:ascii="Times New Roman" w:hAnsi="Times New Roman"/>
          <w:b/>
          <w:sz w:val="24"/>
          <w:szCs w:val="24"/>
          <w:lang w:val="kk-KZ"/>
        </w:rPr>
      </w:pPr>
    </w:p>
    <w:p w14:paraId="6A38B566" w14:textId="1C93FCD9" w:rsidR="00D57CC9" w:rsidRDefault="00D57CC9" w:rsidP="00297758">
      <w:pPr>
        <w:rPr>
          <w:rFonts w:ascii="Times New Roman" w:hAnsi="Times New Roman"/>
          <w:b/>
          <w:sz w:val="24"/>
          <w:szCs w:val="24"/>
          <w:lang w:val="kk-KZ"/>
        </w:rPr>
      </w:pPr>
    </w:p>
    <w:p w14:paraId="7457CECB" w14:textId="67A54A43" w:rsidR="00D57CC9" w:rsidRDefault="00D57CC9" w:rsidP="00297758">
      <w:pPr>
        <w:rPr>
          <w:rFonts w:ascii="Times New Roman" w:hAnsi="Times New Roman"/>
          <w:b/>
          <w:sz w:val="24"/>
          <w:szCs w:val="24"/>
          <w:lang w:val="kk-KZ"/>
        </w:rPr>
      </w:pPr>
    </w:p>
    <w:p w14:paraId="4B1EEABE" w14:textId="7C206545" w:rsidR="00D57CC9" w:rsidRDefault="00D57CC9" w:rsidP="00297758">
      <w:pPr>
        <w:rPr>
          <w:rFonts w:ascii="Times New Roman" w:hAnsi="Times New Roman"/>
          <w:b/>
          <w:sz w:val="24"/>
          <w:szCs w:val="24"/>
          <w:lang w:val="kk-KZ"/>
        </w:rPr>
      </w:pPr>
    </w:p>
    <w:p w14:paraId="4C937379" w14:textId="5633A291" w:rsidR="00207F38" w:rsidRPr="00DC6B88" w:rsidRDefault="00207F38" w:rsidP="00207F38">
      <w:pPr>
        <w:pStyle w:val="a4"/>
        <w:jc w:val="center"/>
        <w:rPr>
          <w:rFonts w:ascii="Times New Roman" w:hAnsi="Times New Roman"/>
          <w:b/>
          <w:sz w:val="24"/>
          <w:szCs w:val="24"/>
          <w:lang w:val="kk-KZ"/>
        </w:rPr>
      </w:pPr>
      <w:r w:rsidRPr="00DC6B88">
        <w:rPr>
          <w:rFonts w:ascii="Times New Roman" w:hAnsi="Times New Roman"/>
          <w:b/>
          <w:sz w:val="24"/>
          <w:szCs w:val="24"/>
          <w:lang w:val="kk-KZ"/>
        </w:rPr>
        <w:lastRenderedPageBreak/>
        <w:t>Техникалық сипат</w:t>
      </w:r>
      <w:r w:rsidR="00624AD6">
        <w:rPr>
          <w:rFonts w:ascii="Times New Roman" w:hAnsi="Times New Roman"/>
          <w:b/>
          <w:sz w:val="24"/>
          <w:szCs w:val="24"/>
          <w:lang w:val="kk-KZ"/>
        </w:rPr>
        <w:t>т</w:t>
      </w:r>
      <w:r w:rsidRPr="00DC6B88">
        <w:rPr>
          <w:rFonts w:ascii="Times New Roman" w:hAnsi="Times New Roman"/>
          <w:b/>
          <w:sz w:val="24"/>
          <w:szCs w:val="24"/>
          <w:lang w:val="kk-KZ"/>
        </w:rPr>
        <w:t>ама</w:t>
      </w:r>
    </w:p>
    <w:p w14:paraId="4FC1C891" w14:textId="77777777" w:rsidR="00207F38" w:rsidRPr="00DC6B88" w:rsidRDefault="00207F38" w:rsidP="00207F38">
      <w:pPr>
        <w:pStyle w:val="a4"/>
        <w:jc w:val="center"/>
        <w:rPr>
          <w:rFonts w:ascii="Times New Roman" w:hAnsi="Times New Roman"/>
          <w:b/>
          <w:sz w:val="24"/>
          <w:szCs w:val="24"/>
          <w:lang w:val="kk-KZ"/>
        </w:rPr>
      </w:pPr>
    </w:p>
    <w:p w14:paraId="613D8932" w14:textId="01321717" w:rsidR="00207F38" w:rsidRDefault="00692D92" w:rsidP="00EF6557">
      <w:pPr>
        <w:pStyle w:val="a4"/>
        <w:ind w:left="1440" w:firstLine="720"/>
        <w:rPr>
          <w:rFonts w:ascii="Times New Roman" w:hAnsi="Times New Roman"/>
          <w:b/>
          <w:sz w:val="24"/>
          <w:szCs w:val="24"/>
          <w:lang w:val="kk-KZ"/>
        </w:rPr>
      </w:pPr>
      <w:r>
        <w:rPr>
          <w:rFonts w:ascii="Times New Roman" w:hAnsi="Times New Roman"/>
          <w:b/>
          <w:sz w:val="24"/>
          <w:szCs w:val="24"/>
          <w:lang w:val="kk-KZ"/>
        </w:rPr>
        <w:t>Аум</w:t>
      </w:r>
      <w:r w:rsidR="00201B3D">
        <w:rPr>
          <w:rFonts w:ascii="Times New Roman" w:hAnsi="Times New Roman"/>
          <w:b/>
          <w:sz w:val="24"/>
          <w:szCs w:val="24"/>
          <w:lang w:val="kk-KZ"/>
        </w:rPr>
        <w:t>а</w:t>
      </w:r>
      <w:r>
        <w:rPr>
          <w:rFonts w:ascii="Times New Roman" w:hAnsi="Times New Roman"/>
          <w:b/>
          <w:sz w:val="24"/>
          <w:szCs w:val="24"/>
          <w:lang w:val="kk-KZ"/>
        </w:rPr>
        <w:t xml:space="preserve">қтық </w:t>
      </w:r>
      <w:r w:rsidR="00207F38" w:rsidRPr="00DC6B88">
        <w:rPr>
          <w:rFonts w:ascii="Times New Roman" w:hAnsi="Times New Roman"/>
          <w:b/>
          <w:sz w:val="24"/>
          <w:szCs w:val="24"/>
          <w:lang w:val="kk-KZ"/>
        </w:rPr>
        <w:t>Мемлекеттік кірі</w:t>
      </w:r>
      <w:r w:rsidR="00294D3C">
        <w:rPr>
          <w:rFonts w:ascii="Times New Roman" w:hAnsi="Times New Roman"/>
          <w:b/>
          <w:sz w:val="24"/>
          <w:szCs w:val="24"/>
          <w:lang w:val="kk-KZ"/>
        </w:rPr>
        <w:t>с</w:t>
      </w:r>
      <w:r w:rsidR="00207F38" w:rsidRPr="00DC6B88">
        <w:rPr>
          <w:rFonts w:ascii="Times New Roman" w:hAnsi="Times New Roman"/>
          <w:b/>
          <w:sz w:val="24"/>
          <w:szCs w:val="24"/>
          <w:lang w:val="kk-KZ"/>
        </w:rPr>
        <w:t xml:space="preserve">тер басқармасының әкімшілік ғимараты және аумағын </w:t>
      </w:r>
      <w:r w:rsidR="00D532F6" w:rsidRPr="00DC6B88">
        <w:rPr>
          <w:rFonts w:ascii="Times New Roman" w:hAnsi="Times New Roman"/>
          <w:b/>
          <w:sz w:val="24"/>
          <w:szCs w:val="24"/>
          <w:lang w:val="kk-KZ"/>
        </w:rPr>
        <w:t>(</w:t>
      </w:r>
      <w:r w:rsidR="00D532F6" w:rsidRPr="00DC6B88">
        <w:rPr>
          <w:rFonts w:ascii="Times New Roman" w:hAnsi="Times New Roman"/>
          <w:b/>
          <w:bCs/>
          <w:color w:val="202124"/>
          <w:sz w:val="24"/>
          <w:szCs w:val="24"/>
          <w:lang w:val="kk-KZ"/>
        </w:rPr>
        <w:t xml:space="preserve">ғимараттар/құрылыстар/үй-жайлар) </w:t>
      </w:r>
      <w:r w:rsidR="00207F38" w:rsidRPr="00DC6B88">
        <w:rPr>
          <w:rFonts w:ascii="Times New Roman" w:hAnsi="Times New Roman"/>
          <w:b/>
          <w:sz w:val="24"/>
          <w:szCs w:val="24"/>
          <w:lang w:val="kk-KZ"/>
        </w:rPr>
        <w:t xml:space="preserve">күзету қызметі </w:t>
      </w:r>
      <w:r w:rsidR="00346867">
        <w:rPr>
          <w:rFonts w:ascii="Times New Roman" w:hAnsi="Times New Roman"/>
          <w:b/>
          <w:sz w:val="24"/>
          <w:szCs w:val="24"/>
          <w:lang w:val="kk-KZ"/>
        </w:rPr>
        <w:t>қараша</w:t>
      </w:r>
      <w:r w:rsidR="00EF6557">
        <w:rPr>
          <w:rFonts w:ascii="Times New Roman" w:hAnsi="Times New Roman"/>
          <w:b/>
          <w:sz w:val="24"/>
          <w:szCs w:val="24"/>
          <w:lang w:val="kk-KZ"/>
        </w:rPr>
        <w:t>-</w:t>
      </w:r>
      <w:r w:rsidR="00346867">
        <w:rPr>
          <w:rFonts w:ascii="Times New Roman" w:hAnsi="Times New Roman"/>
          <w:b/>
          <w:sz w:val="24"/>
          <w:szCs w:val="24"/>
          <w:lang w:val="kk-KZ"/>
        </w:rPr>
        <w:t>желтоқсан</w:t>
      </w:r>
      <w:r w:rsidR="00EF6557">
        <w:rPr>
          <w:rFonts w:ascii="Times New Roman" w:hAnsi="Times New Roman"/>
          <w:b/>
          <w:sz w:val="24"/>
          <w:szCs w:val="24"/>
          <w:lang w:val="kk-KZ"/>
        </w:rPr>
        <w:t xml:space="preserve"> </w:t>
      </w:r>
      <w:r w:rsidR="00207F38" w:rsidRPr="00DC6B88">
        <w:rPr>
          <w:rFonts w:ascii="Times New Roman" w:hAnsi="Times New Roman"/>
          <w:b/>
          <w:sz w:val="24"/>
          <w:szCs w:val="24"/>
          <w:lang w:val="kk-KZ"/>
        </w:rPr>
        <w:t>202</w:t>
      </w:r>
      <w:r w:rsidR="00476EAB">
        <w:rPr>
          <w:rFonts w:ascii="Times New Roman" w:hAnsi="Times New Roman"/>
          <w:b/>
          <w:sz w:val="24"/>
          <w:szCs w:val="24"/>
          <w:lang w:val="kk-KZ"/>
        </w:rPr>
        <w:t>6</w:t>
      </w:r>
      <w:r w:rsidR="00207F38" w:rsidRPr="00DC6B88">
        <w:rPr>
          <w:rFonts w:ascii="Times New Roman" w:hAnsi="Times New Roman"/>
          <w:b/>
          <w:sz w:val="24"/>
          <w:szCs w:val="24"/>
          <w:lang w:val="kk-KZ"/>
        </w:rPr>
        <w:t xml:space="preserve"> жыл</w:t>
      </w:r>
    </w:p>
    <w:p w14:paraId="63777340" w14:textId="77777777" w:rsidR="00EF6557" w:rsidRPr="00DC6B88" w:rsidRDefault="00EF6557" w:rsidP="00EF6557">
      <w:pPr>
        <w:pStyle w:val="a4"/>
        <w:ind w:left="1440" w:firstLine="720"/>
        <w:rPr>
          <w:rFonts w:ascii="Times New Roman" w:hAnsi="Times New Roman"/>
          <w:b/>
          <w:sz w:val="24"/>
          <w:szCs w:val="24"/>
          <w:lang w:val="kk-KZ"/>
        </w:rPr>
      </w:pPr>
    </w:p>
    <w:tbl>
      <w:tblPr>
        <w:tblW w:w="1278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163"/>
        <w:gridCol w:w="7626"/>
        <w:gridCol w:w="1162"/>
        <w:gridCol w:w="1560"/>
      </w:tblGrid>
      <w:tr w:rsidR="0031744D" w:rsidRPr="00DC6B88" w14:paraId="60766E54" w14:textId="77777777" w:rsidTr="0031744D">
        <w:tc>
          <w:tcPr>
            <w:tcW w:w="1276" w:type="dxa"/>
            <w:shd w:val="clear" w:color="auto" w:fill="auto"/>
            <w:vAlign w:val="center"/>
          </w:tcPr>
          <w:p w14:paraId="10C532BC" w14:textId="77777777" w:rsidR="0031744D" w:rsidRPr="00DC6B88" w:rsidRDefault="0031744D" w:rsidP="00DB790A">
            <w:pPr>
              <w:spacing w:after="0" w:line="240" w:lineRule="auto"/>
              <w:jc w:val="center"/>
              <w:rPr>
                <w:rFonts w:ascii="Times New Roman" w:hAnsi="Times New Roman"/>
                <w:b/>
                <w:sz w:val="24"/>
                <w:szCs w:val="24"/>
                <w:lang w:val="kk-KZ"/>
              </w:rPr>
            </w:pPr>
            <w:r w:rsidRPr="00DC6B88">
              <w:rPr>
                <w:rFonts w:ascii="Times New Roman" w:hAnsi="Times New Roman"/>
                <w:b/>
                <w:sz w:val="24"/>
                <w:szCs w:val="24"/>
                <w:lang w:val="kk-KZ"/>
              </w:rPr>
              <w:t>Тапсырыс беруші</w:t>
            </w:r>
          </w:p>
        </w:tc>
        <w:tc>
          <w:tcPr>
            <w:tcW w:w="1163" w:type="dxa"/>
            <w:shd w:val="clear" w:color="auto" w:fill="auto"/>
            <w:vAlign w:val="center"/>
          </w:tcPr>
          <w:p w14:paraId="78381B87" w14:textId="77777777" w:rsidR="0031744D" w:rsidRPr="00DC6B88" w:rsidRDefault="0031744D" w:rsidP="00DB790A">
            <w:pPr>
              <w:spacing w:after="0" w:line="240" w:lineRule="auto"/>
              <w:jc w:val="center"/>
              <w:rPr>
                <w:rFonts w:ascii="Times New Roman" w:hAnsi="Times New Roman"/>
                <w:b/>
                <w:sz w:val="24"/>
                <w:szCs w:val="24"/>
                <w:lang w:val="kk-KZ"/>
              </w:rPr>
            </w:pPr>
            <w:r w:rsidRPr="00DC6B88">
              <w:rPr>
                <w:rFonts w:ascii="Times New Roman" w:hAnsi="Times New Roman"/>
                <w:b/>
                <w:sz w:val="24"/>
                <w:szCs w:val="24"/>
                <w:lang w:val="kk-KZ"/>
              </w:rPr>
              <w:t>Қызмет атауы</w:t>
            </w:r>
          </w:p>
        </w:tc>
        <w:tc>
          <w:tcPr>
            <w:tcW w:w="7626" w:type="dxa"/>
            <w:shd w:val="clear" w:color="auto" w:fill="auto"/>
            <w:vAlign w:val="center"/>
          </w:tcPr>
          <w:p w14:paraId="1B8503F4" w14:textId="77777777" w:rsidR="0031744D" w:rsidRPr="00DC6B88" w:rsidRDefault="0031744D" w:rsidP="00DB790A">
            <w:pPr>
              <w:spacing w:after="0" w:line="240" w:lineRule="auto"/>
              <w:jc w:val="center"/>
              <w:rPr>
                <w:rFonts w:ascii="Times New Roman" w:hAnsi="Times New Roman"/>
                <w:b/>
                <w:sz w:val="24"/>
                <w:szCs w:val="24"/>
                <w:lang w:val="kk-KZ"/>
              </w:rPr>
            </w:pPr>
            <w:r w:rsidRPr="00DC6B88">
              <w:rPr>
                <w:rFonts w:ascii="Times New Roman" w:hAnsi="Times New Roman"/>
                <w:b/>
                <w:sz w:val="24"/>
                <w:szCs w:val="24"/>
              </w:rPr>
              <w:t>Техни</w:t>
            </w:r>
            <w:r w:rsidRPr="00DC6B88">
              <w:rPr>
                <w:rFonts w:ascii="Times New Roman" w:hAnsi="Times New Roman"/>
                <w:b/>
                <w:sz w:val="24"/>
                <w:szCs w:val="24"/>
                <w:lang w:val="kk-KZ"/>
              </w:rPr>
              <w:t>калық сиппатама</w:t>
            </w:r>
          </w:p>
        </w:tc>
        <w:tc>
          <w:tcPr>
            <w:tcW w:w="1162" w:type="dxa"/>
            <w:shd w:val="clear" w:color="auto" w:fill="auto"/>
            <w:vAlign w:val="center"/>
          </w:tcPr>
          <w:p w14:paraId="58F56F7F" w14:textId="77777777" w:rsidR="0031744D" w:rsidRPr="00DC6B88" w:rsidRDefault="0031744D" w:rsidP="00DB790A">
            <w:pPr>
              <w:spacing w:after="0" w:line="240" w:lineRule="auto"/>
              <w:jc w:val="center"/>
              <w:rPr>
                <w:rFonts w:ascii="Times New Roman" w:hAnsi="Times New Roman"/>
                <w:b/>
                <w:sz w:val="24"/>
                <w:szCs w:val="24"/>
                <w:lang w:val="kk-KZ"/>
              </w:rPr>
            </w:pPr>
            <w:r w:rsidRPr="00DC6B88">
              <w:rPr>
                <w:rFonts w:ascii="Times New Roman" w:hAnsi="Times New Roman"/>
                <w:b/>
                <w:sz w:val="24"/>
                <w:szCs w:val="24"/>
                <w:lang w:val="kk-KZ"/>
              </w:rPr>
              <w:t>Өлшем бірлігі</w:t>
            </w:r>
          </w:p>
        </w:tc>
        <w:tc>
          <w:tcPr>
            <w:tcW w:w="1560" w:type="dxa"/>
            <w:shd w:val="clear" w:color="auto" w:fill="auto"/>
            <w:vAlign w:val="center"/>
          </w:tcPr>
          <w:p w14:paraId="0EF0BFB1" w14:textId="77777777" w:rsidR="0031744D" w:rsidRPr="00DC6B88" w:rsidRDefault="0031744D" w:rsidP="00DB790A">
            <w:pPr>
              <w:spacing w:after="0" w:line="240" w:lineRule="auto"/>
              <w:jc w:val="center"/>
              <w:rPr>
                <w:rFonts w:ascii="Times New Roman" w:hAnsi="Times New Roman"/>
                <w:b/>
                <w:sz w:val="24"/>
                <w:szCs w:val="24"/>
                <w:lang w:val="kk-KZ"/>
              </w:rPr>
            </w:pPr>
            <w:r w:rsidRPr="00DC6B88">
              <w:rPr>
                <w:rFonts w:ascii="Times New Roman" w:hAnsi="Times New Roman"/>
                <w:b/>
                <w:sz w:val="24"/>
                <w:szCs w:val="24"/>
                <w:lang w:val="kk-KZ"/>
              </w:rPr>
              <w:t>Қызметтерді көрсету мерзімі</w:t>
            </w:r>
          </w:p>
        </w:tc>
      </w:tr>
      <w:tr w:rsidR="0031744D" w:rsidRPr="00DC6B88" w14:paraId="4435D31A" w14:textId="77777777" w:rsidTr="0031744D">
        <w:tc>
          <w:tcPr>
            <w:tcW w:w="1276" w:type="dxa"/>
            <w:shd w:val="clear" w:color="auto" w:fill="auto"/>
            <w:vAlign w:val="center"/>
          </w:tcPr>
          <w:p w14:paraId="3A737830" w14:textId="46112E0B" w:rsidR="0031744D" w:rsidRPr="00DC6B88" w:rsidRDefault="0031744D" w:rsidP="00DB790A">
            <w:pPr>
              <w:spacing w:after="0" w:line="240" w:lineRule="auto"/>
              <w:ind w:left="34" w:hanging="34"/>
              <w:jc w:val="center"/>
              <w:rPr>
                <w:rFonts w:ascii="Times New Roman" w:hAnsi="Times New Roman"/>
                <w:sz w:val="24"/>
                <w:szCs w:val="24"/>
                <w:lang w:val="kk-KZ"/>
              </w:rPr>
            </w:pPr>
            <w:r w:rsidRPr="00DC6B88">
              <w:rPr>
                <w:rFonts w:ascii="Times New Roman" w:hAnsi="Times New Roman"/>
                <w:sz w:val="24"/>
                <w:szCs w:val="24"/>
                <w:lang w:val="kk-KZ"/>
              </w:rPr>
              <w:t>Алматы облысы бойынша Мемлекеттік кірістер Департаменті</w:t>
            </w:r>
          </w:p>
        </w:tc>
        <w:tc>
          <w:tcPr>
            <w:tcW w:w="1163" w:type="dxa"/>
            <w:shd w:val="clear" w:color="auto" w:fill="auto"/>
            <w:vAlign w:val="center"/>
          </w:tcPr>
          <w:p w14:paraId="7AD6A3F3" w14:textId="77777777" w:rsidR="0031744D" w:rsidRPr="00DC6B88" w:rsidRDefault="0031744D" w:rsidP="00DB790A">
            <w:pPr>
              <w:spacing w:after="0" w:line="240" w:lineRule="auto"/>
              <w:jc w:val="center"/>
              <w:rPr>
                <w:rFonts w:ascii="Times New Roman" w:hAnsi="Times New Roman"/>
                <w:sz w:val="24"/>
                <w:szCs w:val="24"/>
                <w:lang w:val="kk-KZ"/>
              </w:rPr>
            </w:pPr>
            <w:r w:rsidRPr="00DC6B88">
              <w:rPr>
                <w:rFonts w:ascii="Times New Roman" w:hAnsi="Times New Roman"/>
                <w:sz w:val="24"/>
                <w:szCs w:val="24"/>
                <w:lang w:val="kk-KZ"/>
              </w:rPr>
              <w:t>Күзет қызметі</w:t>
            </w:r>
          </w:p>
        </w:tc>
        <w:tc>
          <w:tcPr>
            <w:tcW w:w="7626" w:type="dxa"/>
            <w:shd w:val="clear" w:color="auto" w:fill="auto"/>
          </w:tcPr>
          <w:p w14:paraId="689EA786" w14:textId="2E54D716" w:rsidR="0031744D" w:rsidRPr="00DC6B88" w:rsidRDefault="0031744D" w:rsidP="00620F01">
            <w:pPr>
              <w:spacing w:after="0" w:line="240" w:lineRule="auto"/>
              <w:jc w:val="both"/>
              <w:rPr>
                <w:rFonts w:ascii="Times New Roman" w:hAnsi="Times New Roman"/>
                <w:sz w:val="24"/>
                <w:szCs w:val="24"/>
                <w:lang w:val="kk-KZ"/>
              </w:rPr>
            </w:pPr>
            <w:r w:rsidRPr="00106B88">
              <w:rPr>
                <w:rStyle w:val="ezkurwreuab5ozgtqnkl"/>
                <w:rFonts w:ascii="Times New Roman" w:hAnsi="Times New Roman"/>
                <w:lang w:val="kk-KZ"/>
              </w:rPr>
              <w:t>Алматы</w:t>
            </w:r>
            <w:r w:rsidRPr="00106B88">
              <w:rPr>
                <w:rFonts w:ascii="Times New Roman" w:hAnsi="Times New Roman"/>
                <w:lang w:val="kk-KZ"/>
              </w:rPr>
              <w:t xml:space="preserve"> </w:t>
            </w:r>
            <w:r w:rsidRPr="00106B88">
              <w:rPr>
                <w:rStyle w:val="ezkurwreuab5ozgtqnkl"/>
                <w:rFonts w:ascii="Times New Roman" w:hAnsi="Times New Roman"/>
                <w:lang w:val="kk-KZ"/>
              </w:rPr>
              <w:t>облысы</w:t>
            </w:r>
            <w:r>
              <w:rPr>
                <w:rStyle w:val="ezkurwreuab5ozgtqnkl"/>
                <w:rFonts w:ascii="Times New Roman" w:hAnsi="Times New Roman"/>
                <w:lang w:val="kk-KZ"/>
              </w:rPr>
              <w:t xml:space="preserve"> б</w:t>
            </w:r>
            <w:r w:rsidRPr="00DC6B88">
              <w:rPr>
                <w:rFonts w:ascii="Times New Roman" w:hAnsi="Times New Roman"/>
                <w:sz w:val="24"/>
                <w:szCs w:val="24"/>
                <w:lang w:val="kk-KZ"/>
              </w:rPr>
              <w:t>ойынша</w:t>
            </w:r>
            <w:r>
              <w:rPr>
                <w:rFonts w:ascii="Times New Roman" w:hAnsi="Times New Roman"/>
                <w:sz w:val="24"/>
                <w:szCs w:val="24"/>
                <w:lang w:val="kk-KZ"/>
              </w:rPr>
              <w:t xml:space="preserve"> Мемлекеттік кірістер Департаментінің аумақтық кірістер басқармаларының әкімшілік</w:t>
            </w:r>
            <w:r w:rsidRPr="00DC6B88">
              <w:rPr>
                <w:rFonts w:ascii="Times New Roman" w:hAnsi="Times New Roman"/>
                <w:sz w:val="24"/>
                <w:szCs w:val="24"/>
                <w:lang w:val="kk-KZ"/>
              </w:rPr>
              <w:t xml:space="preserve"> ғимараттар мен аумақтарды, сондай - ақ МКБ басқа да объектілерін тәулік бойы күзету, қорғалатын ғимараттардың ауданы- объектінің аумағы.</w:t>
            </w:r>
          </w:p>
          <w:p w14:paraId="11D3B3CD" w14:textId="77777777" w:rsidR="0031744D" w:rsidRDefault="0031744D" w:rsidP="00620F01">
            <w:pPr>
              <w:spacing w:after="0" w:line="240" w:lineRule="auto"/>
              <w:jc w:val="both"/>
              <w:rPr>
                <w:rFonts w:ascii="Times New Roman" w:hAnsi="Times New Roman"/>
                <w:sz w:val="24"/>
                <w:szCs w:val="24"/>
                <w:lang w:val="kk-KZ"/>
              </w:rPr>
            </w:pPr>
            <w:r w:rsidRPr="00DC6B88">
              <w:rPr>
                <w:rFonts w:ascii="Times New Roman" w:hAnsi="Times New Roman"/>
                <w:sz w:val="24"/>
                <w:szCs w:val="24"/>
                <w:lang w:val="kk-KZ"/>
              </w:rPr>
              <w:t>Техникалық ерекшелік қауіпсіздікті қамтамасыз ету, заңды тұлғалардың мүлкін, ғимараттары мен құрылыстарын қорғау жөніндегі қызметтер (күзет қызметтері) Алматы облысы бойынша Мемлекеттік кірістер департаментінің қауіпсіздікті қамтамасыз ету жөніндегі, заңды тұлғалардың мүлкін, ғимараттары мен құрылыстарын қорғау жөніндегі қызметтер көрсетуге арналған техникалық ерекшелік (күзет қызметтері).</w:t>
            </w:r>
          </w:p>
          <w:p w14:paraId="4AFCBC71" w14:textId="6A7A21A7" w:rsidR="0031744D" w:rsidRPr="00DC6B88" w:rsidRDefault="0031744D" w:rsidP="00620F01">
            <w:pPr>
              <w:spacing w:after="0" w:line="240" w:lineRule="auto"/>
              <w:jc w:val="both"/>
              <w:rPr>
                <w:rFonts w:ascii="Times New Roman" w:hAnsi="Times New Roman"/>
                <w:sz w:val="24"/>
                <w:szCs w:val="24"/>
                <w:lang w:val="kk-KZ"/>
              </w:rPr>
            </w:pPr>
            <w:r w:rsidRPr="00DC6B88">
              <w:rPr>
                <w:rFonts w:ascii="Times New Roman" w:hAnsi="Times New Roman"/>
                <w:sz w:val="24"/>
                <w:szCs w:val="24"/>
                <w:lang w:val="kk-KZ"/>
              </w:rPr>
              <w:t>Қызмет көрсету мерзімі: 202</w:t>
            </w:r>
            <w:r w:rsidR="00476EAB">
              <w:rPr>
                <w:rFonts w:ascii="Times New Roman" w:hAnsi="Times New Roman"/>
                <w:sz w:val="24"/>
                <w:szCs w:val="24"/>
                <w:lang w:val="kk-KZ"/>
              </w:rPr>
              <w:t>6</w:t>
            </w:r>
            <w:r w:rsidRPr="00DC6B88">
              <w:rPr>
                <w:rFonts w:ascii="Times New Roman" w:hAnsi="Times New Roman"/>
                <w:sz w:val="24"/>
                <w:szCs w:val="24"/>
                <w:lang w:val="kk-KZ"/>
              </w:rPr>
              <w:t xml:space="preserve"> жылғы 1 </w:t>
            </w:r>
            <w:r w:rsidR="00EB372A">
              <w:rPr>
                <w:rFonts w:ascii="Times New Roman" w:hAnsi="Times New Roman"/>
                <w:sz w:val="24"/>
                <w:szCs w:val="24"/>
                <w:lang w:val="kk-KZ"/>
              </w:rPr>
              <w:t>қа</w:t>
            </w:r>
            <w:r w:rsidR="00476EAB">
              <w:rPr>
                <w:rFonts w:ascii="Times New Roman" w:hAnsi="Times New Roman"/>
                <w:sz w:val="24"/>
                <w:szCs w:val="24"/>
                <w:lang w:val="kk-KZ"/>
              </w:rPr>
              <w:t>р</w:t>
            </w:r>
            <w:r w:rsidR="00346867">
              <w:rPr>
                <w:rFonts w:ascii="Times New Roman" w:hAnsi="Times New Roman"/>
                <w:sz w:val="24"/>
                <w:szCs w:val="24"/>
                <w:lang w:val="kk-KZ"/>
              </w:rPr>
              <w:t>аша</w:t>
            </w:r>
            <w:r w:rsidR="00476EAB">
              <w:rPr>
                <w:rFonts w:ascii="Times New Roman" w:hAnsi="Times New Roman"/>
                <w:sz w:val="24"/>
                <w:szCs w:val="24"/>
                <w:lang w:val="kk-KZ"/>
              </w:rPr>
              <w:t>д</w:t>
            </w:r>
            <w:r w:rsidR="00E8452E">
              <w:rPr>
                <w:rFonts w:ascii="Times New Roman" w:hAnsi="Times New Roman"/>
                <w:sz w:val="24"/>
                <w:szCs w:val="24"/>
                <w:lang w:val="kk-KZ"/>
              </w:rPr>
              <w:t>ан</w:t>
            </w:r>
            <w:r w:rsidRPr="00DC6B88">
              <w:rPr>
                <w:rFonts w:ascii="Times New Roman" w:hAnsi="Times New Roman"/>
                <w:sz w:val="24"/>
                <w:szCs w:val="24"/>
                <w:lang w:val="kk-KZ"/>
              </w:rPr>
              <w:t xml:space="preserve"> </w:t>
            </w:r>
            <w:r w:rsidR="00346867">
              <w:rPr>
                <w:rFonts w:ascii="Times New Roman" w:hAnsi="Times New Roman"/>
                <w:sz w:val="24"/>
                <w:szCs w:val="24"/>
                <w:lang w:val="kk-KZ"/>
              </w:rPr>
              <w:t>31</w:t>
            </w:r>
            <w:r>
              <w:rPr>
                <w:rFonts w:ascii="Times New Roman" w:hAnsi="Times New Roman"/>
                <w:sz w:val="24"/>
                <w:szCs w:val="24"/>
                <w:lang w:val="kk-KZ"/>
              </w:rPr>
              <w:t xml:space="preserve"> </w:t>
            </w:r>
            <w:r w:rsidR="00346867">
              <w:rPr>
                <w:rFonts w:ascii="Times New Roman" w:hAnsi="Times New Roman"/>
                <w:sz w:val="24"/>
                <w:szCs w:val="24"/>
                <w:lang w:val="kk-KZ"/>
              </w:rPr>
              <w:t>желтоқсан</w:t>
            </w:r>
            <w:r>
              <w:rPr>
                <w:rFonts w:ascii="Times New Roman" w:hAnsi="Times New Roman"/>
                <w:sz w:val="24"/>
                <w:szCs w:val="24"/>
                <w:lang w:val="kk-KZ"/>
              </w:rPr>
              <w:t xml:space="preserve">ға </w:t>
            </w:r>
            <w:r w:rsidRPr="00DC6B88">
              <w:rPr>
                <w:rFonts w:ascii="Times New Roman" w:hAnsi="Times New Roman"/>
                <w:sz w:val="24"/>
                <w:szCs w:val="24"/>
                <w:lang w:val="kk-KZ"/>
              </w:rPr>
              <w:t xml:space="preserve"> дейін. Бұл техникалық ерекшелік заңды күшіне ие және Мемлекеттік сатып алу туралы шарттың ажырамас бөлігі болып табылады. 1. Күзет қызметтеріне қойылатын талаптар: 1.1. Тапсырыс берушінің объектілерін күзетуді "күзет қызметі туралы" Қазақстан Республикасының 2000 жылғы 19 қазандағы №82-II Заңында айқындалған күзет қызметін жүзеге асыратын субъект жүзеге асыруға тиіс; 1.2. "Күзет қызметі туралы" ҚР Заңының 1-тармағының 5-бабына сәйкес күзет қызметі осы Заңда көзделген ерекшеліктерді ескере отырып, "Рұқсаттар және хабарламалар туралы" Қазақстан Республикасының Заңында айқындалатын тәртіппен лицензиялауға жатады. Күзет қызметін жүзеге асыруға лицензиясы жоқ заңды тұлғаларға күзет қызметтерін көрсетуге тыйым салынады. Жоғарыда айтылғандардың негізінде күзет қызметін жүзеге асыруға арналған 1 санаттағы лицензияның болуын құжаттау қажет. 1.2. Күзетілетін </w:t>
            </w:r>
            <w:r w:rsidRPr="00DC6B88">
              <w:rPr>
                <w:rFonts w:ascii="Times New Roman" w:hAnsi="Times New Roman"/>
                <w:sz w:val="24"/>
                <w:szCs w:val="24"/>
                <w:lang w:val="kk-KZ"/>
              </w:rPr>
              <w:lastRenderedPageBreak/>
              <w:t>объектіде қызмет атқару үшін қызметкерлерді сапалы іріктеу; 1.3. Күзет жеке құрамының кәсібилігінің жоғары деңгейі; 1.4. Күзет қызметкерлерінің объектіні күзету жүйесін тұрақты жетілдіруі; 1.5. Қорғалатын объектінің айналасындағы криминогендік жағдайды білу және зерделеу; 1.6. Күзет қызметкерлерін айырым белгілері бар нысанды киіммен қамтамасыз ету; 1.7. Күзет қызметкерлерін қорғау құралдарымен қамтамасыз ету (Тапсырыс берушімен келісім бойынша); 1.8. Күзет қызметкерлерінің саны әр ғимаратқа кемінде 3 адам; 1.9. Үй-жайларды күзетуді білікті күзетшілер штатымен күзет қызметін жүзеге асыруға сертификаты бар мамандандырылған күзет ұйымы жүзеге асыруы тиіс (тиісті оқудан өткен және күзетші сертификаты бар күзетшінің еңбек шарты мен растайтын құжатын ұсыну). 1.10. Қажет болған жағдайда уақытша еңбекке жарамсыз қызметкерге осы еңбекке жарамсыздық анықталған сәттен бастап 1 (бір) сағат ішінде ауыстыруды ұсынады; 1.11. Күзет қызметкерлерінің еңбегіне және әлеуметтік төлемдеріне ақы төлеу еңбек заңнамасының және Қазақстан Республикасының басқа да нормативтік құқықтық актілерінің талаптарына сәйкес жүргізіледі; (әрбір қызметкердің жалақысы 202</w:t>
            </w:r>
            <w:r>
              <w:rPr>
                <w:rFonts w:ascii="Times New Roman" w:hAnsi="Times New Roman"/>
                <w:sz w:val="24"/>
                <w:szCs w:val="24"/>
                <w:lang w:val="kk-KZ"/>
              </w:rPr>
              <w:t>5</w:t>
            </w:r>
            <w:r w:rsidRPr="00DC6B88">
              <w:rPr>
                <w:rFonts w:ascii="Times New Roman" w:hAnsi="Times New Roman"/>
                <w:sz w:val="24"/>
                <w:szCs w:val="24"/>
                <w:lang w:val="kk-KZ"/>
              </w:rPr>
              <w:t xml:space="preserve"> жылға арналған ең төменгі жалақыдан төмен емес) қамтамасыз етілсін. 1.12. Еңбекті қорғау, өндірістік қауіпсіздік және өз персоналын жеке қорғау жөніндегі шаралардың сақталуын қамтамасыз ету; 1.13. Жұмыстарды медициналық қарсы көрсетілімдері жоқ персонал орындауы тиіс; 1.14. Тапсырыс берушінің объектісінде шарттық қатынастарды орындау барысында Тараптардың шарттық қатынастарының да, өнім берушінің қызметкерлеріне белгілі болған барлық мәліметтердің құпиялылық қағидаларын сақтауға; 2. Объектілерді күзету жөніндегі күзет субъектісінің қызметі реттеледі: 2.1. Қазақстан Республикасының Конституциясымен; 2.2. "Қазақстан Республикасындағы күзет қызметі туралы" Заңымен, 2000 жылғы 19 қазандағы № 85 - II; 2.3. "Лицензиялау туралы" Қазақстан Республикасының Заңымен; 2.4. "Жекелеген қару түрлерінің айналымын мемлекеттік бақылау туралы" Қазақстан Республикасының 1998 жылғы 30 желтоқсандағы № 339-I Заңымен; 2.5. "Қазақстан </w:t>
            </w:r>
            <w:r w:rsidRPr="00DC6B88">
              <w:rPr>
                <w:rFonts w:ascii="Times New Roman" w:hAnsi="Times New Roman"/>
                <w:sz w:val="24"/>
                <w:szCs w:val="24"/>
                <w:lang w:val="kk-KZ"/>
              </w:rPr>
              <w:lastRenderedPageBreak/>
              <w:t xml:space="preserve">Республикасының Ішкі істер органдары туралы" Қазақстан Республикасының 2014 жылғы 23 сәуірдегі №199-V Заңымен; 2.6. Қазақстан Республикасының Қылмыстық кодексімен; 2.7. Қазақстан Республикасының Әкімшілік құқық бұзушылық туралы Кодексімен 2.8. Қазақстан Республикасының өзге де нормативтік-құқықтық актілерімен; 3. Көрсетілетін қызметтер тізбесі: 3.1. Тапсырыс берушінің үй-жайлары мен бөлімшелерін күзету, сондай-ақ қауіпсіздікті қамтамасыз ету, азаматтардың, Тапсырыс берушінің персоналы мен клиенттерінің өмірі мен денсаулығын қорғау; 3.2. Өнім беруші объектілерді күзету бойынша қызметтерді күн сайын қоса алғанда, тәулігіне 24 сағаттан демалыс және мереке күндері көрсетеді; 3.3. Тапсырыс берушінің ғимараттары мен үй-жайларында өткізу және объект ішіндегі режимдерді қамтамасыз ету, күзетілетін объектіге бөгде адамдардың кіруінің, құжаттарды, материалдық құндылықтарды және Тапсырыс берушінің теңгеріміндегі мүлік пен мүкәммалды әкелуге (әкетуге), енгізуге (шығаруға) ықтимал әрекеттердің алдын алу және болғызбау; 3.4. Қызмет көрсету орындарында қылмыстар мен басқа да құқық бұзушылықтардың алдын алу және жолын кесу; 3.5. Төтенше оқиғалардың алдын алу жөнінде шаралар қабылдау, олар туындаған жағдайда қызметтік талқылауларға қатысу; 3.6. Құқық бұзушыларды ҚР заңнамасы шеңберінде ұстау және оларды талқылау үшін ішкі істер органдарының өкілдеріне өкілеттіктермен беру; 3.7. Тапсырыс берушінің аумағында тауарлық-материалдық құндылықтардың шығарылуын/енгізілуін бақылау; 3.8. Өздеріне белгілі болған дайындалып жатқан не жасалған қылмыстар фактілері туралы Ішкі істер органдарын дереу хабардар ету; 3.9. Құқық бұзушылықтың алдын алу бойынша күзет субъектісіне жәрдем көрсету; 3.10. Терроризмге қарсы бағыттағы іс-шараларды өткізу; 3.11. Жергілікті ІІО-мен тұрақты өзара іс-қимылды ұйымдастыру; 3.12. Өрт қауіпсіздігін қамтамасыз етуге жәрдем көрсету; 3.13. Күзетілетін объектіде мүліктік кешендер мен тауарлық-материалдық құндылықтарды қорғауды қамтамасыз ету; 3.14. Үшінші тұлғалар тарапынан қорғалатын объектіге қатысты құқыққа қарсы іс-қимылдардың алдын алу және қиылысу жөнінде шаралар қабылдау; </w:t>
            </w:r>
            <w:r w:rsidRPr="00DC6B88">
              <w:rPr>
                <w:rFonts w:ascii="Times New Roman" w:hAnsi="Times New Roman"/>
                <w:sz w:val="24"/>
                <w:szCs w:val="24"/>
                <w:lang w:val="kk-KZ"/>
              </w:rPr>
              <w:lastRenderedPageBreak/>
              <w:t xml:space="preserve">3.15. Қызмет өткеру кезінде күзет қызметкерлерінің күшімен бекеттерде өрт қауіпсіздігі қағидаларының сақталуын қамтамасыз ету, ал күзетілетін объектіде өрт анықталған немесе күзет-өрт дабылы іске қосылған жағдайларда бұл туралы Өрт сөндіру бөліміне, Тапсырыс берушіге дереу хабарлайды және өртті жою жөнінде шаралар қабылдайды; 3.16. Өрт немесе төтенше жағдайлар туындаған кезде Тапсырыс берушінің ғимараттарынан қызметкерлер мен келушілерді эвакуациялау іс-шараларын жүзеге асыру; 3.17. Әлеуетті өнім беруші тауарлық материалдық құндылықтарды ұрлаудан келтірілген залал үшін және тиісті күзетпен қамтамасыз етілмеу, тонау немесе қарақшылық шабуыл жасау жолымен жасалған ұрлықтар, сондай-ақ үшінші тұлғалардың құқыққа қайшы әрекеттері нәтижесінде ғимараттар мен құрылыстарға келтірілген залал үшін және т.б. өзге де тәсілдермен толық материалдық жауаптылықта болады; 3.18. Қорғалатын объектінің әкімшілігімен тығыз өзара іс-қимыл жасау; 3.19. Тиісті қызметтер көрсету мақсатында Тапсырыс берушімен тұрақты өзара іс-қимылды және ынтымақтастықты жүзеге асыру; 3.20. Күзет объектісінің қолда бар ерекшеліктерін ескере отырып, әрбір объектіге күзет жұмысы жөніндегі нұсқаулықты және объектінің паспортын жеке әзірлеу, сондай-ақ Тапсырыс берушімен келісу және Тапсырыс берушінің уәкілетті тұлғасының бекітуі; 3.21. Объектіде қалыптасқан жағдайды иелену, объектілерді қорғау саласындағы ағымдағы міндеттерді толық көлемде шешу; 3.22. Тапсырыс берушінің қызметкерлері мен клиенттері тарапынан орын алған бұзушылықтар және олар бойынша қабылданған шаралар туралы мәліметтерді Тапсырыс берушіге жазбаша және ауызша нысанда жеткізу; 3.23. Ғимараттарды қорғау тәртібі мен режимін жетілдіру, Тапсырыс беруші қызметкерлерінің өмірі мен денсаулығын қорғау, олардың тәртіптілік деңгейін арттыру жөнінде ұсыныстар енгізу; 3.24. Келушілерді және олардың мінез-құлқын бақылау, объектілерде адамдардың алкогольдік және өзге де масаң күйде болуына жол бермеу; 4. Күзет ұйымының қызметкерлеріне тыйым салынады: 4.1. Бекеттен рұқсатсыз кету (кезекшілік атқару орны); 4.2. Міндеттерді орындаудан алшақтау; 4.3. Қызметтік телефон арқылы жеке келіссөздер жүргізу; 4.4. </w:t>
            </w:r>
            <w:r w:rsidRPr="00DC6B88">
              <w:rPr>
                <w:rFonts w:ascii="Times New Roman" w:hAnsi="Times New Roman"/>
                <w:sz w:val="24"/>
                <w:szCs w:val="24"/>
                <w:lang w:val="kk-KZ"/>
              </w:rPr>
              <w:lastRenderedPageBreak/>
              <w:t>Кезекшілікте мас күйінде немесе мас болу белгілерімен (алкогольдік немесе есірткілік) болу; 5. Қызмет көрсету мерзімі мен орны: 5.1. Қызмет көрсету мерзімі-202</w:t>
            </w:r>
            <w:r w:rsidR="00346867">
              <w:rPr>
                <w:rFonts w:ascii="Times New Roman" w:hAnsi="Times New Roman"/>
                <w:sz w:val="24"/>
                <w:szCs w:val="24"/>
                <w:lang w:val="kk-KZ"/>
              </w:rPr>
              <w:t>6</w:t>
            </w:r>
            <w:r w:rsidRPr="00DC6B88">
              <w:rPr>
                <w:rFonts w:ascii="Times New Roman" w:hAnsi="Times New Roman"/>
                <w:sz w:val="24"/>
                <w:szCs w:val="24"/>
                <w:lang w:val="kk-KZ"/>
              </w:rPr>
              <w:t xml:space="preserve"> жылғы 1</w:t>
            </w:r>
            <w:r>
              <w:rPr>
                <w:rFonts w:ascii="Times New Roman" w:hAnsi="Times New Roman"/>
                <w:sz w:val="24"/>
                <w:szCs w:val="24"/>
                <w:lang w:val="kk-KZ"/>
              </w:rPr>
              <w:t xml:space="preserve"> </w:t>
            </w:r>
            <w:r w:rsidR="004170DA">
              <w:rPr>
                <w:rFonts w:ascii="Times New Roman" w:hAnsi="Times New Roman"/>
                <w:sz w:val="24"/>
                <w:szCs w:val="24"/>
                <w:lang w:val="kk-KZ"/>
              </w:rPr>
              <w:t>қа</w:t>
            </w:r>
            <w:r w:rsidR="00346867">
              <w:rPr>
                <w:rFonts w:ascii="Times New Roman" w:hAnsi="Times New Roman"/>
                <w:sz w:val="24"/>
                <w:szCs w:val="24"/>
                <w:lang w:val="kk-KZ"/>
              </w:rPr>
              <w:t>раша</w:t>
            </w:r>
            <w:r w:rsidR="00476EAB">
              <w:rPr>
                <w:rFonts w:ascii="Times New Roman" w:hAnsi="Times New Roman"/>
                <w:sz w:val="24"/>
                <w:szCs w:val="24"/>
                <w:lang w:val="kk-KZ"/>
              </w:rPr>
              <w:t>дан</w:t>
            </w:r>
            <w:r w:rsidRPr="00DC6B88">
              <w:rPr>
                <w:rFonts w:ascii="Times New Roman" w:hAnsi="Times New Roman"/>
                <w:sz w:val="24"/>
                <w:szCs w:val="24"/>
                <w:lang w:val="kk-KZ"/>
              </w:rPr>
              <w:t xml:space="preserve"> бастап </w:t>
            </w:r>
            <w:r w:rsidR="00346867">
              <w:rPr>
                <w:rFonts w:ascii="Times New Roman" w:hAnsi="Times New Roman"/>
                <w:sz w:val="24"/>
                <w:szCs w:val="24"/>
                <w:lang w:val="kk-KZ"/>
              </w:rPr>
              <w:t>31</w:t>
            </w:r>
            <w:r w:rsidR="00B16D1E">
              <w:rPr>
                <w:rFonts w:ascii="Times New Roman" w:hAnsi="Times New Roman"/>
                <w:sz w:val="24"/>
                <w:szCs w:val="24"/>
                <w:lang w:val="kk-KZ"/>
              </w:rPr>
              <w:t xml:space="preserve"> </w:t>
            </w:r>
            <w:r w:rsidR="00346867">
              <w:rPr>
                <w:rFonts w:ascii="Times New Roman" w:hAnsi="Times New Roman"/>
                <w:sz w:val="24"/>
                <w:szCs w:val="24"/>
                <w:lang w:val="kk-KZ"/>
              </w:rPr>
              <w:t>желтоқсан</w:t>
            </w:r>
            <w:r w:rsidR="00B16D1E">
              <w:rPr>
                <w:rFonts w:ascii="Times New Roman" w:hAnsi="Times New Roman"/>
                <w:sz w:val="24"/>
                <w:szCs w:val="24"/>
                <w:lang w:val="kk-KZ"/>
              </w:rPr>
              <w:t xml:space="preserve"> </w:t>
            </w:r>
            <w:r w:rsidRPr="00DC6B88">
              <w:rPr>
                <w:rFonts w:ascii="Times New Roman" w:hAnsi="Times New Roman"/>
                <w:sz w:val="24"/>
                <w:szCs w:val="24"/>
                <w:lang w:val="kk-KZ"/>
              </w:rPr>
              <w:t>202</w:t>
            </w:r>
            <w:r w:rsidR="00476EAB">
              <w:rPr>
                <w:rFonts w:ascii="Times New Roman" w:hAnsi="Times New Roman"/>
                <w:sz w:val="24"/>
                <w:szCs w:val="24"/>
                <w:lang w:val="kk-KZ"/>
              </w:rPr>
              <w:t>6</w:t>
            </w:r>
            <w:r w:rsidRPr="00DC6B88">
              <w:rPr>
                <w:rFonts w:ascii="Times New Roman" w:hAnsi="Times New Roman"/>
                <w:sz w:val="24"/>
                <w:szCs w:val="24"/>
                <w:lang w:val="kk-KZ"/>
              </w:rPr>
              <w:t xml:space="preserve"> жылға дейін; 5.2. Күзет қызметкерлерінің қызмет атқаруын тұрақты бақылау; 5.3 көрсетілетін қызметтер мәселелері бойынша тәуліктің кез келген уақытында Тапсырыс берушімен тұрақты өзара іс – қимыл жасау; </w:t>
            </w:r>
            <w:r>
              <w:rPr>
                <w:rFonts w:ascii="Times New Roman" w:hAnsi="Times New Roman"/>
                <w:sz w:val="24"/>
                <w:szCs w:val="24"/>
                <w:lang w:val="kk-KZ"/>
              </w:rPr>
              <w:t>Т</w:t>
            </w:r>
            <w:r w:rsidRPr="00DC6B88">
              <w:rPr>
                <w:rFonts w:ascii="Times New Roman" w:hAnsi="Times New Roman"/>
                <w:sz w:val="24"/>
                <w:szCs w:val="24"/>
                <w:lang w:val="kk-KZ"/>
              </w:rPr>
              <w:t xml:space="preserve">әулік бойы кемінде 3 адам. </w:t>
            </w:r>
          </w:p>
        </w:tc>
        <w:tc>
          <w:tcPr>
            <w:tcW w:w="1162" w:type="dxa"/>
            <w:shd w:val="clear" w:color="auto" w:fill="auto"/>
            <w:vAlign w:val="center"/>
          </w:tcPr>
          <w:p w14:paraId="5CD61C15" w14:textId="77777777" w:rsidR="0031744D" w:rsidRPr="00DC6B88" w:rsidRDefault="0031744D" w:rsidP="00DB790A">
            <w:pPr>
              <w:spacing w:after="0" w:line="240" w:lineRule="auto"/>
              <w:jc w:val="center"/>
              <w:rPr>
                <w:rFonts w:ascii="Times New Roman" w:hAnsi="Times New Roman"/>
                <w:sz w:val="24"/>
                <w:szCs w:val="24"/>
                <w:lang w:val="kk-KZ"/>
              </w:rPr>
            </w:pPr>
            <w:r w:rsidRPr="00DC6B88">
              <w:rPr>
                <w:rFonts w:ascii="Times New Roman" w:hAnsi="Times New Roman"/>
                <w:sz w:val="24"/>
                <w:szCs w:val="24"/>
                <w:lang w:val="kk-KZ"/>
              </w:rPr>
              <w:lastRenderedPageBreak/>
              <w:t>Қызмет</w:t>
            </w:r>
          </w:p>
        </w:tc>
        <w:tc>
          <w:tcPr>
            <w:tcW w:w="1560" w:type="dxa"/>
            <w:shd w:val="clear" w:color="auto" w:fill="auto"/>
            <w:vAlign w:val="center"/>
          </w:tcPr>
          <w:p w14:paraId="2BDAFD65" w14:textId="391492EB" w:rsidR="0031744D" w:rsidRPr="00DC6B88" w:rsidRDefault="00476EAB" w:rsidP="00DB790A">
            <w:pPr>
              <w:spacing w:after="0" w:line="240" w:lineRule="auto"/>
              <w:jc w:val="center"/>
              <w:rPr>
                <w:rFonts w:ascii="Times New Roman" w:hAnsi="Times New Roman"/>
                <w:sz w:val="24"/>
                <w:szCs w:val="24"/>
              </w:rPr>
            </w:pPr>
            <w:r>
              <w:rPr>
                <w:rFonts w:ascii="Times New Roman" w:hAnsi="Times New Roman"/>
                <w:sz w:val="24"/>
                <w:szCs w:val="24"/>
                <w:lang w:val="kk-KZ"/>
              </w:rPr>
              <w:t>қар</w:t>
            </w:r>
            <w:r w:rsidR="00346867">
              <w:rPr>
                <w:rFonts w:ascii="Times New Roman" w:hAnsi="Times New Roman"/>
                <w:sz w:val="24"/>
                <w:szCs w:val="24"/>
                <w:lang w:val="kk-KZ"/>
              </w:rPr>
              <w:t>аша</w:t>
            </w:r>
            <w:r w:rsidR="0031744D">
              <w:rPr>
                <w:rFonts w:ascii="Times New Roman" w:hAnsi="Times New Roman"/>
                <w:sz w:val="24"/>
                <w:szCs w:val="24"/>
                <w:lang w:val="kk-KZ"/>
              </w:rPr>
              <w:t>-</w:t>
            </w:r>
            <w:r w:rsidR="00346867">
              <w:rPr>
                <w:rFonts w:ascii="Times New Roman" w:hAnsi="Times New Roman"/>
                <w:sz w:val="24"/>
                <w:szCs w:val="24"/>
                <w:lang w:val="kk-KZ"/>
              </w:rPr>
              <w:t>желтоқсан</w:t>
            </w:r>
            <w:r w:rsidR="0031744D">
              <w:rPr>
                <w:rFonts w:ascii="Times New Roman" w:hAnsi="Times New Roman"/>
                <w:sz w:val="24"/>
                <w:szCs w:val="24"/>
                <w:lang w:val="kk-KZ"/>
              </w:rPr>
              <w:t xml:space="preserve"> </w:t>
            </w:r>
            <w:r w:rsidR="0031744D" w:rsidRPr="00DC6B88">
              <w:rPr>
                <w:rFonts w:ascii="Times New Roman" w:hAnsi="Times New Roman"/>
                <w:sz w:val="24"/>
                <w:szCs w:val="24"/>
                <w:lang w:val="kk-KZ"/>
              </w:rPr>
              <w:t>202</w:t>
            </w:r>
            <w:r>
              <w:rPr>
                <w:rFonts w:ascii="Times New Roman" w:hAnsi="Times New Roman"/>
                <w:sz w:val="24"/>
                <w:szCs w:val="24"/>
                <w:lang w:val="kk-KZ"/>
              </w:rPr>
              <w:t xml:space="preserve">6 </w:t>
            </w:r>
            <w:r w:rsidR="0031744D" w:rsidRPr="00DC6B88">
              <w:rPr>
                <w:rFonts w:ascii="Times New Roman" w:hAnsi="Times New Roman"/>
                <w:sz w:val="24"/>
                <w:szCs w:val="24"/>
                <w:lang w:val="kk-KZ"/>
              </w:rPr>
              <w:t xml:space="preserve">жыл </w:t>
            </w:r>
          </w:p>
        </w:tc>
      </w:tr>
    </w:tbl>
    <w:p w14:paraId="21B4236A" w14:textId="77777777" w:rsidR="00207F38" w:rsidRPr="00DC6B88" w:rsidRDefault="00207F38">
      <w:pPr>
        <w:rPr>
          <w:rFonts w:ascii="Times New Roman" w:hAnsi="Times New Roman"/>
          <w:sz w:val="24"/>
          <w:szCs w:val="24"/>
          <w:lang w:val="kk-KZ"/>
        </w:rPr>
      </w:pPr>
    </w:p>
    <w:sectPr w:rsidR="00207F38" w:rsidRPr="00DC6B88" w:rsidSect="00207F38">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5"/>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165860D5"/>
    <w:multiLevelType w:val="hybridMultilevel"/>
    <w:tmpl w:val="59BA86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83A4724"/>
    <w:multiLevelType w:val="hybridMultilevel"/>
    <w:tmpl w:val="90BAB320"/>
    <w:lvl w:ilvl="0" w:tplc="F61630AC">
      <w:start w:val="1"/>
      <w:numFmt w:val="decimal"/>
      <w:lvlText w:val="%1."/>
      <w:lvlJc w:val="left"/>
      <w:pPr>
        <w:ind w:left="1068" w:hanging="360"/>
      </w:pPr>
      <w:rPr>
        <w:rFonts w:cs="Times New Roman" w:hint="default"/>
      </w:rPr>
    </w:lvl>
    <w:lvl w:ilvl="1" w:tplc="043F0019" w:tentative="1">
      <w:start w:val="1"/>
      <w:numFmt w:val="lowerLetter"/>
      <w:lvlText w:val="%2."/>
      <w:lvlJc w:val="left"/>
      <w:pPr>
        <w:ind w:left="1788" w:hanging="360"/>
      </w:pPr>
      <w:rPr>
        <w:rFonts w:cs="Times New Roman"/>
      </w:rPr>
    </w:lvl>
    <w:lvl w:ilvl="2" w:tplc="043F001B" w:tentative="1">
      <w:start w:val="1"/>
      <w:numFmt w:val="lowerRoman"/>
      <w:lvlText w:val="%3."/>
      <w:lvlJc w:val="right"/>
      <w:pPr>
        <w:ind w:left="2508" w:hanging="180"/>
      </w:pPr>
      <w:rPr>
        <w:rFonts w:cs="Times New Roman"/>
      </w:rPr>
    </w:lvl>
    <w:lvl w:ilvl="3" w:tplc="043F000F" w:tentative="1">
      <w:start w:val="1"/>
      <w:numFmt w:val="decimal"/>
      <w:lvlText w:val="%4."/>
      <w:lvlJc w:val="left"/>
      <w:pPr>
        <w:ind w:left="3228" w:hanging="360"/>
      </w:pPr>
      <w:rPr>
        <w:rFonts w:cs="Times New Roman"/>
      </w:rPr>
    </w:lvl>
    <w:lvl w:ilvl="4" w:tplc="043F0019" w:tentative="1">
      <w:start w:val="1"/>
      <w:numFmt w:val="lowerLetter"/>
      <w:lvlText w:val="%5."/>
      <w:lvlJc w:val="left"/>
      <w:pPr>
        <w:ind w:left="3948" w:hanging="360"/>
      </w:pPr>
      <w:rPr>
        <w:rFonts w:cs="Times New Roman"/>
      </w:rPr>
    </w:lvl>
    <w:lvl w:ilvl="5" w:tplc="043F001B" w:tentative="1">
      <w:start w:val="1"/>
      <w:numFmt w:val="lowerRoman"/>
      <w:lvlText w:val="%6."/>
      <w:lvlJc w:val="right"/>
      <w:pPr>
        <w:ind w:left="4668" w:hanging="180"/>
      </w:pPr>
      <w:rPr>
        <w:rFonts w:cs="Times New Roman"/>
      </w:rPr>
    </w:lvl>
    <w:lvl w:ilvl="6" w:tplc="043F000F" w:tentative="1">
      <w:start w:val="1"/>
      <w:numFmt w:val="decimal"/>
      <w:lvlText w:val="%7."/>
      <w:lvlJc w:val="left"/>
      <w:pPr>
        <w:ind w:left="5388" w:hanging="360"/>
      </w:pPr>
      <w:rPr>
        <w:rFonts w:cs="Times New Roman"/>
      </w:rPr>
    </w:lvl>
    <w:lvl w:ilvl="7" w:tplc="043F0019" w:tentative="1">
      <w:start w:val="1"/>
      <w:numFmt w:val="lowerLetter"/>
      <w:lvlText w:val="%8."/>
      <w:lvlJc w:val="left"/>
      <w:pPr>
        <w:ind w:left="6108" w:hanging="360"/>
      </w:pPr>
      <w:rPr>
        <w:rFonts w:cs="Times New Roman"/>
      </w:rPr>
    </w:lvl>
    <w:lvl w:ilvl="8" w:tplc="043F001B" w:tentative="1">
      <w:start w:val="1"/>
      <w:numFmt w:val="lowerRoman"/>
      <w:lvlText w:val="%9."/>
      <w:lvlJc w:val="right"/>
      <w:pPr>
        <w:ind w:left="6828" w:hanging="180"/>
      </w:pPr>
      <w:rPr>
        <w:rFonts w:cs="Times New Roman"/>
      </w:rPr>
    </w:lvl>
  </w:abstractNum>
  <w:abstractNum w:abstractNumId="3" w15:restartNumberingAfterBreak="0">
    <w:nsid w:val="3F35116D"/>
    <w:multiLevelType w:val="hybridMultilevel"/>
    <w:tmpl w:val="E514E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63273EB"/>
    <w:multiLevelType w:val="hybridMultilevel"/>
    <w:tmpl w:val="CB5CFF38"/>
    <w:lvl w:ilvl="0" w:tplc="4B8463E6">
      <w:start w:val="1"/>
      <w:numFmt w:val="bullet"/>
      <w:lvlText w:val="-"/>
      <w:lvlJc w:val="left"/>
      <w:pPr>
        <w:ind w:left="1080" w:hanging="360"/>
      </w:pPr>
      <w:rPr>
        <w:rFonts w:ascii="Times New Roman" w:eastAsia="Calibr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59170906"/>
    <w:multiLevelType w:val="hybridMultilevel"/>
    <w:tmpl w:val="7D885C06"/>
    <w:lvl w:ilvl="0" w:tplc="18222778">
      <w:start w:val="2"/>
      <w:numFmt w:val="decimal"/>
      <w:lvlText w:val="%1."/>
      <w:lvlJc w:val="left"/>
      <w:pPr>
        <w:tabs>
          <w:tab w:val="num" w:pos="1440"/>
        </w:tabs>
        <w:ind w:left="1440" w:hanging="360"/>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num w:numId="1">
    <w:abstractNumId w:val="3"/>
  </w:num>
  <w:num w:numId="2">
    <w:abstractNumId w:val="1"/>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F38"/>
    <w:rsid w:val="00077190"/>
    <w:rsid w:val="000B7648"/>
    <w:rsid w:val="000C5291"/>
    <w:rsid w:val="00106B88"/>
    <w:rsid w:val="00167829"/>
    <w:rsid w:val="001B6D2E"/>
    <w:rsid w:val="00201B3D"/>
    <w:rsid w:val="00207F38"/>
    <w:rsid w:val="00294D3C"/>
    <w:rsid w:val="00297758"/>
    <w:rsid w:val="002B4370"/>
    <w:rsid w:val="0031744D"/>
    <w:rsid w:val="00324C11"/>
    <w:rsid w:val="00346867"/>
    <w:rsid w:val="00375E26"/>
    <w:rsid w:val="003C6D4F"/>
    <w:rsid w:val="004170DA"/>
    <w:rsid w:val="0047030B"/>
    <w:rsid w:val="00473E68"/>
    <w:rsid w:val="00476EAB"/>
    <w:rsid w:val="004C7D50"/>
    <w:rsid w:val="005306AD"/>
    <w:rsid w:val="005A56B7"/>
    <w:rsid w:val="005C7C03"/>
    <w:rsid w:val="00602A9E"/>
    <w:rsid w:val="00620F01"/>
    <w:rsid w:val="00624AD6"/>
    <w:rsid w:val="00692D92"/>
    <w:rsid w:val="00711217"/>
    <w:rsid w:val="0076089D"/>
    <w:rsid w:val="00764FC1"/>
    <w:rsid w:val="007A6FFB"/>
    <w:rsid w:val="007D1534"/>
    <w:rsid w:val="007D1C7E"/>
    <w:rsid w:val="00814040"/>
    <w:rsid w:val="008225E8"/>
    <w:rsid w:val="00853599"/>
    <w:rsid w:val="008A3A84"/>
    <w:rsid w:val="008F3463"/>
    <w:rsid w:val="009672B4"/>
    <w:rsid w:val="00983BD9"/>
    <w:rsid w:val="009D1482"/>
    <w:rsid w:val="009F679A"/>
    <w:rsid w:val="00A1057F"/>
    <w:rsid w:val="00AA2951"/>
    <w:rsid w:val="00AC35CD"/>
    <w:rsid w:val="00AE265B"/>
    <w:rsid w:val="00AF1D40"/>
    <w:rsid w:val="00B10EDB"/>
    <w:rsid w:val="00B16D1E"/>
    <w:rsid w:val="00B23FAF"/>
    <w:rsid w:val="00B37BBF"/>
    <w:rsid w:val="00B37BC2"/>
    <w:rsid w:val="00B75AB1"/>
    <w:rsid w:val="00B76DB6"/>
    <w:rsid w:val="00B84B1E"/>
    <w:rsid w:val="00BD1555"/>
    <w:rsid w:val="00C7586F"/>
    <w:rsid w:val="00D02DF0"/>
    <w:rsid w:val="00D532F6"/>
    <w:rsid w:val="00D57CC9"/>
    <w:rsid w:val="00DB756D"/>
    <w:rsid w:val="00DC6B88"/>
    <w:rsid w:val="00E8452E"/>
    <w:rsid w:val="00EA0637"/>
    <w:rsid w:val="00EB372A"/>
    <w:rsid w:val="00EB4772"/>
    <w:rsid w:val="00EF6557"/>
    <w:rsid w:val="00EF68A3"/>
    <w:rsid w:val="00F363EB"/>
    <w:rsid w:val="00F60DE9"/>
    <w:rsid w:val="00F8253D"/>
    <w:rsid w:val="00F82FB8"/>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5377C"/>
  <w15:chartTrackingRefBased/>
  <w15:docId w15:val="{8458C59F-C9CB-4571-8750-3FA27C42A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7F38"/>
    <w:pPr>
      <w:spacing w:after="200" w:line="276" w:lineRule="auto"/>
    </w:pPr>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07F38"/>
    <w:pPr>
      <w:ind w:left="720"/>
      <w:contextualSpacing/>
    </w:pPr>
  </w:style>
  <w:style w:type="paragraph" w:styleId="a4">
    <w:name w:val="No Spacing"/>
    <w:uiPriority w:val="1"/>
    <w:qFormat/>
    <w:rsid w:val="00207F38"/>
    <w:pPr>
      <w:spacing w:after="0" w:line="240" w:lineRule="auto"/>
    </w:pPr>
    <w:rPr>
      <w:rFonts w:ascii="Calibri" w:eastAsia="Calibri" w:hAnsi="Calibri" w:cs="Times New Roman"/>
      <w:lang w:val="ru-RU"/>
    </w:rPr>
  </w:style>
  <w:style w:type="character" w:customStyle="1" w:styleId="s0">
    <w:name w:val="s0"/>
    <w:uiPriority w:val="99"/>
    <w:rsid w:val="00602A9E"/>
    <w:rPr>
      <w:rFonts w:ascii="Times New Roman" w:hAnsi="Times New Roman"/>
      <w:color w:val="000000"/>
      <w:sz w:val="20"/>
      <w:u w:val="none"/>
    </w:rPr>
  </w:style>
  <w:style w:type="character" w:customStyle="1" w:styleId="s1">
    <w:name w:val="s1"/>
    <w:uiPriority w:val="99"/>
    <w:rsid w:val="00602A9E"/>
    <w:rPr>
      <w:rFonts w:ascii="Times New Roman" w:hAnsi="Times New Roman"/>
      <w:b/>
      <w:color w:val="000000"/>
      <w:sz w:val="20"/>
      <w:u w:val="none"/>
    </w:rPr>
  </w:style>
  <w:style w:type="paragraph" w:styleId="a5">
    <w:name w:val="Subtitle"/>
    <w:basedOn w:val="a"/>
    <w:next w:val="a6"/>
    <w:link w:val="a7"/>
    <w:uiPriority w:val="99"/>
    <w:qFormat/>
    <w:rsid w:val="00602A9E"/>
    <w:pPr>
      <w:widowControl w:val="0"/>
      <w:suppressAutoHyphens/>
      <w:spacing w:after="0" w:line="240" w:lineRule="auto"/>
      <w:jc w:val="center"/>
    </w:pPr>
    <w:rPr>
      <w:rFonts w:ascii="Times New Roman" w:eastAsia="Times New Roman" w:hAnsi="Times New Roman"/>
      <w:b/>
      <w:caps/>
      <w:kern w:val="1"/>
      <w:sz w:val="24"/>
      <w:szCs w:val="24"/>
      <w:lang w:eastAsia="hi-IN" w:bidi="hi-IN"/>
    </w:rPr>
  </w:style>
  <w:style w:type="character" w:customStyle="1" w:styleId="a7">
    <w:name w:val="Подзаголовок Знак"/>
    <w:basedOn w:val="a0"/>
    <w:link w:val="a5"/>
    <w:uiPriority w:val="99"/>
    <w:rsid w:val="00602A9E"/>
    <w:rPr>
      <w:rFonts w:ascii="Times New Roman" w:eastAsia="Times New Roman" w:hAnsi="Times New Roman" w:cs="Times New Roman"/>
      <w:b/>
      <w:caps/>
      <w:kern w:val="1"/>
      <w:sz w:val="24"/>
      <w:szCs w:val="24"/>
      <w:lang w:val="ru-RU" w:eastAsia="hi-IN" w:bidi="hi-IN"/>
    </w:rPr>
  </w:style>
  <w:style w:type="paragraph" w:customStyle="1" w:styleId="a8">
    <w:name w:val="Содержимое таблицы"/>
    <w:basedOn w:val="a"/>
    <w:uiPriority w:val="99"/>
    <w:rsid w:val="00602A9E"/>
    <w:pPr>
      <w:widowControl w:val="0"/>
      <w:suppressLineNumbers/>
      <w:suppressAutoHyphens/>
      <w:spacing w:after="0" w:line="240" w:lineRule="auto"/>
    </w:pPr>
    <w:rPr>
      <w:rFonts w:ascii="Arial" w:eastAsia="Times New Roman" w:hAnsi="Arial"/>
      <w:kern w:val="1"/>
      <w:sz w:val="24"/>
      <w:szCs w:val="24"/>
      <w:lang w:eastAsia="hi-IN" w:bidi="hi-IN"/>
    </w:rPr>
  </w:style>
  <w:style w:type="character" w:customStyle="1" w:styleId="shorttext">
    <w:name w:val="short_text"/>
    <w:uiPriority w:val="99"/>
    <w:rsid w:val="00602A9E"/>
    <w:rPr>
      <w:rFonts w:cs="Times New Roman"/>
    </w:rPr>
  </w:style>
  <w:style w:type="paragraph" w:styleId="a6">
    <w:name w:val="Body Text"/>
    <w:basedOn w:val="a"/>
    <w:link w:val="a9"/>
    <w:uiPriority w:val="99"/>
    <w:semiHidden/>
    <w:unhideWhenUsed/>
    <w:rsid w:val="00602A9E"/>
    <w:pPr>
      <w:spacing w:after="120"/>
    </w:pPr>
  </w:style>
  <w:style w:type="character" w:customStyle="1" w:styleId="a9">
    <w:name w:val="Основной текст Знак"/>
    <w:basedOn w:val="a0"/>
    <w:link w:val="a6"/>
    <w:uiPriority w:val="99"/>
    <w:semiHidden/>
    <w:rsid w:val="00602A9E"/>
    <w:rPr>
      <w:rFonts w:ascii="Calibri" w:eastAsia="Calibri" w:hAnsi="Calibri" w:cs="Times New Roman"/>
      <w:lang w:val="ru-RU"/>
    </w:rPr>
  </w:style>
  <w:style w:type="character" w:customStyle="1" w:styleId="ezkurwreuab5ozgtqnkl">
    <w:name w:val="ezkurwreuab5ozgtqnkl"/>
    <w:basedOn w:val="a0"/>
    <w:rsid w:val="00106B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250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12</Pages>
  <Words>2840</Words>
  <Characters>16190</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Жамбылұлы Нұрахмет</dc:creator>
  <cp:keywords/>
  <dc:description/>
  <cp:lastModifiedBy>Дархамбаева Тлеубала Жакишевна</cp:lastModifiedBy>
  <cp:revision>10</cp:revision>
  <dcterms:created xsi:type="dcterms:W3CDTF">2026-10-13T05:08:00Z</dcterms:created>
  <dcterms:modified xsi:type="dcterms:W3CDTF">2026-10-13T11:34:00Z</dcterms:modified>
</cp:coreProperties>
</file>