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F0CFE99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33802D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«ЖАУЫНГЕР, ЗАҢДЫ ЕСТЕ ҰСТА!» ақпараттық стендтерін дайындау, жеткізу және монтаждау</w:t>
      </w:r>
      <w:r>
        <w:rPr>
          <w:sz w:val="28"/>
          <w:szCs w:val="28"/>
        </w:rPr>
      </w:r>
    </w:p>
    <w:p w14:paraId="542FB9B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0BC103D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«ЖАУЫНГЕР, ЗАҢДЫ ЕСТЕ ҰСТА!» ақпараттық стенді.</w:t>
      </w:r>
      <w:r>
        <w:rPr>
          <w:sz w:val="28"/>
          <w:szCs w:val="28"/>
        </w:rPr>
      </w:r>
    </w:p>
    <w:p w14:paraId="082ADAB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1800 × 1100 мм.</w:t>
      </w:r>
      <w:r>
        <w:rPr>
          <w:sz w:val="28"/>
          <w:szCs w:val="28"/>
        </w:rPr>
      </w:r>
    </w:p>
    <w:p w14:paraId="4C25A63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03CCE08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7 дана.</w:t>
      </w:r>
      <w:r>
        <w:rPr>
          <w:sz w:val="28"/>
          <w:szCs w:val="28"/>
        </w:rPr>
      </w:r>
    </w:p>
    <w:p w14:paraId="5C705D2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35 000 теңге.</w:t>
      </w:r>
      <w:r>
        <w:rPr>
          <w:sz w:val="28"/>
          <w:szCs w:val="28"/>
        </w:rPr>
      </w:r>
    </w:p>
    <w:p w14:paraId="29A10BE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245 000 теңге.</w:t>
      </w:r>
      <w:r>
        <w:rPr>
          <w:sz w:val="28"/>
          <w:szCs w:val="28"/>
        </w:rPr>
      </w:r>
    </w:p>
    <w:p w14:paraId="0119AAE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орнату орындарында жүргізілген алдын ала өлшеу нәтижелері бойынша нақтыланып, Тапсырыс берушімен келісіледі.</w:t>
      </w:r>
      <w:r>
        <w:rPr>
          <w:sz w:val="28"/>
          <w:szCs w:val="28"/>
        </w:rPr>
      </w:r>
    </w:p>
    <w:p w14:paraId="3EEB492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003DA37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1433E4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5A44FD9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стендтің негізгі негізі;</w:t>
      </w:r>
      <w:r>
        <w:rPr>
          <w:sz w:val="28"/>
          <w:szCs w:val="28"/>
        </w:rPr>
      </w:r>
    </w:p>
    <w:p w14:paraId="1303B1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«ЖАУЫНГЕР, ЗАҢДЫ ЕСТЕ ҰСТА!» атауы;</w:t>
      </w:r>
      <w:r>
        <w:rPr>
          <w:sz w:val="28"/>
          <w:szCs w:val="28"/>
        </w:rPr>
      </w:r>
    </w:p>
    <w:p w14:paraId="565C093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798772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 түсі — ашық көк.</w:t>
      </w:r>
      <w:r>
        <w:rPr>
          <w:sz w:val="28"/>
          <w:szCs w:val="28"/>
        </w:rPr>
      </w:r>
    </w:p>
    <w:p w14:paraId="206FE6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54AB08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Ақпараттық бейнелер мен жазуларды басып шығару рұқсаты кемінде 1440 dpi болуы тиіс.</w:t>
      </w:r>
      <w:r>
        <w:rPr>
          <w:sz w:val="28"/>
          <w:szCs w:val="28"/>
        </w:rPr>
      </w:r>
    </w:p>
    <w:p w14:paraId="0C789B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Стендтің периметрі бойынша алюминий профильден жасалған жиектеме орнатылуы қажет.</w:t>
      </w:r>
      <w:r>
        <w:rPr>
          <w:sz w:val="28"/>
          <w:szCs w:val="28"/>
        </w:rPr>
      </w:r>
    </w:p>
    <w:p w14:paraId="117D7B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Жарықтандыру жүйесі толық жинақталған, қауіпсіз және жұмыс жағдайында болуы тиіс.</w:t>
      </w:r>
      <w:r>
        <w:rPr>
          <w:sz w:val="28"/>
          <w:szCs w:val="28"/>
        </w:rPr>
      </w:r>
    </w:p>
    <w:p w14:paraId="1F097B0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52AB9B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стендтер орнатылатын үш елді мекенге алдын ала барып, әрбір орнату орны бойынша нақты өлшемдер жүргізуге міндетті.</w:t>
      </w:r>
      <w:r>
        <w:rPr>
          <w:sz w:val="28"/>
          <w:szCs w:val="28"/>
        </w:rPr>
      </w:r>
    </w:p>
    <w:p w14:paraId="2E22EA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Үш елді мекеннің арасындағы қашықтық шамамен 50 км құрайды. Жеткізуші барлық үш елді мекенге баруды және өлшеу жұмыстарын жүргізуді өз күшімен ұйымдастыруы тиіс.</w:t>
      </w:r>
      <w:r>
        <w:rPr>
          <w:sz w:val="28"/>
          <w:szCs w:val="28"/>
        </w:rPr>
      </w:r>
    </w:p>
    <w:p w14:paraId="2803AE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барысында қабырғалардың өлшемдері, бекіту мүмкіндіктері, монтаждау ерекшеліктері және жарықтандыруға арналған электрмен жабдықтау қажеттілігі анықталуы тиіс.</w:t>
      </w:r>
      <w:r>
        <w:rPr>
          <w:sz w:val="28"/>
          <w:szCs w:val="28"/>
        </w:rPr>
      </w:r>
    </w:p>
    <w:p w14:paraId="57D56A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Өлшеу нәтижелері бойынша Жеткізуші стендтердің эскизін, нақты өлшемдерін және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069A2F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Стендтерді дайындау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413D242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5511D5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7 дана стендті Тапсырыс беруші көрсеткен үш елді мекенге жеткізуге және олардың әрқайсысында монтаждау жұмыстарын орындауға міндетті.</w:t>
      </w:r>
      <w:r>
        <w:rPr>
          <w:sz w:val="28"/>
          <w:szCs w:val="28"/>
        </w:rPr>
      </w:r>
    </w:p>
    <w:p w14:paraId="7296B4C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Стендтердің үш елді мекен бойынша бөлінуі мен нақты орнату мекенжайлары Тапсырыс берушімен келісіледі.</w:t>
      </w:r>
      <w:r>
        <w:rPr>
          <w:sz w:val="28"/>
          <w:szCs w:val="28"/>
        </w:rPr>
      </w:r>
    </w:p>
    <w:p w14:paraId="6FEF1B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Жеткізуші дайын стендтерді монтаждау алдында орнату орындарының нақты өлшемдеріне сәйкестігін тексеруі тиіс.</w:t>
      </w:r>
      <w:r>
        <w:rPr>
          <w:sz w:val="28"/>
          <w:szCs w:val="28"/>
        </w:rPr>
      </w:r>
    </w:p>
    <w:p w14:paraId="2AC712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Жеткізуші монтаждау жұмыстарын орындау үшін үш елді мекенге қайта баруды және қажетті құрал-жабдықтарды, бекіткіш материалдар мен қосалқы бөлшектерді қамтамасыз етуге міндетті.</w:t>
      </w:r>
      <w:r>
        <w:rPr>
          <w:sz w:val="28"/>
          <w:szCs w:val="28"/>
        </w:rPr>
      </w:r>
    </w:p>
    <w:p w14:paraId="6B72C3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343246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Монтаждау аяқталғаннан кейін жарықтандыру жүйесінің жұмысы тексеріліп, барлық стендтердің қауіпсіздігі мен дұрыс бекітілуі қамтамасыз етілуі тиіс.</w:t>
      </w:r>
      <w:r>
        <w:rPr>
          <w:sz w:val="28"/>
          <w:szCs w:val="28"/>
        </w:rPr>
      </w:r>
    </w:p>
    <w:p w14:paraId="765A3B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Жеткізуші монтаждау жұмыстарынан кейін жұмыс орындарын жинауға және анықталған кемшіліктерді жоюға міндетті.</w:t>
      </w:r>
      <w:r>
        <w:rPr>
          <w:sz w:val="28"/>
          <w:szCs w:val="28"/>
        </w:rPr>
      </w:r>
    </w:p>
    <w:p w14:paraId="174199A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616E210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Бірінші кезең — үш елді мекенге алдын ала бару және әрбір орнату орнында өлшеу жүргізу.</w:t>
      </w:r>
      <w:r>
        <w:rPr>
          <w:sz w:val="28"/>
          <w:szCs w:val="28"/>
        </w:rPr>
      </w:r>
    </w:p>
    <w:p w14:paraId="42F0040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Екінші кезең — стендтердің эскизін, өлшемдерін және орналасу сызбасын әзірлеу және Тапсырыс берушімен келісу.</w:t>
      </w:r>
      <w:r>
        <w:rPr>
          <w:sz w:val="28"/>
          <w:szCs w:val="28"/>
        </w:rPr>
      </w:r>
    </w:p>
    <w:p w14:paraId="74AAE92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Үшінші кезең — келісілген эскизге сәйкес 7 дана стендті дайындау.</w:t>
      </w:r>
      <w:r>
        <w:rPr>
          <w:sz w:val="28"/>
          <w:szCs w:val="28"/>
        </w:rPr>
      </w:r>
    </w:p>
    <w:p w14:paraId="3E577C1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Төртінші кезең — дайын стендтерді үш елді мекенге жеткізу.</w:t>
      </w:r>
      <w:r>
        <w:rPr>
          <w:sz w:val="28"/>
          <w:szCs w:val="28"/>
        </w:rPr>
      </w:r>
    </w:p>
    <w:p w14:paraId="672E825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Бесінші кезең — үш елді мекеннің барлығында стендтерді монтаждау және бекіту.</w:t>
      </w:r>
      <w:r>
        <w:rPr>
          <w:sz w:val="28"/>
          <w:szCs w:val="28"/>
        </w:rPr>
      </w:r>
    </w:p>
    <w:p w14:paraId="537D891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Алтыншы кезең — жарықтандыру жүйесін тексеру, жұмыстардың сапасын бақылау және орындалған жұмыстарды Тапсырыс берушіге тапсыру.</w:t>
      </w:r>
      <w:r>
        <w:rPr>
          <w:sz w:val="28"/>
          <w:szCs w:val="28"/>
        </w:rPr>
      </w:r>
    </w:p>
    <w:p w14:paraId="20E3152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5CDE66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бекітілген эскизге, келісілген өлшемдерге және осы техникалық ерекшелікке сәйкес болуы тиіс.</w:t>
      </w:r>
      <w:r>
        <w:rPr>
          <w:sz w:val="28"/>
          <w:szCs w:val="28"/>
        </w:rPr>
      </w:r>
    </w:p>
    <w:p w14:paraId="177519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64F9F0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Жазулар, ою-өрнектер және сәндік элементтер сапалы әрі ұқыпты орындалуы тиіс.</w:t>
      </w:r>
      <w:r>
        <w:rPr>
          <w:sz w:val="28"/>
          <w:szCs w:val="28"/>
        </w:rPr>
      </w:r>
    </w:p>
    <w:p w14:paraId="66B24D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Стендтердің барлық элементтері берік бекітіліп, жарықтандыру жүйесі қалыпты жұмыс істеуі тиіс.</w:t>
      </w:r>
      <w:r>
        <w:rPr>
          <w:sz w:val="28"/>
          <w:szCs w:val="28"/>
        </w:rPr>
      </w:r>
    </w:p>
    <w:p w14:paraId="4C0D18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өнімдердің сыртқы көрінісі, түсі және құрылымы Тапсырыс берушімен келісілген эскизге сәйкес болуы тиіс.</w:t>
      </w:r>
      <w:r>
        <w:rPr>
          <w:sz w:val="28"/>
          <w:szCs w:val="28"/>
        </w:rPr>
      </w:r>
    </w:p>
    <w:p w14:paraId="44BBE4D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Құнына қойылатын талаптар</w:t>
      </w:r>
      <w:r>
        <w:rPr>
          <w:sz w:val="28"/>
          <w:szCs w:val="28"/>
        </w:rPr>
      </w:r>
    </w:p>
    <w:p w14:paraId="67EE4E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стендтің бағасы 35 000 (отыз бес мың) теңгені құрайды.</w:t>
      </w:r>
      <w:r>
        <w:rPr>
          <w:sz w:val="28"/>
          <w:szCs w:val="28"/>
        </w:rPr>
      </w:r>
    </w:p>
    <w:p w14:paraId="5CA0C4F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7 дана стендтің жалпы құны 245 000 (екі жүз қырық бес мың) теңгені құрайды.</w:t>
      </w:r>
      <w:r>
        <w:rPr>
          <w:sz w:val="28"/>
          <w:szCs w:val="28"/>
        </w:rPr>
      </w:r>
    </w:p>
    <w:p w14:paraId="5238E2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Шарттың жалпы құнына төмендегі жұмыстар мен шығындар толық енгізілуі тиіс:</w:t>
      </w:r>
      <w:r>
        <w:rPr>
          <w:sz w:val="28"/>
          <w:szCs w:val="28"/>
        </w:rPr>
      </w:r>
    </w:p>
    <w:p w14:paraId="28AA624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үш елді мекенге алдын ала бару және өлшеу жүргізу;</w:t>
      </w:r>
      <w:r>
        <w:rPr>
          <w:sz w:val="28"/>
          <w:szCs w:val="28"/>
        </w:rPr>
      </w:r>
    </w:p>
    <w:p w14:paraId="0FC7882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оны Тапсырыс берушімен келісу;</w:t>
      </w:r>
      <w:r>
        <w:rPr>
          <w:sz w:val="28"/>
          <w:szCs w:val="28"/>
        </w:rPr>
      </w:r>
    </w:p>
    <w:p w14:paraId="60EEDCB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 дана стендті дайындау;</w:t>
      </w:r>
      <w:r>
        <w:rPr>
          <w:sz w:val="28"/>
          <w:szCs w:val="28"/>
        </w:rPr>
      </w:r>
    </w:p>
    <w:p w14:paraId="2BA14C4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материалдар мен басып шығару жұмыстары;</w:t>
      </w:r>
      <w:r>
        <w:rPr>
          <w:sz w:val="28"/>
          <w:szCs w:val="28"/>
        </w:rPr>
      </w:r>
    </w:p>
    <w:p w14:paraId="5DC08F8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жарықтандыру жүйесін орнату;</w:t>
      </w:r>
      <w:r>
        <w:rPr>
          <w:sz w:val="28"/>
          <w:szCs w:val="28"/>
        </w:rPr>
      </w:r>
    </w:p>
    <w:p w14:paraId="668C272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өнімдерді үш елді мекенге жеткізу;</w:t>
      </w:r>
      <w:r>
        <w:rPr>
          <w:sz w:val="28"/>
          <w:szCs w:val="28"/>
        </w:rPr>
      </w:r>
    </w:p>
    <w:p w14:paraId="79C4658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көлік және жол шығындары;</w:t>
      </w:r>
      <w:r>
        <w:rPr>
          <w:sz w:val="28"/>
          <w:szCs w:val="28"/>
        </w:rPr>
      </w:r>
    </w:p>
    <w:p w14:paraId="2422097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 жұмыстары;</w:t>
      </w:r>
      <w:r>
        <w:rPr>
          <w:sz w:val="28"/>
          <w:szCs w:val="28"/>
        </w:rPr>
      </w:r>
    </w:p>
    <w:p w14:paraId="1AC0DD8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бекіткіш материалдар мен қосалқы бөлшектер;</w:t>
      </w:r>
      <w:r>
        <w:rPr>
          <w:sz w:val="28"/>
          <w:szCs w:val="28"/>
        </w:rPr>
      </w:r>
    </w:p>
    <w:p w14:paraId="2BCCA82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280186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Жоғарыда көрсетілген жұмыстар мен қызметтер үшін қосымша ақы талап етілмеуі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5F7862B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6B7D3D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дайындалған 7 дана стендтің санын, сапасын, өлшемдерін, сыртқы көрінісін, монтаждалуын және жарықтандыру жүйесінің жұмысын тексергеннен кейін жұмыстарды қабылдайды.</w:t>
      </w:r>
      <w:r>
        <w:rPr>
          <w:sz w:val="28"/>
          <w:szCs w:val="28"/>
        </w:rPr>
      </w:r>
    </w:p>
    <w:p w14:paraId="3228EB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толық көлемде және осы техникалық ерекшеліктің талаптарына сәйкес орындалған жағдайда қабылданады.</w:t>
      </w:r>
      <w:r>
        <w:rPr>
          <w:sz w:val="28"/>
          <w:szCs w:val="28"/>
        </w:rPr>
      </w:r>
    </w:p>
    <w:p w14:paraId="36ABC7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Осы техникалық ерекшелікте көрсетілген барлық жұмыстар Жеткізуші тарапынан толық орындалуы тиіс.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EB803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7F3AE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07DC4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1DED4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071AE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5C23A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BA7D8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CBC5D0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0CD91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5925FB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DC52F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D97E4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037DD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CD2B5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431B4F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информационных стендов «ЖАУЫНГЕР, ЗАҢДЫ ЕСТЕ ҰСТА!»</w:t>
      </w:r>
      <w:r>
        <w:rPr>
          <w:sz w:val="28"/>
          <w:szCs w:val="28"/>
        </w:rPr>
      </w:r>
    </w:p>
    <w:p w14:paraId="445A707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15B7222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«ЖАУЫНГЕР, ЗАҢДЫ ЕСТЕ ҰСТА!».</w:t>
      </w:r>
      <w:r>
        <w:rPr>
          <w:sz w:val="28"/>
          <w:szCs w:val="28"/>
        </w:rPr>
      </w:r>
    </w:p>
    <w:p w14:paraId="083442B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1800 × 1100 мм.</w:t>
      </w:r>
      <w:r>
        <w:rPr>
          <w:sz w:val="28"/>
          <w:szCs w:val="28"/>
        </w:rPr>
      </w:r>
    </w:p>
    <w:p w14:paraId="142D951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03C8C23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7 штук.</w:t>
      </w:r>
      <w:r>
        <w:rPr>
          <w:sz w:val="28"/>
          <w:szCs w:val="28"/>
        </w:rPr>
      </w:r>
    </w:p>
    <w:p w14:paraId="673493E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35 000 тенге.</w:t>
      </w:r>
      <w:r>
        <w:rPr>
          <w:sz w:val="28"/>
          <w:szCs w:val="28"/>
        </w:rPr>
      </w:r>
    </w:p>
    <w:p w14:paraId="7975833B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245 000 тенге.</w:t>
      </w:r>
      <w:r>
        <w:rPr>
          <w:sz w:val="28"/>
          <w:szCs w:val="28"/>
        </w:rPr>
      </w:r>
    </w:p>
    <w:p w14:paraId="197FB9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стендов уточняются по результатам предварительных замеров непосредственно на местах установки и согласовываются с Заказчиком.</w:t>
      </w:r>
      <w:r>
        <w:rPr>
          <w:sz w:val="28"/>
          <w:szCs w:val="28"/>
        </w:rPr>
      </w:r>
    </w:p>
    <w:p w14:paraId="090036D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37ED23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01BC47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68F818B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3A7754A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«ЖАУЫНГЕР, ЗАҢДЫ ЕСТЕ ҰСТА!»;</w:t>
      </w:r>
      <w:r>
        <w:rPr>
          <w:sz w:val="28"/>
          <w:szCs w:val="28"/>
        </w:rPr>
      </w:r>
    </w:p>
    <w:p w14:paraId="4E530B3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0C8B3A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41E6EF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56FA1A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Разрешение печати информационных изображений и надписей должно составлять не менее 1440 dpi.</w:t>
      </w:r>
      <w:r>
        <w:rPr>
          <w:sz w:val="28"/>
          <w:szCs w:val="28"/>
        </w:rPr>
      </w:r>
    </w:p>
    <w:p w14:paraId="50C6818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2EA9BA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Система подсветки должна быть полностью укомплектована, безопасна и находиться в исправном рабочем состоянии.</w:t>
      </w:r>
      <w:r>
        <w:rPr>
          <w:sz w:val="28"/>
          <w:szCs w:val="28"/>
        </w:rPr>
      </w:r>
    </w:p>
    <w:p w14:paraId="1F85DEC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5DD67F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предварительному согласованию с Заказчиком выехать в три населённых пункта, в которых планируется установка стендов, и провести точные замеры каждого места установки.</w:t>
      </w:r>
      <w:r>
        <w:rPr>
          <w:sz w:val="28"/>
          <w:szCs w:val="28"/>
        </w:rPr>
      </w:r>
    </w:p>
    <w:p w14:paraId="52DADF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Расстояние между тремя населёнными пунктами составляет ориентировочно 50 км. Поставщик самостоятельно организует выезды во все три населённых пункта и проведение необходимых замеров.</w:t>
      </w:r>
      <w:r>
        <w:rPr>
          <w:sz w:val="28"/>
          <w:szCs w:val="28"/>
        </w:rPr>
      </w:r>
    </w:p>
    <w:p w14:paraId="73D072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В процессе замеров определяются размеры стен, возможности крепления, особенности монтажа и необходимость подключения системы подсветки к электроснабжению.</w:t>
      </w:r>
      <w:r>
        <w:rPr>
          <w:sz w:val="28"/>
          <w:szCs w:val="28"/>
        </w:rPr>
      </w:r>
    </w:p>
    <w:p w14:paraId="4538A1C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По результатам замеров Поставщик обязан подготовить эскиз стендов, уточнённые размеры и схему размещения и представить их Заказчику на согласование.</w:t>
      </w:r>
      <w:r>
        <w:rPr>
          <w:sz w:val="28"/>
          <w:szCs w:val="28"/>
        </w:rPr>
      </w:r>
    </w:p>
    <w:p w14:paraId="038A88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Изготовление стендов допускается только после согласования Заказчиком эскиза и размеров.</w:t>
      </w:r>
      <w:r>
        <w:rPr>
          <w:sz w:val="28"/>
          <w:szCs w:val="28"/>
        </w:rPr>
      </w:r>
    </w:p>
    <w:p w14:paraId="0AEA399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1CDA91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7 готовых стендов в три населённых пункта, указанных Заказчиком, и выполнить монтажные работы в каждом из них.</w:t>
      </w:r>
      <w:r>
        <w:rPr>
          <w:sz w:val="28"/>
          <w:szCs w:val="28"/>
        </w:rPr>
      </w:r>
    </w:p>
    <w:p w14:paraId="56A4058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Распределение стендов между тремя населёнными пунктами и точные адреса установки согласовываются с Заказчиком.</w:t>
      </w:r>
      <w:r>
        <w:rPr>
          <w:sz w:val="28"/>
          <w:szCs w:val="28"/>
        </w:rPr>
      </w:r>
    </w:p>
    <w:p w14:paraId="7087D3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Перед монтажом Поставщик обязан проверить соответствие готовых стендов фактическим размерам мест установки.</w:t>
      </w:r>
      <w:r>
        <w:rPr>
          <w:sz w:val="28"/>
          <w:szCs w:val="28"/>
        </w:rPr>
      </w:r>
    </w:p>
    <w:p w14:paraId="328A85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Поставщик обязан обеспечить повторный выезд в три населённых пункта для проведения монтажных работ, а также наличие необходимых инструментов, крепёжных материалов и комплектующих.</w:t>
      </w:r>
      <w:r>
        <w:rPr>
          <w:sz w:val="28"/>
          <w:szCs w:val="28"/>
        </w:rPr>
      </w:r>
    </w:p>
    <w:p w14:paraId="6A7518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247232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монтажа необходимо проверить работоспособность подсветки, надёжность крепления и безопасность всех установленных стендов.</w:t>
      </w:r>
      <w:r>
        <w:rPr>
          <w:sz w:val="28"/>
          <w:szCs w:val="28"/>
        </w:rPr>
      </w:r>
    </w:p>
    <w:p w14:paraId="2BD40F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4.7. После завершения монтажных работ Поставщик обязан убрать рабочие места и устранить выявленные недостатки.</w:t>
      </w:r>
      <w:r>
        <w:rPr>
          <w:sz w:val="28"/>
          <w:szCs w:val="28"/>
        </w:rPr>
      </w:r>
    </w:p>
    <w:p w14:paraId="3A8DC06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14EE870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Первый этап — предварительный выезд в три населённых пункта и проведение замеров каждого места установки.</w:t>
      </w:r>
      <w:r>
        <w:rPr>
          <w:sz w:val="28"/>
          <w:szCs w:val="28"/>
        </w:rPr>
      </w:r>
    </w:p>
    <w:p w14:paraId="5A0BDCB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Второй этап — разработка эскиза, уточнение размеров и подготовка схемы размещения с последующим согласованием с Заказчиком.</w:t>
      </w:r>
      <w:r>
        <w:rPr>
          <w:sz w:val="28"/>
          <w:szCs w:val="28"/>
        </w:rPr>
      </w:r>
    </w:p>
    <w:p w14:paraId="54E6E43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Третий этап — изготовление 7 стендов в соответствии с согласованным эскизом.</w:t>
      </w:r>
      <w:r>
        <w:rPr>
          <w:sz w:val="28"/>
          <w:szCs w:val="28"/>
        </w:rPr>
      </w:r>
    </w:p>
    <w:p w14:paraId="60D657D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Четвёртый этап — доставка готовых стендов в три населённых пункта.</w:t>
      </w:r>
      <w:r>
        <w:rPr>
          <w:sz w:val="28"/>
          <w:szCs w:val="28"/>
        </w:rPr>
      </w:r>
    </w:p>
    <w:p w14:paraId="7896C199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Пятый этап — монтаж и крепление стендов во всех трёх населённых пунктах.</w:t>
      </w:r>
      <w:r>
        <w:rPr>
          <w:sz w:val="28"/>
          <w:szCs w:val="28"/>
        </w:rPr>
      </w:r>
    </w:p>
    <w:p w14:paraId="642D94F8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Шестой этап — проверка подсветки, контроль качества и сдача выполненных работ Заказчику.</w:t>
      </w:r>
      <w:r>
        <w:rPr>
          <w:sz w:val="28"/>
          <w:szCs w:val="28"/>
        </w:rPr>
      </w:r>
    </w:p>
    <w:p w14:paraId="1F9E860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43FE6C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утверждённому эскизу, согласованным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405C8A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4F0E19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Надписи, орнаменты и декоративные элементы должны быть выполнены качественно и аккуратно.</w:t>
      </w:r>
      <w:r>
        <w:rPr>
          <w:sz w:val="28"/>
          <w:szCs w:val="28"/>
        </w:rPr>
      </w:r>
    </w:p>
    <w:p w14:paraId="417BE1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элементы стендов должны быть надёжно закреплены, а система подсветки должна работать исправно.</w:t>
      </w:r>
      <w:r>
        <w:rPr>
          <w:sz w:val="28"/>
          <w:szCs w:val="28"/>
        </w:rPr>
      </w:r>
    </w:p>
    <w:p w14:paraId="2AAA0B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вид, цвет и конструкция готовых изделий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557AD27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16047F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стенда составляет 35 000 (тридцать пять тысяч) тенге.</w:t>
      </w:r>
      <w:r>
        <w:rPr>
          <w:sz w:val="28"/>
          <w:szCs w:val="28"/>
        </w:rPr>
      </w:r>
    </w:p>
    <w:p w14:paraId="0F0612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7 стендов составляет 245 000 (двести сорок пять тысяч) тенге.</w:t>
      </w:r>
      <w:r>
        <w:rPr>
          <w:sz w:val="28"/>
          <w:szCs w:val="28"/>
        </w:rPr>
      </w:r>
    </w:p>
    <w:p w14:paraId="40EAD4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общую стоимость договора должны быть включены все следующие работы и расходы:</w:t>
      </w:r>
      <w:r>
        <w:rPr>
          <w:sz w:val="28"/>
          <w:szCs w:val="28"/>
        </w:rPr>
      </w:r>
    </w:p>
    <w:p w14:paraId="562616BB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выезды в три населённых пункта и проведение замеров;</w:t>
      </w:r>
      <w:r>
        <w:rPr>
          <w:sz w:val="28"/>
          <w:szCs w:val="28"/>
        </w:rPr>
      </w:r>
    </w:p>
    <w:p w14:paraId="188F4D9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его согласование с Заказчиком;</w:t>
      </w:r>
      <w:r>
        <w:rPr>
          <w:sz w:val="28"/>
          <w:szCs w:val="28"/>
        </w:rPr>
      </w:r>
    </w:p>
    <w:p w14:paraId="5714FE95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7 стендов;</w:t>
      </w:r>
      <w:r>
        <w:rPr>
          <w:sz w:val="28"/>
          <w:szCs w:val="28"/>
        </w:rPr>
      </w:r>
    </w:p>
    <w:p w14:paraId="3C1372E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 и печать;</w:t>
      </w:r>
      <w:r>
        <w:rPr>
          <w:sz w:val="28"/>
          <w:szCs w:val="28"/>
        </w:rPr>
      </w:r>
    </w:p>
    <w:p w14:paraId="0D4BC5C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подсветки;</w:t>
      </w:r>
      <w:r>
        <w:rPr>
          <w:sz w:val="28"/>
          <w:szCs w:val="28"/>
        </w:rPr>
      </w:r>
    </w:p>
    <w:p w14:paraId="2DE12C39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изделий в три населённых пункта;</w:t>
      </w:r>
      <w:r>
        <w:rPr>
          <w:sz w:val="28"/>
          <w:szCs w:val="28"/>
        </w:rPr>
      </w:r>
    </w:p>
    <w:p w14:paraId="08D0815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транспортные и дорожные расходы;</w:t>
      </w:r>
      <w:r>
        <w:rPr>
          <w:sz w:val="28"/>
          <w:szCs w:val="28"/>
        </w:rPr>
      </w:r>
    </w:p>
    <w:p w14:paraId="136F286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монтажные работы и крепление;</w:t>
      </w:r>
      <w:r>
        <w:rPr>
          <w:sz w:val="28"/>
          <w:szCs w:val="28"/>
        </w:rPr>
      </w:r>
    </w:p>
    <w:p w14:paraId="30AF9F5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крепёжные материалы и комплектующие;</w:t>
      </w:r>
      <w:r>
        <w:rPr>
          <w:sz w:val="28"/>
          <w:szCs w:val="28"/>
        </w:rPr>
      </w:r>
    </w:p>
    <w:p w14:paraId="62220C8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5F4700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Дополнительная оплата за перечисленные работы и услуги не допускается. Все расходы должны быть включены в общую стоимость договора.</w:t>
      </w:r>
      <w:r>
        <w:rPr>
          <w:sz w:val="28"/>
          <w:szCs w:val="28"/>
        </w:rPr>
      </w:r>
    </w:p>
    <w:p w14:paraId="61C765B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Порядок приёмки работ</w:t>
      </w:r>
      <w:r>
        <w:rPr>
          <w:sz w:val="28"/>
          <w:szCs w:val="28"/>
        </w:rPr>
      </w:r>
    </w:p>
    <w:p w14:paraId="51CBAD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Заказчик принимает работы после проверки количества, качества, размеров, внешнего вида, правильности монтажа и работоспособности системы подсветки всех 7 стендов.</w:t>
      </w:r>
      <w:r>
        <w:rPr>
          <w:sz w:val="28"/>
          <w:szCs w:val="28"/>
        </w:rPr>
      </w:r>
    </w:p>
    <w:p w14:paraId="2E1250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Работы принимаются при условии их полного выполнения в соответствии с требованиями настоящей технической спецификации.</w:t>
      </w:r>
      <w:r>
        <w:rPr>
          <w:sz w:val="28"/>
          <w:szCs w:val="28"/>
        </w:rPr>
      </w:r>
    </w:p>
    <w:p w14:paraId="75F59E1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Все работы, предусмотренные настоящей технической спецификацией, должны быть выполнены Поставщиком в полном объёме.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98920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21D418A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323FF89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11A3E77F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05287E2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2026-10-15T18:08:02Z</dcterms:modified>
</cp:coreProperties>
</file>