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630471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2-қосымша</w:t>
      </w:r>
    </w:p>
    <w:p w14:paraId="46DBD463">
      <w:pPr>
        <w:rPr>
          <w:rFonts w:ascii="Times New Roman" w:hAnsi="Times New Roman" w:cs="Times New Roman"/>
          <w:sz w:val="28"/>
          <w:szCs w:val="28"/>
        </w:rPr>
      </w:pPr>
    </w:p>
    <w:p w14:paraId="42FF70F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Сатып алынатын қызметтің техникалық сипаттамасы </w:t>
      </w:r>
    </w:p>
    <w:tbl>
      <w:tblPr>
        <w:tblStyle w:val="6"/>
        <w:tblpPr w:leftFromText="180" w:rightFromText="180" w:vertAnchor="text" w:tblpY="1"/>
        <w:tblOverlap w:val="never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315"/>
        <w:gridCol w:w="5256"/>
      </w:tblGrid>
      <w:tr w14:paraId="3757F36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315" w:type="dxa"/>
          </w:tcPr>
          <w:p w14:paraId="0252294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Сатып алудың атауы</w:t>
            </w:r>
          </w:p>
        </w:tc>
        <w:tc>
          <w:tcPr>
            <w:tcW w:w="5256" w:type="dxa"/>
            <w:shd w:val="clear" w:color="auto" w:fill="auto"/>
          </w:tcPr>
          <w:p w14:paraId="03FD15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Жергілікті жылу өткізгіш / жылыту желілерін ағымдағы жөндеу бойынша жұмыстар</w:t>
            </w:r>
          </w:p>
        </w:tc>
      </w:tr>
      <w:tr w14:paraId="7456C61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7" w:hRule="atLeast"/>
        </w:trPr>
        <w:tc>
          <w:tcPr>
            <w:tcW w:w="4315" w:type="dxa"/>
          </w:tcPr>
          <w:p w14:paraId="6D28752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Сипаттауы </w:t>
            </w:r>
          </w:p>
        </w:tc>
        <w:tc>
          <w:tcPr>
            <w:tcW w:w="5256" w:type="dxa"/>
            <w:shd w:val="clear" w:color="auto" w:fill="auto"/>
          </w:tcPr>
          <w:p w14:paraId="200DCF4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Жергілікті жылу өткізгіш / жылыту желілерін ағымдағы жөндеу бойынша жұмыстар</w:t>
            </w:r>
          </w:p>
        </w:tc>
      </w:tr>
      <w:tr w14:paraId="407D8D3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2" w:hRule="atLeast"/>
        </w:trPr>
        <w:tc>
          <w:tcPr>
            <w:tcW w:w="4315" w:type="dxa"/>
          </w:tcPr>
          <w:p w14:paraId="63D4819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Жұмыстың атауы:</w:t>
            </w:r>
          </w:p>
        </w:tc>
        <w:tc>
          <w:tcPr>
            <w:tcW w:w="5256" w:type="dxa"/>
            <w:shd w:val="clear" w:color="auto" w:fill="auto"/>
          </w:tcPr>
          <w:p w14:paraId="69BEF60E">
            <w:pPr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Ақмола облысы Аршалы ауданы Жалтыркөл ауылындағы қазандықтан мектепке дейінгі жылу желілерінің учаскесін ағымдағы жөндеу</w:t>
            </w:r>
          </w:p>
        </w:tc>
      </w:tr>
      <w:tr w14:paraId="6CC3069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2" w:hRule="atLeast"/>
        </w:trPr>
        <w:tc>
          <w:tcPr>
            <w:tcW w:w="4315" w:type="dxa"/>
          </w:tcPr>
          <w:p w14:paraId="24BB80C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Өлшем бірлігі:</w:t>
            </w:r>
          </w:p>
        </w:tc>
        <w:tc>
          <w:tcPr>
            <w:tcW w:w="5256" w:type="dxa"/>
            <w:shd w:val="clear" w:color="auto" w:fill="auto"/>
          </w:tcPr>
          <w:p w14:paraId="5F881AD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Жұмыс</w:t>
            </w:r>
          </w:p>
        </w:tc>
      </w:tr>
      <w:tr w14:paraId="6750213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2" w:hRule="atLeast"/>
        </w:trPr>
        <w:tc>
          <w:tcPr>
            <w:tcW w:w="4315" w:type="dxa"/>
          </w:tcPr>
          <w:p w14:paraId="5F79F25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Саны (көлемі):</w:t>
            </w:r>
          </w:p>
        </w:tc>
        <w:tc>
          <w:tcPr>
            <w:tcW w:w="5256" w:type="dxa"/>
            <w:tcBorders>
              <w:bottom w:val="single" w:color="auto" w:sz="4" w:space="0"/>
            </w:tcBorders>
            <w:shd w:val="clear" w:color="auto" w:fill="auto"/>
          </w:tcPr>
          <w:p w14:paraId="53592EA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14:paraId="2D18FF8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2" w:hRule="atLeast"/>
        </w:trPr>
        <w:tc>
          <w:tcPr>
            <w:tcW w:w="4315" w:type="dxa"/>
            <w:tcBorders>
              <w:right w:val="single" w:color="auto" w:sz="4" w:space="0"/>
            </w:tcBorders>
            <w:shd w:val="clear" w:color="auto" w:fill="auto"/>
          </w:tcPr>
          <w:p w14:paraId="52B8A91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Бірлік бағасы, қосылған кұн салығын қоспағанда:</w:t>
            </w:r>
          </w:p>
        </w:tc>
        <w:tc>
          <w:tcPr>
            <w:tcW w:w="52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54791DD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21690181</w:t>
            </w:r>
          </w:p>
        </w:tc>
      </w:tr>
      <w:tr w14:paraId="2A6ADE8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2" w:hRule="atLeast"/>
        </w:trPr>
        <w:tc>
          <w:tcPr>
            <w:tcW w:w="4315" w:type="dxa"/>
            <w:tcBorders>
              <w:right w:val="single" w:color="auto" w:sz="4" w:space="0"/>
            </w:tcBorders>
          </w:tcPr>
          <w:p w14:paraId="2A566F6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Қосылған кұн салығын қоспағанда, сатып алуға бөлінген жалпы сома:</w:t>
            </w:r>
          </w:p>
        </w:tc>
        <w:tc>
          <w:tcPr>
            <w:tcW w:w="52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6A535450"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/>
              </w:rPr>
              <w:t>25160609</w:t>
            </w:r>
          </w:p>
        </w:tc>
      </w:tr>
      <w:tr w14:paraId="283B343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315" w:type="dxa"/>
          </w:tcPr>
          <w:p w14:paraId="4C26E93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Жеткізу орны </w:t>
            </w:r>
          </w:p>
        </w:tc>
        <w:tc>
          <w:tcPr>
            <w:tcW w:w="5256" w:type="dxa"/>
            <w:tcBorders>
              <w:top w:val="single" w:color="auto" w:sz="4" w:space="0"/>
            </w:tcBorders>
            <w:shd w:val="clear" w:color="auto" w:fill="auto"/>
          </w:tcPr>
          <w:p w14:paraId="60E8E3CD"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Ақмола облысы Аршалы ауданы </w:t>
            </w:r>
            <w:r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  <w:t>Жалтырк</w:t>
            </w:r>
            <w:r>
              <w:rPr>
                <w:rFonts w:hint="default" w:ascii="Times New Roman" w:hAnsi="Times New Roman" w:cs="Times New Roman"/>
                <w:sz w:val="28"/>
                <w:szCs w:val="28"/>
                <w:lang w:val="kk-KZ"/>
              </w:rPr>
              <w:t>өл ауылы</w:t>
            </w:r>
          </w:p>
        </w:tc>
      </w:tr>
      <w:tr w14:paraId="03C46D3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315" w:type="dxa"/>
          </w:tcPr>
          <w:p w14:paraId="773E3A7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Жеткізу мерзімі </w:t>
            </w:r>
          </w:p>
        </w:tc>
        <w:tc>
          <w:tcPr>
            <w:tcW w:w="5256" w:type="dxa"/>
            <w:shd w:val="clear" w:color="auto" w:fill="auto"/>
          </w:tcPr>
          <w:p w14:paraId="47BD658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Шарт тіркелген күннен бастап 30 күнтізбелік күн</w:t>
            </w:r>
          </w:p>
        </w:tc>
      </w:tr>
      <w:tr w14:paraId="57ED55D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315" w:type="dxa"/>
          </w:tcPr>
          <w:p w14:paraId="2F52257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Функционалдық,</w:t>
            </w:r>
          </w:p>
          <w:p w14:paraId="641AA15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техникалық, сапалық</w:t>
            </w:r>
          </w:p>
          <w:p w14:paraId="1F2E5A1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және пайдалану</w:t>
            </w:r>
          </w:p>
          <w:p w14:paraId="3E78BE0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мінездемесін сипаттау</w:t>
            </w:r>
          </w:p>
        </w:tc>
        <w:tc>
          <w:tcPr>
            <w:tcW w:w="5256" w:type="dxa"/>
            <w:shd w:val="clear" w:color="auto" w:fill="auto"/>
          </w:tcPr>
          <w:p w14:paraId="2A3271B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Ақмола облысы Аршалы ауданы Жалтыркөл ауылындағы қазандықтан мектепке дейінгі жылу желілерінің учаскесін ағымдағы жөндеу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.С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металық құжаттамаға сәйкес жүзеге асырылады, бұл сомаға материалдар мен жеткізушінің жұмысы кіреді. Төлем нысаны: төлем орындалған жұмыс фактісі бойынша Жеткізушінің есеп шотына аудару арқылы жүзеге асырылады. Төлемнің алдындағы қажетті құжаттар: орындалған жұмыстар актісі, шот-фактура. Барлық шығын материалдары, сондай-ақ Тапсырыс берушінің объектісінен/объектісіне жеткізу жеткізушінің есебінен жүзеге асырылады.</w:t>
            </w:r>
          </w:p>
        </w:tc>
      </w:tr>
    </w:tbl>
    <w:p w14:paraId="7394484E">
      <w:pPr>
        <w:tabs>
          <w:tab w:val="left" w:pos="2325"/>
        </w:tabs>
        <w:rPr>
          <w:rFonts w:ascii="DejaVuSerifCondensed" w:hAnsi="DejaVuSerifCondensed" w:cs="DejaVuSerifCondensed"/>
          <w:lang w:val="kk-KZ"/>
        </w:rPr>
      </w:pPr>
    </w:p>
    <w:p w14:paraId="4E56CA84">
      <w:pPr>
        <w:tabs>
          <w:tab w:val="left" w:pos="2325"/>
        </w:tabs>
        <w:rPr>
          <w:rFonts w:ascii="DejaVuSerifCondensed" w:hAnsi="DejaVuSerifCondensed" w:cs="DejaVuSerifCondensed"/>
          <w:lang w:val="kk-KZ"/>
        </w:rPr>
      </w:pPr>
    </w:p>
    <w:p w14:paraId="39F3B717">
      <w:pPr>
        <w:tabs>
          <w:tab w:val="left" w:pos="2325"/>
        </w:tabs>
        <w:rPr>
          <w:rFonts w:ascii="DejaVuSerifCondensed" w:hAnsi="DejaVuSerifCondensed" w:cs="DejaVuSerifCondensed"/>
          <w:lang w:val="kk-KZ"/>
        </w:rPr>
      </w:pPr>
    </w:p>
    <w:p w14:paraId="2010CC6A">
      <w:pPr>
        <w:tabs>
          <w:tab w:val="left" w:pos="2325"/>
        </w:tabs>
        <w:rPr>
          <w:rFonts w:ascii="DejaVuSerifCondensed" w:hAnsi="DejaVuSerifCondensed" w:cs="DejaVuSerifCondensed"/>
          <w:lang w:val="kk-KZ"/>
        </w:rPr>
      </w:pPr>
    </w:p>
    <w:p w14:paraId="6E0C9BBB">
      <w:pPr>
        <w:tabs>
          <w:tab w:val="left" w:pos="2325"/>
        </w:tabs>
        <w:rPr>
          <w:rFonts w:ascii="DejaVuSerifCondensed" w:hAnsi="DejaVuSerifCondensed" w:cs="DejaVuSerifCondensed"/>
          <w:lang w:val="kk-KZ"/>
        </w:rPr>
      </w:pPr>
    </w:p>
    <w:p w14:paraId="66C7FD54">
      <w:pPr>
        <w:tabs>
          <w:tab w:val="left" w:pos="2325"/>
        </w:tabs>
        <w:rPr>
          <w:rFonts w:ascii="DejaVuSerifCondensed" w:hAnsi="DejaVuSerifCondensed" w:cs="DejaVuSerifCondensed"/>
          <w:lang w:val="kk-KZ"/>
        </w:rPr>
      </w:pPr>
    </w:p>
    <w:p w14:paraId="4A16DC47">
      <w:pPr>
        <w:tabs>
          <w:tab w:val="left" w:pos="2325"/>
        </w:tabs>
        <w:rPr>
          <w:rFonts w:ascii="DejaVuSerifCondensed" w:hAnsi="DejaVuSerifCondensed" w:cs="DejaVuSerifCondensed"/>
          <w:lang w:val="kk-KZ"/>
        </w:rPr>
      </w:pPr>
    </w:p>
    <w:p w14:paraId="447274DA">
      <w:pPr>
        <w:tabs>
          <w:tab w:val="left" w:pos="2325"/>
        </w:tabs>
        <w:rPr>
          <w:rFonts w:ascii="DejaVuSerifCondensed" w:hAnsi="DejaVuSerifCondensed" w:cs="DejaVuSerifCondensed"/>
          <w:lang w:val="kk-KZ"/>
        </w:rPr>
      </w:pPr>
    </w:p>
    <w:p w14:paraId="66C486C7">
      <w:pPr>
        <w:tabs>
          <w:tab w:val="left" w:pos="7755"/>
          <w:tab w:val="right" w:pos="935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2</w:t>
      </w:r>
    </w:p>
    <w:p w14:paraId="166B50F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69FACD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Техническая спецификация закупаемых </w:t>
      </w: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>товаров (работ,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>услуг)</w:t>
      </w:r>
    </w:p>
    <w:p w14:paraId="45451B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6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361"/>
        <w:gridCol w:w="5210"/>
      </w:tblGrid>
      <w:tr w14:paraId="6BF2A95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2" w:hRule="atLeast"/>
        </w:trPr>
        <w:tc>
          <w:tcPr>
            <w:tcW w:w="43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C856F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Наименование закупки: </w:t>
            </w:r>
          </w:p>
        </w:tc>
        <w:tc>
          <w:tcPr>
            <w:tcW w:w="52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0D6B1179">
            <w:pPr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Работы по текущему ремонту местных теплопроводных/отопительных сетей и оборудования</w:t>
            </w:r>
          </w:p>
        </w:tc>
      </w:tr>
      <w:tr w14:paraId="2BB544D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361" w:type="dxa"/>
            <w:tcBorders>
              <w:top w:val="single" w:color="auto" w:sz="4" w:space="0"/>
              <w:right w:val="single" w:color="auto" w:sz="4" w:space="0"/>
            </w:tcBorders>
          </w:tcPr>
          <w:p w14:paraId="66672B8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Описание: </w:t>
            </w:r>
          </w:p>
          <w:p w14:paraId="556F02DB">
            <w:pPr>
              <w:tabs>
                <w:tab w:val="left" w:pos="174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52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49CE5764">
            <w:pPr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Работы по текущему ремонту местных теплопроводных/отопительных сетей и оборудования</w:t>
            </w:r>
          </w:p>
        </w:tc>
      </w:tr>
      <w:tr w14:paraId="1AC9B7B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</w:trPr>
        <w:tc>
          <w:tcPr>
            <w:tcW w:w="4361" w:type="dxa"/>
            <w:tcBorders>
              <w:right w:val="single" w:color="auto" w:sz="4" w:space="0"/>
            </w:tcBorders>
          </w:tcPr>
          <w:p w14:paraId="56E6D4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работы:</w:t>
            </w:r>
          </w:p>
        </w:tc>
        <w:tc>
          <w:tcPr>
            <w:tcW w:w="52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0CB693EC">
            <w:pPr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Текущий ремонт участка тепловых сетей от котельной до школы в селе Жалтырколь Аршалынского района Акмолинской области</w:t>
            </w:r>
          </w:p>
        </w:tc>
      </w:tr>
      <w:tr w14:paraId="34895D7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3" w:hRule="atLeast"/>
        </w:trPr>
        <w:tc>
          <w:tcPr>
            <w:tcW w:w="4361" w:type="dxa"/>
          </w:tcPr>
          <w:p w14:paraId="28CBB6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Единица измерения:</w:t>
            </w:r>
          </w:p>
        </w:tc>
        <w:tc>
          <w:tcPr>
            <w:tcW w:w="5210" w:type="dxa"/>
            <w:tcBorders>
              <w:top w:val="single" w:color="auto" w:sz="4" w:space="0"/>
            </w:tcBorders>
            <w:shd w:val="clear" w:color="auto" w:fill="auto"/>
          </w:tcPr>
          <w:p w14:paraId="1D0C0603">
            <w:pPr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Работа</w:t>
            </w:r>
          </w:p>
        </w:tc>
      </w:tr>
      <w:tr w14:paraId="6BD451B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1" w:hRule="atLeast"/>
        </w:trPr>
        <w:tc>
          <w:tcPr>
            <w:tcW w:w="4361" w:type="dxa"/>
          </w:tcPr>
          <w:p w14:paraId="781180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Количество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(объем):</w:t>
            </w:r>
          </w:p>
          <w:p w14:paraId="0B811D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210" w:type="dxa"/>
            <w:shd w:val="clear" w:color="auto" w:fill="auto"/>
          </w:tcPr>
          <w:p w14:paraId="69BD3AF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14:paraId="5122118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</w:trPr>
        <w:tc>
          <w:tcPr>
            <w:tcW w:w="4361" w:type="dxa"/>
          </w:tcPr>
          <w:p w14:paraId="29FAA5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Цена за единицу без учета НДС:</w:t>
            </w:r>
          </w:p>
        </w:tc>
        <w:tc>
          <w:tcPr>
            <w:tcW w:w="5210" w:type="dxa"/>
            <w:shd w:val="clear" w:color="auto" w:fill="auto"/>
          </w:tcPr>
          <w:p w14:paraId="299D662A"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kk-KZ"/>
              </w:rPr>
              <w:t>21690181</w:t>
            </w:r>
          </w:p>
        </w:tc>
      </w:tr>
      <w:tr w14:paraId="56D67C6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9" w:hRule="atLeast"/>
        </w:trPr>
        <w:tc>
          <w:tcPr>
            <w:tcW w:w="4361" w:type="dxa"/>
          </w:tcPr>
          <w:p w14:paraId="7826B6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Общая сумма, выделенная для закупки, без учета НДС</w:t>
            </w:r>
          </w:p>
        </w:tc>
        <w:tc>
          <w:tcPr>
            <w:tcW w:w="5210" w:type="dxa"/>
            <w:shd w:val="clear" w:color="auto" w:fill="auto"/>
          </w:tcPr>
          <w:p w14:paraId="6AD3DBBD"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kk-KZ"/>
              </w:rPr>
              <w:t>25160609</w:t>
            </w:r>
          </w:p>
        </w:tc>
      </w:tr>
      <w:tr w14:paraId="167B7A0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361" w:type="dxa"/>
          </w:tcPr>
          <w:p w14:paraId="3DE92E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Мест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о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поставки: </w:t>
            </w:r>
          </w:p>
        </w:tc>
        <w:tc>
          <w:tcPr>
            <w:tcW w:w="5210" w:type="dxa"/>
            <w:shd w:val="clear" w:color="auto" w:fill="auto"/>
          </w:tcPr>
          <w:p w14:paraId="3B17CD90"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Акмолинская область Аршалынский район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село</w:t>
            </w:r>
            <w:r>
              <w:rPr>
                <w:rFonts w:hint="default" w:ascii="Times New Roman" w:hAnsi="Times New Roman" w:cs="Times New Roman"/>
                <w:sz w:val="28"/>
                <w:szCs w:val="28"/>
                <w:lang w:val="kk-KZ"/>
              </w:rPr>
              <w:t xml:space="preserve"> Жалтырколь</w:t>
            </w:r>
          </w:p>
        </w:tc>
      </w:tr>
      <w:tr w14:paraId="0502120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361" w:type="dxa"/>
          </w:tcPr>
          <w:p w14:paraId="5C6730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Срок поставки: </w:t>
            </w:r>
          </w:p>
        </w:tc>
        <w:tc>
          <w:tcPr>
            <w:tcW w:w="5210" w:type="dxa"/>
            <w:shd w:val="clear" w:color="auto" w:fill="auto"/>
          </w:tcPr>
          <w:p w14:paraId="000D5F0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 календарных дней со дня регистрации договора</w:t>
            </w:r>
          </w:p>
        </w:tc>
      </w:tr>
      <w:tr w14:paraId="344E727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361" w:type="dxa"/>
          </w:tcPr>
          <w:p w14:paraId="041402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Описание и требуемые</w:t>
            </w:r>
          </w:p>
          <w:p w14:paraId="08C6375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функциональные,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технические,</w:t>
            </w:r>
          </w:p>
          <w:p w14:paraId="763748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качественные и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эксплуатационные</w:t>
            </w:r>
          </w:p>
          <w:p w14:paraId="7BED72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характеристики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закупаемых услуг</w:t>
            </w:r>
          </w:p>
        </w:tc>
        <w:tc>
          <w:tcPr>
            <w:tcW w:w="5210" w:type="dxa"/>
            <w:shd w:val="clear" w:color="auto" w:fill="auto"/>
          </w:tcPr>
          <w:p w14:paraId="5F71BA2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Текущий ремонт участка тепловых сетей от котельной до школы в селе Жалтырколь Аршалынского района Акмолинской области</w:t>
            </w:r>
            <w:r>
              <w:rPr>
                <w:rFonts w:hint="default" w:ascii="Times New Roman" w:hAnsi="Times New Roman" w:cs="Times New Roman"/>
                <w:sz w:val="28"/>
                <w:szCs w:val="28"/>
                <w:lang w:val="kk-KZ"/>
              </w:rPr>
              <w:t>.</w:t>
            </w:r>
            <w:r>
              <w:rPr>
                <w:rFonts w:hint="default" w:ascii="Times New Roman" w:hAnsi="Times New Roman" w:cs="Times New Roman"/>
                <w:sz w:val="28"/>
                <w:szCs w:val="28"/>
              </w:rPr>
              <w:t>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аботы осуществляются согласно сметной 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8"/>
                <w:szCs w:val="28"/>
              </w:rPr>
              <w:t>документации, в данную сумму входят материалы и работа поставщика.</w:t>
            </w:r>
          </w:p>
          <w:p w14:paraId="093B500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Форма оплаты: оплата производится перечислением на расчетный счет Поставщика, по факту выполненных работ. Необходимые документы предшествующие оплате: акт выполненных работ, счет-фактура.</w:t>
            </w:r>
          </w:p>
          <w:p w14:paraId="1EF9C7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Все расходные материалы, а также доставка от/до объекта Заказчика осуществляется за счет Поставщика.</w:t>
            </w:r>
          </w:p>
          <w:p w14:paraId="213F745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333584DB">
      <w:pPr>
        <w:autoSpaceDE w:val="0"/>
        <w:autoSpaceDN w:val="0"/>
        <w:adjustRightInd w:val="0"/>
        <w:spacing w:after="0" w:line="240" w:lineRule="auto"/>
        <w:rPr>
          <w:rFonts w:ascii="DejaVuSerifCondensed-Bold" w:hAnsi="DejaVuSerifCondensed-Bold" w:cs="DejaVuSerifCondensed-Bold"/>
          <w:b/>
          <w:bCs/>
          <w:sz w:val="26"/>
          <w:szCs w:val="26"/>
        </w:rPr>
      </w:pPr>
    </w:p>
    <w:p w14:paraId="0B6B94C2"/>
    <w:sectPr>
      <w:pgSz w:w="11906" w:h="16838"/>
      <w:pgMar w:top="709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Courier New">
    <w:panose1 w:val="02070309020205020404"/>
    <w:charset w:val="CC"/>
    <w:family w:val="modern"/>
    <w:pitch w:val="default"/>
    <w:sig w:usb0="E0002EFF" w:usb1="C0007843" w:usb2="00000009" w:usb3="00000000" w:csb0="400001FF" w:csb1="FFFF0000"/>
  </w:font>
  <w:font w:name="DejaVuSerifCondensed">
    <w:altName w:val="Calibri"/>
    <w:panose1 w:val="00000000000000000000"/>
    <w:charset w:val="CC"/>
    <w:family w:val="auto"/>
    <w:pitch w:val="default"/>
    <w:sig w:usb0="00000000" w:usb1="00000000" w:usb2="00000000" w:usb3="00000000" w:csb0="00000004" w:csb1="00000000"/>
  </w:font>
  <w:font w:name="DejaVuSerifCondensed-Bold">
    <w:altName w:val="Calibri"/>
    <w:panose1 w:val="00000000000000000000"/>
    <w:charset w:val="CC"/>
    <w:family w:val="auto"/>
    <w:pitch w:val="default"/>
    <w:sig w:usb0="00000000" w:usb1="00000000" w:usb2="00000000" w:usb3="00000000" w:csb0="00000004" w:csb1="0000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708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compatSetting w:name="compatibilityMode" w:uri="http://schemas.microsoft.com/office/word" w:val="12"/>
  </w:compat>
  <w:rsids>
    <w:rsidRoot w:val="00867F8E"/>
    <w:rsid w:val="000001A6"/>
    <w:rsid w:val="00060645"/>
    <w:rsid w:val="00075233"/>
    <w:rsid w:val="000B45C5"/>
    <w:rsid w:val="000C0654"/>
    <w:rsid w:val="000D1D72"/>
    <w:rsid w:val="000F1E54"/>
    <w:rsid w:val="0011237C"/>
    <w:rsid w:val="001234F1"/>
    <w:rsid w:val="0013770E"/>
    <w:rsid w:val="00163F5C"/>
    <w:rsid w:val="00182F81"/>
    <w:rsid w:val="0018698B"/>
    <w:rsid w:val="0019219A"/>
    <w:rsid w:val="00193CF9"/>
    <w:rsid w:val="001D0E63"/>
    <w:rsid w:val="001D6D68"/>
    <w:rsid w:val="001E4664"/>
    <w:rsid w:val="001F2793"/>
    <w:rsid w:val="0020438E"/>
    <w:rsid w:val="002377F2"/>
    <w:rsid w:val="00244F70"/>
    <w:rsid w:val="002554DC"/>
    <w:rsid w:val="00272590"/>
    <w:rsid w:val="00294BF8"/>
    <w:rsid w:val="002A5BA1"/>
    <w:rsid w:val="002B6137"/>
    <w:rsid w:val="002C166D"/>
    <w:rsid w:val="002C2393"/>
    <w:rsid w:val="002E7E31"/>
    <w:rsid w:val="00303074"/>
    <w:rsid w:val="00305F51"/>
    <w:rsid w:val="003210BB"/>
    <w:rsid w:val="003615C5"/>
    <w:rsid w:val="00373506"/>
    <w:rsid w:val="00381F7C"/>
    <w:rsid w:val="00386515"/>
    <w:rsid w:val="003E364C"/>
    <w:rsid w:val="0040739B"/>
    <w:rsid w:val="00430694"/>
    <w:rsid w:val="00471234"/>
    <w:rsid w:val="00472555"/>
    <w:rsid w:val="004A79BD"/>
    <w:rsid w:val="004C1CEB"/>
    <w:rsid w:val="004D078F"/>
    <w:rsid w:val="004E26B8"/>
    <w:rsid w:val="004E4962"/>
    <w:rsid w:val="004F5608"/>
    <w:rsid w:val="00506091"/>
    <w:rsid w:val="0054037D"/>
    <w:rsid w:val="00555A8A"/>
    <w:rsid w:val="005B1A94"/>
    <w:rsid w:val="005B358A"/>
    <w:rsid w:val="005C22BF"/>
    <w:rsid w:val="005C78C0"/>
    <w:rsid w:val="005C7C49"/>
    <w:rsid w:val="0062523A"/>
    <w:rsid w:val="00634FF5"/>
    <w:rsid w:val="006358A8"/>
    <w:rsid w:val="0065609C"/>
    <w:rsid w:val="00663865"/>
    <w:rsid w:val="00673EE8"/>
    <w:rsid w:val="00677F78"/>
    <w:rsid w:val="0069033C"/>
    <w:rsid w:val="006A4304"/>
    <w:rsid w:val="006E34B6"/>
    <w:rsid w:val="007071A6"/>
    <w:rsid w:val="007931CB"/>
    <w:rsid w:val="007B5816"/>
    <w:rsid w:val="007E4F5F"/>
    <w:rsid w:val="007F5C32"/>
    <w:rsid w:val="00800258"/>
    <w:rsid w:val="00820788"/>
    <w:rsid w:val="00842A5D"/>
    <w:rsid w:val="00842C77"/>
    <w:rsid w:val="008448EF"/>
    <w:rsid w:val="00867F8E"/>
    <w:rsid w:val="00881E34"/>
    <w:rsid w:val="008A2B47"/>
    <w:rsid w:val="008D2FE9"/>
    <w:rsid w:val="008D6FC8"/>
    <w:rsid w:val="0090410F"/>
    <w:rsid w:val="0091392C"/>
    <w:rsid w:val="00934A24"/>
    <w:rsid w:val="009800B0"/>
    <w:rsid w:val="00987F3F"/>
    <w:rsid w:val="00990D13"/>
    <w:rsid w:val="009E2F8F"/>
    <w:rsid w:val="009F4BF9"/>
    <w:rsid w:val="00A11025"/>
    <w:rsid w:val="00A1414D"/>
    <w:rsid w:val="00A524D3"/>
    <w:rsid w:val="00A561BF"/>
    <w:rsid w:val="00A839DE"/>
    <w:rsid w:val="00A977E9"/>
    <w:rsid w:val="00AA0C97"/>
    <w:rsid w:val="00AD77FB"/>
    <w:rsid w:val="00AE49CC"/>
    <w:rsid w:val="00AE4CCF"/>
    <w:rsid w:val="00AF5103"/>
    <w:rsid w:val="00AF5104"/>
    <w:rsid w:val="00B13F7D"/>
    <w:rsid w:val="00B175F0"/>
    <w:rsid w:val="00B50EF1"/>
    <w:rsid w:val="00BA7C95"/>
    <w:rsid w:val="00BC094C"/>
    <w:rsid w:val="00BD43D2"/>
    <w:rsid w:val="00C4374A"/>
    <w:rsid w:val="00C767F0"/>
    <w:rsid w:val="00C87A50"/>
    <w:rsid w:val="00C90A4E"/>
    <w:rsid w:val="00CB3D74"/>
    <w:rsid w:val="00CC4285"/>
    <w:rsid w:val="00CD3E3A"/>
    <w:rsid w:val="00CD5568"/>
    <w:rsid w:val="00CD6700"/>
    <w:rsid w:val="00D1042D"/>
    <w:rsid w:val="00D71BC3"/>
    <w:rsid w:val="00D745B1"/>
    <w:rsid w:val="00D86BB6"/>
    <w:rsid w:val="00DB44B2"/>
    <w:rsid w:val="00DD048C"/>
    <w:rsid w:val="00DE5442"/>
    <w:rsid w:val="00DE5D1D"/>
    <w:rsid w:val="00E0722F"/>
    <w:rsid w:val="00E14F21"/>
    <w:rsid w:val="00E42F2A"/>
    <w:rsid w:val="00E93E57"/>
    <w:rsid w:val="00E978EF"/>
    <w:rsid w:val="00EE5ECA"/>
    <w:rsid w:val="00F17E21"/>
    <w:rsid w:val="00F3207F"/>
    <w:rsid w:val="00F53448"/>
    <w:rsid w:val="00F53E1E"/>
    <w:rsid w:val="00F6109F"/>
    <w:rsid w:val="00F74655"/>
    <w:rsid w:val="00F82F35"/>
    <w:rsid w:val="00FA4065"/>
    <w:rsid w:val="00FB27BB"/>
    <w:rsid w:val="00FD17A2"/>
    <w:rsid w:val="00FD726C"/>
    <w:rsid w:val="00FF3FDD"/>
    <w:rsid w:val="3BEC70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iPriority="99" w:semiHidden="0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99" w:semiHidden="0" w:name="No Spacing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2"/>
    <w:unhideWhenUsed/>
    <w:qFormat/>
    <w:uiPriority w:val="99"/>
    <w:rPr>
      <w:color w:val="0000FF" w:themeColor="hyperlink"/>
      <w:u w:val="single"/>
    </w:rPr>
  </w:style>
  <w:style w:type="paragraph" w:styleId="5">
    <w:name w:val="HTML Preformatted"/>
    <w:basedOn w:val="1"/>
    <w:link w:val="8"/>
    <w:unhideWhenUsed/>
    <w:qFormat/>
    <w:uiPriority w:val="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eastAsia="Times New Roman" w:cs="Courier New"/>
      <w:sz w:val="20"/>
      <w:szCs w:val="20"/>
      <w:lang w:eastAsia="ru-RU"/>
    </w:rPr>
  </w:style>
  <w:style w:type="table" w:styleId="6">
    <w:name w:val="Table Grid"/>
    <w:basedOn w:val="3"/>
    <w:qFormat/>
    <w:uiPriority w:val="59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paragraph" w:styleId="7">
    <w:name w:val="No Spacing"/>
    <w:qFormat/>
    <w:uiPriority w:val="99"/>
    <w:pPr>
      <w:spacing w:after="0" w:line="240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customStyle="1" w:styleId="8">
    <w:name w:val="Стандартный HTML Знак"/>
    <w:basedOn w:val="2"/>
    <w:link w:val="5"/>
    <w:qFormat/>
    <w:uiPriority w:val="99"/>
    <w:rPr>
      <w:rFonts w:ascii="Courier New" w:hAnsi="Courier New" w:eastAsia="Times New Roman" w:cs="Courier New"/>
      <w:sz w:val="20"/>
      <w:szCs w:val="20"/>
      <w:lang w:eastAsia="ru-RU"/>
    </w:rPr>
  </w:style>
  <w:style w:type="paragraph" w:styleId="9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CtrlSoft</Company>
  <Pages>3</Pages>
  <Words>292</Words>
  <Characters>2179</Characters>
  <Lines>18</Lines>
  <Paragraphs>5</Paragraphs>
  <TotalTime>6</TotalTime>
  <ScaleCrop>false</ScaleCrop>
  <LinksUpToDate>false</LinksUpToDate>
  <CharactersWithSpaces>2523</CharactersWithSpaces>
  <Application>WPS Office_12.1.0.29162_F1E327BC-269C-435d-A152-05C5408002CA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2021-04-29T03:54:00Z</dcterms:created>
  <dc:creator>Alena</dc:creator>
  <cp:lastModifiedBy>Q</cp:lastModifiedBy>
  <cp:lastPrinted>2023-02-22T11:36:00Z</cp:lastPrinted>
  <dcterms:modified xsi:type="dcterms:W3CDTF">2026-10-16T06:29:38Z</dcterms:modified>
  <cp:revision>50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eyJoZGlkIjoiMzk2NWNjODU2NzUyMzQ0YTljN2E2ZThiYTg5MTFkNzQifQ==</vt:lpwstr>
  </property>
  <property fmtid="{D5CDD505-2E9C-101B-9397-08002B2CF9AE}" pid="3" name="KSOProductBuildVer">
    <vt:lpwstr>1049-12.1.0.29162</vt:lpwstr>
  </property>
  <property fmtid="{D5CDD505-2E9C-101B-9397-08002B2CF9AE}" pid="4" name="ICV">
    <vt:lpwstr>3FE16057E93F42309B323B2AC5D0B2E8_12</vt:lpwstr>
  </property>
</Properties>
</file>