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EF32A1">
      <w:pPr>
        <w:spacing w:after="256" w:line="252" w:lineRule="auto"/>
        <w:ind w:left="851" w:hanging="812"/>
        <w:jc w:val="left"/>
        <w:rPr>
          <w:sz w:val="24"/>
          <w:szCs w:val="24"/>
        </w:rPr>
      </w:pPr>
      <w:r>
        <w:rPr>
          <w:sz w:val="24"/>
        </w:rPr>
        <w:t xml:space="preserve">                                          </w:t>
      </w:r>
      <w:r>
        <w:rPr>
          <w:b/>
          <w:bCs/>
          <w:sz w:val="24"/>
        </w:rPr>
        <w:t xml:space="preserve"> </w:t>
      </w:r>
      <w:r>
        <w:rPr>
          <w:b/>
          <w:bCs/>
          <w:sz w:val="24"/>
          <w:szCs w:val="24"/>
        </w:rPr>
        <w:t xml:space="preserve">Техническая спецификация </w:t>
      </w:r>
    </w:p>
    <w:p w14:paraId="429988AA">
      <w:pPr>
        <w:spacing w:after="256" w:line="252" w:lineRule="auto"/>
        <w:ind w:left="472" w:leftChars="100" w:hanging="252" w:hangingChars="105"/>
        <w:jc w:val="lef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 закуп услуг по повышению квалификации медицинских сотрудников на тему: </w:t>
      </w:r>
    </w:p>
    <w:p w14:paraId="1872466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/>
        <w:spacing w:before="38" w:beforeAutospacing="0" w:after="38" w:afterAutospacing="0" w:line="8" w:lineRule="atLeast"/>
        <w:ind w:left="38" w:right="38" w:firstLine="0"/>
        <w:jc w:val="left"/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  <w:t>«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begin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4"/>
          <w:szCs w:val="24"/>
          <w:u w:val="none"/>
          <w:shd w:val="clear" w:fill="FFFFFF"/>
        </w:rPr>
        <w:instrText xml:space="preserve"> HYPERLINK "https://pavlodar.ripov-edu.kz/course/view.php?id=414" </w:instrTex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separate"/>
      </w: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4"/>
          <w:szCs w:val="24"/>
          <w:u w:val="none"/>
          <w:shd w:val="clear" w:fill="FFFFFF"/>
        </w:rPr>
        <w:t>Вопросы медицинского освидетельствования по факту употребления психоактивных веществ и состояния опьянения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end"/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  <w:t>»</w:t>
      </w:r>
    </w:p>
    <w:p w14:paraId="7291AC13">
      <w:pPr>
        <w:spacing w:after="256" w:line="252" w:lineRule="auto"/>
        <w:ind w:left="851" w:hanging="812"/>
        <w:jc w:val="left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Наименование и общие характеристики услуг.</w:t>
      </w:r>
    </w:p>
    <w:p w14:paraId="59833F26">
      <w:pPr>
        <w:spacing w:line="298" w:lineRule="auto"/>
        <w:ind w:left="35" w:right="12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Наименование услуг: Услуги по повышению квалификации медицинского персонала </w:t>
      </w:r>
    </w:p>
    <w:p w14:paraId="1B1A848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/>
        <w:spacing w:before="38" w:beforeAutospacing="0" w:after="38" w:afterAutospacing="0" w:line="8" w:lineRule="atLeast"/>
        <w:ind w:left="38" w:right="38" w:firstLine="0"/>
        <w:jc w:val="left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</w:rPr>
        <w:t>Тема курса: «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begin"/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u w:val="none"/>
          <w:shd w:val="clear" w:fill="FFFFFF"/>
        </w:rPr>
        <w:instrText xml:space="preserve"> HYPERLINK "https://pavlodar.ripov-edu.kz/course/view.php?id=414" </w:instrTex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separate"/>
      </w:r>
      <w:r>
        <w:rPr>
          <w:rStyle w:val="5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u w:val="none"/>
          <w:shd w:val="clear" w:fill="FFFFFF"/>
        </w:rPr>
        <w:t>Вопросы медицинского освидетельствования по факту употребления психоактивных веществ и состояния опьянения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end"/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».</w:t>
      </w:r>
    </w:p>
    <w:p w14:paraId="635ADBD9">
      <w:pPr>
        <w:ind w:left="35" w:right="12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Объем программы: не менее 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val="ru-RU"/>
        </w:rPr>
        <w:t>6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  <w:t>0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 академических часов.</w:t>
      </w:r>
    </w:p>
    <w:p w14:paraId="6EABC9DB">
      <w:pPr>
        <w:ind w:left="35" w:right="12"/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Формат обучения: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по согласованию Сторон</w:t>
      </w:r>
    </w:p>
    <w:p w14:paraId="1202AE28">
      <w:pPr>
        <w:numPr>
          <w:ilvl w:val="0"/>
          <w:numId w:val="1"/>
        </w:numPr>
        <w:spacing w:after="4" w:line="252" w:lineRule="auto"/>
        <w:ind w:hanging="223"/>
        <w:jc w:val="left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Целевая аудитория и требования к слушателям</w:t>
      </w:r>
    </w:p>
    <w:p w14:paraId="26B21376">
      <w:pPr>
        <w:ind w:left="35" w:right="12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Категория слушателей: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Лечебное дело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.</w:t>
      </w:r>
    </w:p>
    <w:p w14:paraId="18A1697D">
      <w:pPr>
        <w:spacing w:after="4" w:line="252" w:lineRule="auto"/>
        <w:ind w:left="49" w:hanging="10"/>
        <w:jc w:val="left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Количество слушателей: </w:t>
      </w:r>
      <w:bookmarkStart w:id="0" w:name="_GoBack"/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val="ru-RU"/>
        </w:rPr>
        <w:t>1</w:t>
      </w:r>
      <w:bookmarkEnd w:id="0"/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 человек.</w:t>
      </w:r>
    </w:p>
    <w:p w14:paraId="0358AF2A">
      <w:pPr>
        <w:spacing w:after="4" w:line="252" w:lineRule="auto"/>
        <w:ind w:left="49" w:hanging="10"/>
        <w:jc w:val="left"/>
        <w:rPr>
          <w:rFonts w:hint="default"/>
          <w:sz w:val="24"/>
          <w:szCs w:val="24"/>
          <w:lang w:val="ru-RU"/>
        </w:rPr>
      </w:pPr>
      <w:r>
        <w:rPr>
          <w:sz w:val="24"/>
          <w:szCs w:val="24"/>
        </w:rPr>
        <w:t>2. Требования к онлайн-платформе Поставщика</w:t>
      </w:r>
      <w:r>
        <w:rPr>
          <w:rFonts w:hint="default"/>
          <w:sz w:val="24"/>
          <w:szCs w:val="24"/>
          <w:lang w:val="ru-RU"/>
        </w:rPr>
        <w:t>:</w:t>
      </w:r>
    </w:p>
    <w:p w14:paraId="7C448E0F">
      <w:pPr>
        <w:ind w:left="35" w:right="12"/>
        <w:rPr>
          <w:sz w:val="24"/>
          <w:szCs w:val="24"/>
        </w:rPr>
      </w:pPr>
      <w:r>
        <w:rPr>
          <w:sz w:val="24"/>
          <w:szCs w:val="24"/>
        </w:rPr>
        <w:t>Доступ к обучению: Поставщик обязан предоставить слушателям круглосуточный доступ к специализированной учебной онлайн-платформе  на весь период обучения.</w:t>
      </w:r>
    </w:p>
    <w:p w14:paraId="6D0AD14E">
      <w:pPr>
        <w:ind w:left="35" w:right="12"/>
        <w:rPr>
          <w:sz w:val="24"/>
          <w:szCs w:val="24"/>
        </w:rPr>
      </w:pPr>
      <w:r>
        <w:rPr>
          <w:sz w:val="24"/>
          <w:szCs w:val="24"/>
        </w:rPr>
        <w:t>Технические условия: Платформа должна корректно работать на персональных компьютерах и мобильных устройствах без необходимости установки дополнительного платного программного обеспечения.</w:t>
      </w:r>
    </w:p>
    <w:p w14:paraId="530C80EA">
      <w:pPr>
        <w:ind w:left="35" w:right="12"/>
        <w:rPr>
          <w:sz w:val="24"/>
          <w:szCs w:val="24"/>
        </w:rPr>
      </w:pPr>
      <w:r>
        <w:rPr>
          <w:sz w:val="24"/>
          <w:szCs w:val="24"/>
        </w:rPr>
        <w:t>Учебные материалы: Онлайн-курс должен содержать структурированные видеолекции, презентации, методические пособия для скачивания и актуальные нормативно-правовые акты РК.</w:t>
      </w:r>
    </w:p>
    <w:p w14:paraId="21BA7A49">
      <w:pPr>
        <w:ind w:left="35" w:right="12"/>
        <w:rPr>
          <w:sz w:val="24"/>
          <w:szCs w:val="24"/>
        </w:rPr>
      </w:pPr>
      <w:r>
        <w:rPr>
          <w:sz w:val="24"/>
          <w:szCs w:val="24"/>
        </w:rPr>
        <w:t>З. Требования к содержанию учебной программы</w:t>
      </w:r>
    </w:p>
    <w:p w14:paraId="067E8C52">
      <w:pPr>
        <w:ind w:left="35" w:right="12"/>
        <w:rPr>
          <w:sz w:val="24"/>
          <w:szCs w:val="24"/>
        </w:rPr>
      </w:pPr>
      <w:r>
        <w:rPr>
          <w:sz w:val="24"/>
          <w:szCs w:val="24"/>
        </w:rPr>
        <w:t xml:space="preserve">Программа курса должна строго соответствовать законодательству РК в сфере здравоохранения </w:t>
      </w:r>
    </w:p>
    <w:p w14:paraId="29CD4C76">
      <w:pPr>
        <w:numPr>
          <w:ilvl w:val="0"/>
          <w:numId w:val="2"/>
        </w:numPr>
        <w:spacing w:after="4" w:line="252" w:lineRule="auto"/>
        <w:ind w:hanging="230"/>
        <w:jc w:val="left"/>
        <w:rPr>
          <w:sz w:val="24"/>
          <w:szCs w:val="24"/>
        </w:rPr>
      </w:pPr>
      <w:r>
        <w:rPr>
          <w:sz w:val="24"/>
          <w:szCs w:val="24"/>
        </w:rPr>
        <w:t>Контроль знаний и выдаваемые документы</w:t>
      </w:r>
    </w:p>
    <w:p w14:paraId="43FB0862">
      <w:pPr>
        <w:ind w:left="35" w:right="81"/>
        <w:rPr>
          <w:sz w:val="24"/>
          <w:szCs w:val="24"/>
        </w:rPr>
      </w:pPr>
      <w:r>
        <w:rPr>
          <w:sz w:val="24"/>
          <w:szCs w:val="24"/>
        </w:rPr>
        <w:t>Итоговая аттестация: Обучение должно завершаться обязательным прохождением автоматизированного онлайн-тестирования на платформе Поставщика для проверки уровня усвоения материала.</w:t>
      </w:r>
    </w:p>
    <w:p w14:paraId="107D7650">
      <w:pPr>
        <w:ind w:left="35" w:right="12"/>
        <w:rPr>
          <w:sz w:val="24"/>
          <w:szCs w:val="24"/>
        </w:rPr>
      </w:pPr>
      <w:r>
        <w:rPr>
          <w:sz w:val="24"/>
          <w:szCs w:val="24"/>
        </w:rPr>
        <w:t>Документ об окончании: Слушателям, успешно прошедшим итоговый тест, выдается Сертификат (или Свидетельство) о повышении квалификщии установленного образца с указанием ФИО слушателя, темы курса, объема часов (не менее 120) и уникального регистрационного номера.</w:t>
      </w:r>
    </w:p>
    <w:p w14:paraId="3830A551">
      <w:pPr>
        <w:ind w:left="35" w:right="12"/>
        <w:rPr>
          <w:sz w:val="24"/>
          <w:szCs w:val="24"/>
        </w:rPr>
      </w:pPr>
      <w:r>
        <w:rPr>
          <w:sz w:val="24"/>
          <w:szCs w:val="24"/>
        </w:rPr>
        <w:t>Проверка подлинности: Поставщик обязан обеспечить возможность проверки легитимности выданного документа по запросу Заказчика или через онлайн-реестр на своем интернет-ресурсе.</w:t>
      </w:r>
    </w:p>
    <w:p w14:paraId="3D42EE7D">
      <w:pPr>
        <w:numPr>
          <w:ilvl w:val="0"/>
          <w:numId w:val="2"/>
        </w:numPr>
        <w:spacing w:after="4" w:line="252" w:lineRule="auto"/>
        <w:ind w:hanging="230"/>
        <w:jc w:val="left"/>
        <w:rPr>
          <w:sz w:val="24"/>
          <w:szCs w:val="24"/>
        </w:rPr>
      </w:pPr>
      <w:r>
        <w:rPr>
          <w:sz w:val="24"/>
          <w:szCs w:val="24"/>
        </w:rPr>
        <w:t>Сроки и порядок оказания услуг</w:t>
      </w:r>
    </w:p>
    <w:p w14:paraId="4BC417FD">
      <w:pPr>
        <w:ind w:left="35" w:right="12"/>
        <w:rPr>
          <w:sz w:val="24"/>
          <w:szCs w:val="24"/>
        </w:rPr>
      </w:pPr>
      <w:r>
        <w:rPr>
          <w:sz w:val="24"/>
          <w:szCs w:val="24"/>
        </w:rPr>
        <w:t>Предоставление доступа: Поставщик обязуется открыть доступ к онлайн-платформе для всех слушателей Заказчика в течение 5 (пяти) рабочих дней с момента предоставления Заказчиком списка сотрудников.</w:t>
      </w:r>
    </w:p>
    <w:p w14:paraId="3CD911F0">
      <w:pPr>
        <w:ind w:left="35" w:right="12"/>
        <w:rPr>
          <w:sz w:val="24"/>
          <w:szCs w:val="24"/>
        </w:rPr>
      </w:pPr>
      <w:r>
        <w:rPr>
          <w:sz w:val="24"/>
          <w:szCs w:val="24"/>
        </w:rPr>
        <w:t>Закрытие договора: После завершения обучения Поставщик направляет Заказчику посредством портала государственных закупок акт оказанных услуг</w:t>
      </w:r>
    </w:p>
    <w:p w14:paraId="7038B651">
      <w:pPr>
        <w:numPr>
          <w:ilvl w:val="0"/>
          <w:numId w:val="2"/>
        </w:numPr>
        <w:spacing w:after="4" w:line="252" w:lineRule="auto"/>
        <w:ind w:hanging="230"/>
        <w:jc w:val="left"/>
        <w:rPr>
          <w:sz w:val="24"/>
          <w:szCs w:val="24"/>
        </w:rPr>
      </w:pPr>
      <w:r>
        <w:rPr>
          <w:sz w:val="24"/>
          <w:szCs w:val="24"/>
        </w:rPr>
        <w:t>Поставщик должен иметь:</w:t>
      </w:r>
    </w:p>
    <w:p w14:paraId="4AB742D4">
      <w:pPr>
        <w:spacing w:after="0" w:line="275" w:lineRule="auto"/>
        <w:ind w:left="34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Лицензирование/Аккредитация: </w:t>
      </w:r>
      <w:r>
        <w:rPr>
          <w:sz w:val="24"/>
          <w:szCs w:val="24"/>
        </w:rPr>
        <w:tab/>
      </w:r>
      <w:r>
        <w:rPr>
          <w:sz w:val="24"/>
          <w:szCs w:val="24"/>
        </w:rPr>
        <w:t>Наличие</w:t>
      </w:r>
      <w:r>
        <w:rPr>
          <w:sz w:val="24"/>
          <w:szCs w:val="24"/>
        </w:rPr>
        <w:tab/>
      </w:r>
      <w:r>
        <w:rPr>
          <w:sz w:val="24"/>
          <w:szCs w:val="24"/>
        </w:rPr>
        <w:t>действующего</w:t>
      </w:r>
      <w:r>
        <w:rPr>
          <w:sz w:val="24"/>
          <w:szCs w:val="24"/>
        </w:rPr>
        <w:tab/>
      </w:r>
      <w:r>
        <w:rPr>
          <w:sz w:val="24"/>
          <w:szCs w:val="24"/>
        </w:rPr>
        <w:t>свидетельства</w:t>
      </w:r>
      <w:r>
        <w:rPr>
          <w:sz w:val="24"/>
          <w:szCs w:val="24"/>
        </w:rPr>
        <w:tab/>
      </w:r>
      <w:r>
        <w:rPr>
          <w:sz w:val="24"/>
          <w:szCs w:val="24"/>
        </w:rPr>
        <w:t>об институциональной</w:t>
      </w:r>
      <w:r>
        <w:rPr>
          <w:sz w:val="24"/>
          <w:szCs w:val="24"/>
        </w:rPr>
        <w:tab/>
      </w:r>
      <w:r>
        <w:rPr>
          <w:sz w:val="24"/>
          <w:szCs w:val="24"/>
        </w:rPr>
        <w:t>и/или</w:t>
      </w:r>
      <w:r>
        <w:rPr>
          <w:sz w:val="24"/>
          <w:szCs w:val="24"/>
        </w:rPr>
        <w:tab/>
      </w:r>
      <w:r>
        <w:rPr>
          <w:sz w:val="24"/>
          <w:szCs w:val="24"/>
        </w:rPr>
        <w:t>специализированной</w:t>
      </w:r>
      <w:r>
        <w:rPr>
          <w:sz w:val="24"/>
          <w:szCs w:val="24"/>
        </w:rPr>
        <w:tab/>
      </w:r>
      <w:r>
        <w:rPr>
          <w:sz w:val="24"/>
          <w:szCs w:val="24"/>
        </w:rPr>
        <w:t>аккредитации</w:t>
      </w:r>
      <w:r>
        <w:rPr>
          <w:sz w:val="24"/>
          <w:szCs w:val="24"/>
        </w:rPr>
        <w:tab/>
      </w:r>
      <w:r>
        <w:rPr>
          <w:sz w:val="24"/>
          <w:szCs w:val="24"/>
        </w:rPr>
        <w:t>организации дополнительного образования в области здравоохранения.</w:t>
      </w:r>
    </w:p>
    <w:p w14:paraId="738B8D2A">
      <w:pPr>
        <w:spacing w:after="260"/>
        <w:ind w:left="35" w:right="12"/>
        <w:rPr>
          <w:sz w:val="24"/>
          <w:szCs w:val="24"/>
        </w:rPr>
      </w:pPr>
      <w:r>
        <w:rPr>
          <w:sz w:val="24"/>
          <w:szCs w:val="24"/>
        </w:rPr>
        <w:t>Включение в реестр: Поставщик должен состоять в официальном перечне организаций дополнительного образования уполномоченного органа (МЗ РК).</w:t>
      </w:r>
    </w:p>
    <w:p w14:paraId="4BB36F68">
      <w:pPr>
        <w:spacing w:after="4" w:line="252" w:lineRule="auto"/>
        <w:ind w:left="49" w:hanging="10"/>
        <w:jc w:val="left"/>
        <w:rPr>
          <w:sz w:val="24"/>
          <w:szCs w:val="24"/>
        </w:rPr>
      </w:pPr>
      <w:r>
        <w:rPr>
          <w:sz w:val="24"/>
          <w:szCs w:val="24"/>
        </w:rPr>
        <w:t>Срок оказания услуг: с даты подписания договора приступить к обучению</w:t>
      </w:r>
    </w:p>
    <w:p w14:paraId="3DC5B908">
      <w:pPr>
        <w:rPr>
          <w:sz w:val="24"/>
          <w:szCs w:val="24"/>
        </w:rPr>
        <w:sectPr>
          <w:pgSz w:w="12240" w:h="15840"/>
          <w:pgMar w:top="1025" w:right="1536" w:bottom="1579" w:left="1847" w:header="720" w:footer="720" w:gutter="0"/>
          <w:cols w:space="720" w:num="1"/>
        </w:sectPr>
      </w:pPr>
    </w:p>
    <w:p w14:paraId="65582FFC">
      <w:pPr>
        <w:spacing w:after="487" w:line="252" w:lineRule="auto"/>
        <w:ind w:left="49" w:hanging="10"/>
        <w:jc w:val="left"/>
        <w:rPr>
          <w:sz w:val="24"/>
          <w:szCs w:val="24"/>
        </w:rPr>
      </w:pPr>
      <w:r>
        <w:rPr>
          <w:sz w:val="24"/>
          <w:szCs w:val="24"/>
        </w:rPr>
        <w:t>сотрудника.</w:t>
      </w:r>
    </w:p>
    <w:sectPr>
      <w:type w:val="continuous"/>
      <w:pgSz w:w="12240" w:h="15840"/>
      <w:pgMar w:top="1025" w:right="3417" w:bottom="3939" w:left="1901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8" w:lineRule="auto"/>
      </w:pPr>
      <w:r>
        <w:separator/>
      </w:r>
    </w:p>
  </w:footnote>
  <w:footnote w:type="continuationSeparator" w:id="1">
    <w:p>
      <w:pPr>
        <w:spacing w:before="0" w:after="0" w:line="24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9EC32EE"/>
    <w:multiLevelType w:val="multilevel"/>
    <w:tmpl w:val="19EC32EE"/>
    <w:lvl w:ilvl="0" w:tentative="0">
      <w:start w:val="1"/>
      <w:numFmt w:val="decimal"/>
      <w:lvlText w:val="%1."/>
      <w:lvlJc w:val="left"/>
      <w:pPr>
        <w:ind w:left="26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08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80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52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24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396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68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40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12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1">
    <w:nsid w:val="7C563AF6"/>
    <w:multiLevelType w:val="multilevel"/>
    <w:tmpl w:val="7C563AF6"/>
    <w:lvl w:ilvl="0" w:tentative="0">
      <w:start w:val="4"/>
      <w:numFmt w:val="decimal"/>
      <w:lvlText w:val="%1."/>
      <w:lvlJc w:val="left"/>
      <w:pPr>
        <w:ind w:left="269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105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825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545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265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3985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705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425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145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0A2"/>
    <w:rsid w:val="004F6F4D"/>
    <w:rsid w:val="006F6E42"/>
    <w:rsid w:val="00F230A2"/>
    <w:rsid w:val="17027E86"/>
    <w:rsid w:val="25113E10"/>
    <w:rsid w:val="25C40F12"/>
    <w:rsid w:val="36BE44A5"/>
    <w:rsid w:val="43311DF8"/>
    <w:rsid w:val="53E6395C"/>
    <w:rsid w:val="560B6646"/>
    <w:rsid w:val="6E8A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5" w:line="248" w:lineRule="auto"/>
      <w:ind w:left="37" w:hanging="3"/>
      <w:jc w:val="both"/>
    </w:pPr>
    <w:rPr>
      <w:rFonts w:ascii="Times New Roman" w:hAnsi="Times New Roman" w:eastAsia="Times New Roman" w:cs="Times New Roman"/>
      <w:color w:val="000000"/>
      <w:kern w:val="2"/>
      <w:sz w:val="22"/>
      <w:szCs w:val="24"/>
      <w:lang w:val="ru-RU" w:eastAsia="ru-RU" w:bidi="ar-SA"/>
      <w14:ligatures w14:val="standardContextual"/>
    </w:rPr>
  </w:style>
  <w:style w:type="paragraph" w:styleId="2">
    <w:name w:val="heading 3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3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311</Words>
  <Characters>2492</Characters>
  <Lines>23</Lines>
  <Paragraphs>6</Paragraphs>
  <TotalTime>9</TotalTime>
  <ScaleCrop>false</ScaleCrop>
  <LinksUpToDate>false</LinksUpToDate>
  <CharactersWithSpaces>2823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2026-07-27T03:53:00Z</dcterms:created>
  <dc:creator>user</dc:creator>
  <cp:lastModifiedBy>user</cp:lastModifiedBy>
  <dcterms:modified xsi:type="dcterms:W3CDTF">2026-08-26T05:35:45Z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eyJoZGlkIjoiMzEwNTM5NzYwMDRjMzkwZTVkZjY2ODkwMGIxNGU0OTUifQ==</vt:lpwstr>
  </property>
  <property fmtid="{D5CDD505-2E9C-101B-9397-08002B2CF9AE}" pid="3" name="KSOProductBuildVer">
    <vt:lpwstr>1049-12.1.0.28032</vt:lpwstr>
  </property>
  <property fmtid="{D5CDD505-2E9C-101B-9397-08002B2CF9AE}" pid="4" name="ICV">
    <vt:lpwstr>117DE6467B0B4FF292CBF4B8A284B2F6_12</vt:lpwstr>
  </property>
</Properties>
</file>