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93F44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Приложение 2</w:t>
      </w:r>
    </w:p>
    <w:p w14:paraId="2283333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28104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F9F457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F6D2E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ТЕХНИЧЕСКАЯ СПЕЦИФИКАЦИЯ</w:t>
      </w:r>
    </w:p>
    <w:p w14:paraId="1F710D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ADD0DB">
      <w:pPr>
        <w:spacing w:after="0"/>
        <w:jc w:val="center"/>
        <w:rPr>
          <w:rFonts w:hint="default"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</w:rPr>
        <w:t>Услуги по обязательному  страхованию гражданско-правовой ответственности владельцев  транспортных  средств</w:t>
      </w:r>
      <w:r>
        <w:rPr>
          <w:rFonts w:hint="default" w:ascii="Times New Roman" w:hAnsi="Times New Roman"/>
          <w:bCs/>
          <w:sz w:val="28"/>
          <w:szCs w:val="28"/>
          <w:lang w:val="ru-RU"/>
        </w:rPr>
        <w:t xml:space="preserve"> Пробации</w:t>
      </w:r>
    </w:p>
    <w:p w14:paraId="45D3A91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F2472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Департамента УИС по Атырауской области</w:t>
      </w:r>
    </w:p>
    <w:p w14:paraId="553DC2D0">
      <w:pPr>
        <w:spacing w:after="0"/>
        <w:jc w:val="center"/>
        <w:rPr>
          <w:rFonts w:ascii="Times New Roman" w:hAnsi="Times New Roman"/>
          <w:b/>
        </w:rPr>
      </w:pPr>
    </w:p>
    <w:tbl>
      <w:tblPr>
        <w:tblStyle w:val="3"/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3726"/>
        <w:gridCol w:w="2552"/>
        <w:gridCol w:w="2693"/>
      </w:tblGrid>
      <w:tr w14:paraId="199A4E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952" w:type="dxa"/>
          </w:tcPr>
          <w:p w14:paraId="646E103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ABBD0F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726" w:type="dxa"/>
          </w:tcPr>
          <w:p w14:paraId="5D6317E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6597E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</w:tcPr>
          <w:p w14:paraId="5B161CA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D4657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 автотранспорта</w:t>
            </w:r>
          </w:p>
        </w:tc>
        <w:tc>
          <w:tcPr>
            <w:tcW w:w="2693" w:type="dxa"/>
          </w:tcPr>
          <w:p w14:paraId="4F4730F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121821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 выпуска</w:t>
            </w:r>
          </w:p>
        </w:tc>
      </w:tr>
      <w:tr w14:paraId="728758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  <w:vAlign w:val="center"/>
          </w:tcPr>
          <w:p w14:paraId="3EF43B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6ABA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726" w:type="dxa"/>
            <w:vAlign w:val="center"/>
          </w:tcPr>
          <w:p w14:paraId="7EFD98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C83AF3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K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ia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17394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A5E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Легковая</w:t>
            </w:r>
          </w:p>
        </w:tc>
        <w:tc>
          <w:tcPr>
            <w:tcW w:w="2693" w:type="dxa"/>
            <w:vAlign w:val="center"/>
          </w:tcPr>
          <w:p w14:paraId="6487F97B">
            <w:pPr>
              <w:spacing w:after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25</w:t>
            </w:r>
          </w:p>
        </w:tc>
      </w:tr>
      <w:tr w14:paraId="39C3D7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  <w:vAlign w:val="center"/>
          </w:tcPr>
          <w:p w14:paraId="2F988D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E9C58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726" w:type="dxa"/>
            <w:vAlign w:val="center"/>
          </w:tcPr>
          <w:p w14:paraId="4501493A">
            <w:pPr>
              <w:spacing w:after="0"/>
              <w:jc w:val="center"/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Chevrolet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 xml:space="preserve">Cobalt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>(г/н 525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BD06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>)</w:t>
            </w:r>
          </w:p>
        </w:tc>
        <w:tc>
          <w:tcPr>
            <w:tcW w:w="2552" w:type="dxa"/>
            <w:vAlign w:val="center"/>
          </w:tcPr>
          <w:p w14:paraId="52256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889D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Легковая</w:t>
            </w:r>
          </w:p>
        </w:tc>
        <w:tc>
          <w:tcPr>
            <w:tcW w:w="2693" w:type="dxa"/>
            <w:vAlign w:val="center"/>
          </w:tcPr>
          <w:p w14:paraId="7B374C52">
            <w:pPr>
              <w:spacing w:after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24</w:t>
            </w:r>
          </w:p>
        </w:tc>
      </w:tr>
      <w:tr w14:paraId="404B18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  <w:vAlign w:val="center"/>
          </w:tcPr>
          <w:p w14:paraId="064C805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0AE6F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726" w:type="dxa"/>
            <w:vAlign w:val="center"/>
          </w:tcPr>
          <w:p w14:paraId="7F71F958">
            <w:pPr>
              <w:spacing w:after="0"/>
              <w:jc w:val="center"/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Lada 21214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 xml:space="preserve"> (г/н 052КР06)</w:t>
            </w:r>
          </w:p>
        </w:tc>
        <w:tc>
          <w:tcPr>
            <w:tcW w:w="2552" w:type="dxa"/>
            <w:vAlign w:val="center"/>
          </w:tcPr>
          <w:p w14:paraId="391485C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Легковая</w:t>
            </w:r>
          </w:p>
        </w:tc>
        <w:tc>
          <w:tcPr>
            <w:tcW w:w="2693" w:type="dxa"/>
            <w:vAlign w:val="center"/>
          </w:tcPr>
          <w:p w14:paraId="4491D4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14:paraId="5C8921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  <w:vAlign w:val="center"/>
          </w:tcPr>
          <w:p w14:paraId="616CDE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6" w:type="dxa"/>
            <w:vAlign w:val="center"/>
          </w:tcPr>
          <w:p w14:paraId="2D49389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77236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6988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AB9AD48">
      <w:pPr>
        <w:jc w:val="center"/>
        <w:rPr>
          <w:rFonts w:ascii="Times New Roman" w:hAnsi="Times New Roman"/>
          <w:b/>
        </w:rPr>
      </w:pPr>
    </w:p>
    <w:p w14:paraId="6A18BCCB">
      <w:pPr>
        <w:rPr>
          <w:rFonts w:ascii="Times New Roman" w:hAnsi="Times New Roman"/>
          <w:bCs/>
          <w:sz w:val="28"/>
          <w:szCs w:val="28"/>
        </w:rPr>
      </w:pPr>
      <w:r>
        <w:t xml:space="preserve">  </w:t>
      </w:r>
      <w:r>
        <w:rPr>
          <w:rFonts w:ascii="Times New Roman" w:hAnsi="Times New Roman"/>
          <w:bCs/>
          <w:sz w:val="28"/>
          <w:szCs w:val="28"/>
        </w:rPr>
        <w:t>Срок страхование</w:t>
      </w:r>
      <w:r>
        <w:rPr>
          <w:rFonts w:ascii="Times New Roman" w:hAnsi="Times New Roman"/>
          <w:bCs/>
          <w:sz w:val="28"/>
          <w:szCs w:val="28"/>
          <w:lang w:val="kk-KZ"/>
        </w:rPr>
        <w:t>:      с момента подписания договора на 12 месяцев.</w:t>
      </w:r>
    </w:p>
    <w:p w14:paraId="06B91341">
      <w:pPr>
        <w:rPr>
          <w:rFonts w:ascii="Times New Roman" w:hAnsi="Times New Roman"/>
          <w:bCs/>
          <w:sz w:val="28"/>
          <w:szCs w:val="28"/>
        </w:rPr>
      </w:pPr>
    </w:p>
    <w:p w14:paraId="36320012">
      <w:pPr>
        <w:rPr>
          <w:rFonts w:ascii="Times New Roman" w:hAnsi="Times New Roman"/>
          <w:bCs/>
          <w:sz w:val="28"/>
          <w:szCs w:val="28"/>
        </w:rPr>
      </w:pPr>
    </w:p>
    <w:p w14:paraId="5068E6E4">
      <w:pPr>
        <w:rPr>
          <w:rFonts w:ascii="Times New Roman" w:hAnsi="Times New Roman"/>
          <w:bCs/>
          <w:sz w:val="28"/>
          <w:szCs w:val="28"/>
        </w:rPr>
      </w:pPr>
    </w:p>
    <w:p w14:paraId="3C5E8D28">
      <w:pPr>
        <w:rPr>
          <w:rFonts w:ascii="Times New Roman" w:hAnsi="Times New Roman"/>
          <w:bCs/>
          <w:sz w:val="28"/>
          <w:szCs w:val="28"/>
        </w:rPr>
      </w:pPr>
    </w:p>
    <w:p w14:paraId="64F8F4DE">
      <w:pPr>
        <w:rPr>
          <w:rFonts w:ascii="Times New Roman" w:hAnsi="Times New Roman"/>
          <w:bCs/>
          <w:sz w:val="28"/>
          <w:szCs w:val="28"/>
        </w:rPr>
      </w:pPr>
    </w:p>
    <w:p w14:paraId="4BACB645">
      <w:pPr>
        <w:rPr>
          <w:rFonts w:ascii="Times New Roman" w:hAnsi="Times New Roman"/>
          <w:bCs/>
          <w:sz w:val="28"/>
          <w:szCs w:val="28"/>
        </w:rPr>
      </w:pPr>
    </w:p>
    <w:p w14:paraId="7D191CE4">
      <w:pPr>
        <w:rPr>
          <w:rFonts w:ascii="Times New Roman" w:hAnsi="Times New Roman"/>
          <w:bCs/>
          <w:sz w:val="28"/>
          <w:szCs w:val="28"/>
        </w:rPr>
      </w:pPr>
    </w:p>
    <w:p w14:paraId="7DE3DD56">
      <w:pPr>
        <w:rPr>
          <w:rFonts w:ascii="Times New Roman" w:hAnsi="Times New Roman"/>
          <w:bCs/>
          <w:sz w:val="28"/>
          <w:szCs w:val="28"/>
        </w:rPr>
      </w:pPr>
    </w:p>
    <w:p w14:paraId="11504848">
      <w:pPr>
        <w:rPr>
          <w:rFonts w:ascii="Times New Roman" w:hAnsi="Times New Roman"/>
          <w:bCs/>
          <w:sz w:val="28"/>
          <w:szCs w:val="28"/>
        </w:rPr>
      </w:pPr>
    </w:p>
    <w:p w14:paraId="5B712AEA">
      <w:pPr>
        <w:rPr>
          <w:rFonts w:ascii="Times New Roman" w:hAnsi="Times New Roman"/>
          <w:bCs/>
          <w:sz w:val="28"/>
          <w:szCs w:val="28"/>
        </w:rPr>
      </w:pPr>
    </w:p>
    <w:p w14:paraId="22B2568B">
      <w:pPr>
        <w:rPr>
          <w:rFonts w:ascii="Times New Roman" w:hAnsi="Times New Roman"/>
          <w:bCs/>
          <w:sz w:val="28"/>
          <w:szCs w:val="28"/>
        </w:rPr>
      </w:pPr>
    </w:p>
    <w:p w14:paraId="053A9076">
      <w:pPr>
        <w:jc w:val="right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2 Қосымша</w:t>
      </w:r>
    </w:p>
    <w:p w14:paraId="4A685949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2E6F8E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ТЕХНИКАЛЫҚ СИПАТТАМА</w:t>
      </w:r>
    </w:p>
    <w:p w14:paraId="63C46138">
      <w:pPr>
        <w:spacing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Пробация к</w:t>
      </w:r>
      <w:r>
        <w:rPr>
          <w:rFonts w:ascii="Times New Roman" w:hAnsi="Times New Roman"/>
          <w:sz w:val="28"/>
          <w:szCs w:val="28"/>
        </w:rPr>
        <w:t xml:space="preserve">өлік құралдары иелерінің азаматтық-құқықтық жауапкершілігін міндетті </w:t>
      </w:r>
    </w:p>
    <w:p w14:paraId="24A4C477">
      <w:pPr>
        <w:spacing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сақтандыру жөніндегі қызметтер</w:t>
      </w:r>
    </w:p>
    <w:p w14:paraId="0159C19D">
      <w:pPr>
        <w:spacing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</w:p>
    <w:p w14:paraId="0D0E1CB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Атырау облысы бойынша ҚАЖ Департаменті</w:t>
      </w:r>
    </w:p>
    <w:tbl>
      <w:tblPr>
        <w:tblStyle w:val="3"/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827"/>
        <w:gridCol w:w="2552"/>
        <w:gridCol w:w="2693"/>
      </w:tblGrid>
      <w:tr w14:paraId="7A4069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851" w:type="dxa"/>
          </w:tcPr>
          <w:p w14:paraId="1660043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14:paraId="2B154CC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5EB82DB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132E72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2552" w:type="dxa"/>
          </w:tcPr>
          <w:p w14:paraId="3B67E0A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ECC36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Автокөлік түрі</w:t>
            </w:r>
          </w:p>
        </w:tc>
        <w:tc>
          <w:tcPr>
            <w:tcW w:w="2693" w:type="dxa"/>
          </w:tcPr>
          <w:p w14:paraId="58580B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2B6535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Шығарылған жылы</w:t>
            </w:r>
          </w:p>
        </w:tc>
      </w:tr>
      <w:tr w14:paraId="28DCD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 w14:paraId="4FCEB78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5F63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vAlign w:val="center"/>
          </w:tcPr>
          <w:p w14:paraId="3BD8F26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1ED3F7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Ki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7CC800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9D66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Жеңіл</w:t>
            </w:r>
          </w:p>
        </w:tc>
        <w:tc>
          <w:tcPr>
            <w:tcW w:w="2693" w:type="dxa"/>
            <w:vAlign w:val="center"/>
          </w:tcPr>
          <w:p w14:paraId="5AA9DEA3">
            <w:pPr>
              <w:spacing w:after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25</w:t>
            </w:r>
          </w:p>
        </w:tc>
      </w:tr>
      <w:tr w14:paraId="7E8DD4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 w14:paraId="74CFDA7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D853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vAlign w:val="center"/>
          </w:tcPr>
          <w:p w14:paraId="4EB24F8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Chevrolet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 xml:space="preserve">Cobalt                        </w:t>
            </w:r>
            <w:bookmarkStart w:id="0" w:name="_GoBack"/>
            <w:bookmarkEnd w:id="0"/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>(г/н 525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BD06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>)</w:t>
            </w:r>
          </w:p>
        </w:tc>
        <w:tc>
          <w:tcPr>
            <w:tcW w:w="2552" w:type="dxa"/>
            <w:vAlign w:val="center"/>
          </w:tcPr>
          <w:p w14:paraId="559650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3A4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Жеңіл </w:t>
            </w:r>
          </w:p>
        </w:tc>
        <w:tc>
          <w:tcPr>
            <w:tcW w:w="2693" w:type="dxa"/>
            <w:vAlign w:val="center"/>
          </w:tcPr>
          <w:p w14:paraId="6B726998">
            <w:pPr>
              <w:spacing w:after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24</w:t>
            </w:r>
          </w:p>
        </w:tc>
      </w:tr>
      <w:tr w14:paraId="50C358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 w14:paraId="2D8F0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C761D8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vAlign w:val="center"/>
          </w:tcPr>
          <w:p w14:paraId="1F297CF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Lada 21214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 xml:space="preserve"> (г/н 052КР06)</w:t>
            </w:r>
          </w:p>
        </w:tc>
        <w:tc>
          <w:tcPr>
            <w:tcW w:w="2552" w:type="dxa"/>
            <w:vAlign w:val="center"/>
          </w:tcPr>
          <w:p w14:paraId="2CE79C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Жеңіл</w:t>
            </w:r>
          </w:p>
        </w:tc>
        <w:tc>
          <w:tcPr>
            <w:tcW w:w="2693" w:type="dxa"/>
            <w:vAlign w:val="center"/>
          </w:tcPr>
          <w:p w14:paraId="440D57D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14:paraId="6926A4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 w14:paraId="4B895CD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D7CB3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704750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3B6B0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AD88C0D">
      <w:pPr>
        <w:jc w:val="center"/>
        <w:rPr>
          <w:rFonts w:ascii="Times New Roman" w:hAnsi="Times New Roman"/>
          <w:sz w:val="28"/>
          <w:szCs w:val="28"/>
          <w:lang w:val="kk-KZ"/>
        </w:rPr>
      </w:pPr>
    </w:p>
    <w:p w14:paraId="07DE85B0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Сақтандыру мерзімі:     шартқа қол қойылған сәттен бастап 12 айға.</w:t>
      </w:r>
    </w:p>
    <w:sectPr>
      <w:pgSz w:w="11906" w:h="16838"/>
      <w:pgMar w:top="1134" w:right="567" w:bottom="1134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TrackMove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72E"/>
    <w:rsid w:val="00002779"/>
    <w:rsid w:val="00005875"/>
    <w:rsid w:val="000519EF"/>
    <w:rsid w:val="00201FEA"/>
    <w:rsid w:val="00230F14"/>
    <w:rsid w:val="003B43A3"/>
    <w:rsid w:val="004932D1"/>
    <w:rsid w:val="00547987"/>
    <w:rsid w:val="00584653"/>
    <w:rsid w:val="005C531C"/>
    <w:rsid w:val="006620AC"/>
    <w:rsid w:val="00716314"/>
    <w:rsid w:val="00884C8A"/>
    <w:rsid w:val="00906CC8"/>
    <w:rsid w:val="00964FFF"/>
    <w:rsid w:val="00AC0A5F"/>
    <w:rsid w:val="00AC2AC0"/>
    <w:rsid w:val="00CD0DA9"/>
    <w:rsid w:val="00D8672E"/>
    <w:rsid w:val="00DF0FBA"/>
    <w:rsid w:val="00ED1E69"/>
    <w:rsid w:val="00F93C3C"/>
    <w:rsid w:val="5AD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2</Pages>
  <Words>55</Words>
  <Characters>366</Characters>
  <Lines>6</Lines>
  <Paragraphs>1</Paragraphs>
  <TotalTime>16</TotalTime>
  <ScaleCrop>false</ScaleCrop>
  <LinksUpToDate>false</LinksUpToDate>
  <CharactersWithSpaces>406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2018-06-18T15:04:00Z</dcterms:created>
  <dc:creator>Дулат</dc:creator>
  <cp:lastModifiedBy>user</cp:lastModifiedBy>
  <dcterms:modified xsi:type="dcterms:W3CDTF">2026-10-18T11:19:47Z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F9BD793CAE8045168F87BCD9B16F04F7_12</vt:lpwstr>
  </property>
</Properties>
</file>