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Техникалық сипаттама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Жылу энергиясын есепке алу жүйесін орнату</w:t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«№1 жалпы білім беретін мектеп» КММ, Теміртау қ., Карьерная көш., 1-үй</w:t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Жылу энергиясы мен жылу тасымалдағышты есепке алу жүйесін орнату, сондай-ақ оны монтаждау, іске қосу-баптау жұмыстарын жүргізу және энергиямен жабдықтаушы ұйымға («Оқжетпес-Т») коммерциялық есепке алуға тапсыру.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085.0" w:type="dxa"/>
        <w:jc w:val="left"/>
        <w:tblInd w:w="-1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1050"/>
        <w:gridCol w:w="4725"/>
        <w:gridCol w:w="1260"/>
        <w:gridCol w:w="1050"/>
        <w:tblGridChange w:id="0">
          <w:tblGrid>
            <w:gridCol w:w="1050"/>
            <w:gridCol w:w="4725"/>
            <w:gridCol w:w="1260"/>
            <w:gridCol w:w="1050"/>
          </w:tblGrid>
        </w:tblGridChange>
      </w:tblGrid>
      <w:tr>
        <w:trPr>
          <w:cantSplit w:val="0"/>
          <w:trHeight w:val="5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f7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Бөлім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f7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Сипаттамасы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f7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Өлшем бірлігі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f7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Саны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Есептеу торабының жабдығы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sz w:val="28"/>
                <w:szCs w:val="28"/>
                <w:rtl w:val="0"/>
              </w:rPr>
              <w:t xml:space="preserve">VEPS шығын өлшегіші (DN 80 мм)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дана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2</w:t>
            </w:r>
          </w:p>
        </w:tc>
      </w:tr>
      <w:tr>
        <w:trPr>
          <w:cantSplit w:val="0"/>
          <w:trHeight w:val="13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sz w:val="28"/>
                <w:szCs w:val="28"/>
                <w:rtl w:val="0"/>
              </w:rPr>
              <w:t xml:space="preserve">Кедергілік термометрлер жинағы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комп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sz w:val="28"/>
                <w:szCs w:val="28"/>
                <w:rtl w:val="0"/>
              </w:rPr>
              <w:t xml:space="preserve">TV-7 жылу есептегіші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дана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sz w:val="28"/>
                <w:szCs w:val="28"/>
                <w:rtl w:val="0"/>
              </w:rPr>
              <w:t xml:space="preserve">Шиналар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дана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sz w:val="28"/>
                <w:szCs w:val="28"/>
                <w:rtl w:val="0"/>
              </w:rPr>
              <w:t xml:space="preserve">Есептеу торабын орнатуға арналған материалдар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sz w:val="28"/>
                <w:szCs w:val="28"/>
                <w:rtl w:val="0"/>
              </w:rPr>
              <w:t xml:space="preserve">Фитингтер (DN 18 мм)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4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sz w:val="28"/>
                <w:szCs w:val="28"/>
                <w:rtl w:val="0"/>
              </w:rPr>
              <w:t xml:space="preserve">Кабель арнасы (25x16 мм)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sz w:val="28"/>
                <w:szCs w:val="28"/>
                <w:rtl w:val="0"/>
              </w:rPr>
              <w:t xml:space="preserve">M16 болты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дана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16</w:t>
            </w:r>
          </w:p>
        </w:tc>
      </w:tr>
      <w:tr>
        <w:trPr>
          <w:cantSplit w:val="0"/>
          <w:trHeight w:val="15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sz w:val="28"/>
                <w:szCs w:val="28"/>
                <w:rtl w:val="0"/>
              </w:rPr>
              <w:t xml:space="preserve">Қабырғалық тарату қалқаны (ShRN-12)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дана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</w:tr>
      <w:tr>
        <w:trPr>
          <w:cantSplit w:val="0"/>
          <w:trHeight w:val="13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sz w:val="28"/>
                <w:szCs w:val="28"/>
                <w:rtl w:val="0"/>
              </w:rPr>
              <w:t xml:space="preserve">Бір полюсті автоматты ажыратқыш (VA 47-29, 6 А)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дана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sz w:val="28"/>
                <w:szCs w:val="28"/>
                <w:rtl w:val="0"/>
              </w:rPr>
              <w:t xml:space="preserve">M16 шайбасы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дана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16</w:t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sz w:val="28"/>
                <w:szCs w:val="28"/>
                <w:rtl w:val="0"/>
              </w:rPr>
              <w:t xml:space="preserve">M16 гайкасы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jc w:val="both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дана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16</w:t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Жобалау жұмыстары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Оқжетпес-Т (Жылумен жабдықтау блогы) компаниясымен мақұлдау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дана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Орнату жұмыстары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Дәнекерлеу жұмыстары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қызмет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Жылумен жабдықтау блогын орнату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қызмет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Жылумен жабдықтау блогының электрлік монтажы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қызмет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Жылумен жабдықтау блогын іске қосу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қызмет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АТП (Автоматтандырылған жылу нүктесін) орнату және реттеу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АТП орнату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қызмет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АТП электрлік монтажы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қызмет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АТП іске қосу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қызмет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АТП орнату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қызмет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jc w:val="center"/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color w:val="000000"/>
                <w:sz w:val="28"/>
                <w:szCs w:val="28"/>
                <w:u w:val="none"/>
                <w:rtl w:val="0"/>
              </w:rPr>
              <w:t xml:space="preserve">1</w:t>
            </w:r>
          </w:p>
        </w:tc>
      </w:tr>
    </w:tbl>
    <w:p w:rsidR="00000000" w:rsidDel="00000000" w:rsidP="00000000" w:rsidRDefault="00000000" w:rsidRPr="00000000" w14:paraId="0000007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ATP есепке алу жүйесі энергиямен жабдықтаушы ұйымға («Оқжетпес-Т») тапсырылғаннан кейін, орындалған жұмыстарды қабылдау-тапсыру актісіне қол қойылады.</w:t>
      </w:r>
    </w:p>
    <w:p w:rsidR="00000000" w:rsidDel="00000000" w:rsidP="00000000" w:rsidRDefault="00000000" w:rsidRPr="00000000" w14:paraId="00000072">
      <w:pPr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6udqb9xie5dj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>
      <w:pPr>
        <w:pageBreakBefore/>
      </w:pPr>
    </w:p>
    <w:p w:rsidR="00000000" w:rsidDel="00000000" w:rsidP="00000000" w:rsidRDefault="00000000" w:rsidRPr="00000000" w14:paraId="00000001">
      <w:pPr>
        <w:rPr/>
        <w:sectPr>
          <w:pgSz w:h="15840" w:w="12240" w:orient="portrait"/>
          <w:pgMar w:bottom="1134" w:top="1134" w:left="1701" w:right="850" w:header="0" w:footer="0"/>
          <w:pgNumType w:start="1"/>
        </w:sectPr>
      </w:pPr>
      <w:bookmarkStart w:colFirst="0" w:colLast="0" w:name="_8cxnrfviej5" w:id="0"/>
      <w:bookmarkEnd w:id="0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n1og6ycjsz3s" w:id="1"/>
      <w:bookmarkEnd w:id="1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14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dt5pbfohoiia" w:id="2"/>
      <w:bookmarkEnd w:id="2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15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1i8wfpp7zcvq" w:id="3"/>
      <w:bookmarkEnd w:id="3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12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aba6nyojko63" w:id="4"/>
      <w:bookmarkEnd w:id="4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13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djajps8ilzm2" w:id="5"/>
      <w:bookmarkEnd w:id="5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fb2kamzbhrl2" w:id="6"/>
      <w:bookmarkEnd w:id="6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qdfuckfcn0iq" w:id="7"/>
      <w:bookmarkEnd w:id="7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ic1emfrtlsy7" w:id="8"/>
      <w:bookmarkEnd w:id="8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d86f3bkausv8" w:id="9"/>
      <w:bookmarkEnd w:id="9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mykjqnxlhih9" w:id="10"/>
      <w:bookmarkEnd w:id="10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10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6pzvtmqlpxmo" w:id="11"/>
      <w:bookmarkEnd w:id="11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g97cogv34jtf" w:id="12"/>
      <w:bookmarkEnd w:id="12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mn1sovyzd0ef" w:id="13"/>
      <w:bookmarkEnd w:id="13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ur0ir8vsq40p" w:id="14"/>
      <w:bookmarkEnd w:id="14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21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u6y6zqqxb94i" w:id="15"/>
      <w:bookmarkEnd w:id="15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20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64vm7d2d7jqj" w:id="16"/>
      <w:bookmarkEnd w:id="16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19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rlaxwy9b2k5e" w:id="17"/>
      <w:bookmarkEnd w:id="17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18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su91air0gdfv" w:id="18"/>
      <w:bookmarkEnd w:id="18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17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  <w:sectPr>
          <w:type w:val="nextPage"/>
          <w:pgSz w:h="15840" w:w="12240" w:orient="portrait"/>
          <w:pgMar w:bottom="1134" w:top="1134" w:left="1701" w:right="850" w:header="0" w:footer="0"/>
        </w:sectPr>
      </w:pPr>
      <w:bookmarkStart w:colFirst="0" w:colLast="0" w:name="_itjv7ey6ej6e" w:id="19"/>
      <w:bookmarkEnd w:id="19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16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bookmarkStart w:colFirst="0" w:colLast="0" w:name="_xd2vbrm1w5xa" w:id="20"/>
      <w:bookmarkEnd w:id="20"/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112000" cy="10058400"/>
            <wp:effectExtent b="0" l="0" r="0" t="0"/>
            <wp:wrapNone/>
            <wp:docPr id="1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1134" w:top="1134" w:left="1701" w:right="850" w:header="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</w:rPr>
    </w:rPrDefault>
    <w:pPrDefault>
      <w:pPr>
        <w:spacing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'1.0' encoding='UTF-8' standalone='yes'?>
<Relationships xmlns="http://schemas.openxmlformats.org/package/2006/relationships"><Relationship Id="rId20" Type="http://schemas.openxmlformats.org/officeDocument/2006/relationships/image" Target="media/image21.png"/><Relationship Id="rId22" Type="http://schemas.openxmlformats.org/officeDocument/2006/relationships/image" Target="media/image19.png"/><Relationship Id="rId21" Type="http://schemas.openxmlformats.org/officeDocument/2006/relationships/image" Target="media/image20.png"/><Relationship Id="rId24" Type="http://schemas.openxmlformats.org/officeDocument/2006/relationships/image" Target="media/image17.png"/><Relationship Id="rId23" Type="http://schemas.openxmlformats.org/officeDocument/2006/relationships/image" Target="media/image1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2.png"/><Relationship Id="rId26" Type="http://schemas.openxmlformats.org/officeDocument/2006/relationships/image" Target="media/image11.png"/><Relationship Id="rId25" Type="http://schemas.openxmlformats.org/officeDocument/2006/relationships/image" Target="media/image16.png"/><Relationship Id="rId5" Type="http://schemas.openxmlformats.org/officeDocument/2006/relationships/styles" Target="styles.xml"/><Relationship Id="rId6" Type="http://schemas.openxmlformats.org/officeDocument/2006/relationships/image" Target="media/image7.png"/><Relationship Id="rId7" Type="http://schemas.openxmlformats.org/officeDocument/2006/relationships/image" Target="media/image14.png"/><Relationship Id="rId8" Type="http://schemas.openxmlformats.org/officeDocument/2006/relationships/image" Target="media/image15.png"/><Relationship Id="rId11" Type="http://schemas.openxmlformats.org/officeDocument/2006/relationships/image" Target="media/image3.png"/><Relationship Id="rId10" Type="http://schemas.openxmlformats.org/officeDocument/2006/relationships/image" Target="media/image13.png"/><Relationship Id="rId13" Type="http://schemas.openxmlformats.org/officeDocument/2006/relationships/image" Target="media/image1.png"/><Relationship Id="rId12" Type="http://schemas.openxmlformats.org/officeDocument/2006/relationships/image" Target="media/image4.png"/><Relationship Id="rId15" Type="http://schemas.openxmlformats.org/officeDocument/2006/relationships/image" Target="media/image5.png"/><Relationship Id="rId14" Type="http://schemas.openxmlformats.org/officeDocument/2006/relationships/image" Target="media/image2.png"/><Relationship Id="rId17" Type="http://schemas.openxmlformats.org/officeDocument/2006/relationships/image" Target="media/image9.png"/><Relationship Id="rId16" Type="http://schemas.openxmlformats.org/officeDocument/2006/relationships/image" Target="media/image10.png"/><Relationship Id="rId19" Type="http://schemas.openxmlformats.org/officeDocument/2006/relationships/image" Target="media/image6.png"/><Relationship Id="rId18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