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A6716" w14:textId="77777777" w:rsidR="00231E89" w:rsidRPr="007C58BA" w:rsidRDefault="00231E89" w:rsidP="00231E89">
      <w:pPr>
        <w:rPr>
          <w:rFonts w:ascii="Times New Roman" w:hAnsi="Times New Roman" w:cs="Times New Roman"/>
          <w:b/>
          <w:bCs/>
          <w:color w:val="FF0000"/>
          <w:sz w:val="18"/>
          <w:szCs w:val="18"/>
          <w:lang w:val="kk-KZ"/>
        </w:rPr>
      </w:pPr>
    </w:p>
    <w:tbl>
      <w:tblPr>
        <w:tblStyle w:val="a4"/>
        <w:tblW w:w="1630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970"/>
        <w:gridCol w:w="12332"/>
      </w:tblGrid>
      <w:tr w:rsidR="007C58BA" w:rsidRPr="007C58BA" w14:paraId="69488D85" w14:textId="77777777" w:rsidTr="007C58BA">
        <w:tc>
          <w:tcPr>
            <w:tcW w:w="3970" w:type="dxa"/>
          </w:tcPr>
          <w:p w14:paraId="1C1AF682" w14:textId="16644330" w:rsidR="007C58BA" w:rsidRPr="007C58BA" w:rsidRDefault="007C58BA" w:rsidP="00231E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C58BA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Наименование</w:t>
            </w:r>
            <w:r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-</w:t>
            </w:r>
            <w:proofErr w:type="spellStart"/>
            <w:r w:rsidRPr="007C58BA"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Атауы</w:t>
            </w:r>
            <w:proofErr w:type="spellEnd"/>
            <w:r w:rsidRPr="007C58BA">
              <w:rPr>
                <w:rStyle w:val="eop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Style w:val="eop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7C58BA">
              <w:rPr>
                <w:rStyle w:val="eop"/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2332" w:type="dxa"/>
          </w:tcPr>
          <w:p w14:paraId="252DAA3D" w14:textId="23C3F18E" w:rsidR="007C58BA" w:rsidRDefault="007C58BA" w:rsidP="007C58BA">
            <w:pPr>
              <w:jc w:val="center"/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Т</w:t>
            </w:r>
            <w:r w:rsidRPr="007C58BA"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ехникалық</w:t>
            </w:r>
            <w:proofErr w:type="spellEnd"/>
            <w:r w:rsidRPr="007C58BA"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C58BA"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ерекшелік</w:t>
            </w:r>
            <w:proofErr w:type="spellEnd"/>
            <w:r w:rsidRPr="007C58BA"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Style w:val="eop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- </w:t>
            </w:r>
            <w:r w:rsidRPr="007C58BA">
              <w:rPr>
                <w:rStyle w:val="normaltextrun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shd w:val="clear" w:color="auto" w:fill="FFFFFF"/>
              </w:rPr>
              <w:t>техническая спецификация</w:t>
            </w:r>
          </w:p>
          <w:p w14:paraId="36800B91" w14:textId="024CC481" w:rsidR="007C58BA" w:rsidRPr="007C58BA" w:rsidRDefault="007C58BA" w:rsidP="007C58BA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C58BA" w:rsidRPr="002820CE" w14:paraId="0C56A57A" w14:textId="77777777" w:rsidTr="007C58BA">
        <w:tc>
          <w:tcPr>
            <w:tcW w:w="3970" w:type="dxa"/>
          </w:tcPr>
          <w:p w14:paraId="4EFEC101" w14:textId="77777777" w:rsidR="007C58BA" w:rsidRPr="002820CE" w:rsidRDefault="007C58BA" w:rsidP="000279B5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kk-KZ"/>
              </w:rPr>
            </w:pPr>
            <w:r w:rsidRPr="002820CE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Депонирование штаммов </w:t>
            </w:r>
            <w:r w:rsidRPr="002820C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kk-KZ"/>
              </w:rPr>
              <w:t>молочнокислых бактерий:</w:t>
            </w:r>
          </w:p>
          <w:p w14:paraId="6CCE733C" w14:textId="75FCC94F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kk-KZ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fermentum</w:t>
            </w: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</w:t>
            </w: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ZS</w:t>
            </w: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>01</w:t>
            </w:r>
          </w:p>
          <w:p w14:paraId="4727C719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fermentum ZS05</w:t>
            </w:r>
          </w:p>
          <w:p w14:paraId="5C0DDF20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fermentum ZS09</w:t>
            </w:r>
          </w:p>
          <w:p w14:paraId="1B35AEB0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Lactiplantibacillus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plantarum ZS34</w:t>
            </w:r>
          </w:p>
          <w:p w14:paraId="757B442A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ZS07</w:t>
            </w:r>
          </w:p>
          <w:p w14:paraId="14F3023C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ZS15</w:t>
            </w:r>
          </w:p>
          <w:p w14:paraId="49A97EC1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ZS19</w:t>
            </w:r>
          </w:p>
          <w:p w14:paraId="06708C7B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Lactococcus lactis ZS31</w:t>
            </w:r>
          </w:p>
          <w:p w14:paraId="26CA0069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Streptococcus thermophilus ZS02</w:t>
            </w:r>
          </w:p>
          <w:p w14:paraId="7DC3DFDF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Streptococcus thermophilus ZS08</w:t>
            </w:r>
          </w:p>
          <w:p w14:paraId="3C5EC5EE" w14:textId="5E7057BC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fermentum ZS01</w:t>
            </w:r>
          </w:p>
          <w:p w14:paraId="1ADC20C4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fermentum ZS05</w:t>
            </w:r>
          </w:p>
          <w:p w14:paraId="09E1C8DC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Limosilactobacillus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fermentum ZS09</w:t>
            </w:r>
          </w:p>
          <w:p w14:paraId="35E3689A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Lactiplantibacillus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plantarum ZS34</w:t>
            </w:r>
          </w:p>
          <w:p w14:paraId="7030BD20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ZS07</w:t>
            </w:r>
          </w:p>
          <w:p w14:paraId="18D46505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ZS15</w:t>
            </w:r>
          </w:p>
          <w:p w14:paraId="273435FA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Enterococcus faecalis ZS19</w:t>
            </w:r>
          </w:p>
          <w:p w14:paraId="19078466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Lactococcus lactis ZS31</w:t>
            </w:r>
          </w:p>
          <w:p w14:paraId="506F08F5" w14:textId="77777777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Streptococcus thermophilus ZS02</w:t>
            </w:r>
          </w:p>
          <w:p w14:paraId="4233BC43" w14:textId="4EB778EB" w:rsidR="007C58BA" w:rsidRPr="002820CE" w:rsidRDefault="007C58BA" w:rsidP="000279B5">
            <w:pPr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Streptococcus </w:t>
            </w:r>
            <w:proofErr w:type="spellStart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>thermophilus</w:t>
            </w:r>
            <w:proofErr w:type="spellEnd"/>
            <w:r w:rsidRPr="002820CE">
              <w:rPr>
                <w:rStyle w:val="normaltextrun"/>
                <w:rFonts w:ascii="Times New Roman" w:hAnsi="Times New Roman" w:cs="Times New Roman"/>
                <w:b/>
                <w:bCs/>
                <w:i/>
                <w:color w:val="000000" w:themeColor="text1"/>
                <w:sz w:val="18"/>
                <w:szCs w:val="18"/>
                <w:shd w:val="clear" w:color="auto" w:fill="FFFFFF"/>
              </w:rPr>
              <w:t xml:space="preserve"> ZS08</w:t>
            </w:r>
          </w:p>
        </w:tc>
        <w:tc>
          <w:tcPr>
            <w:tcW w:w="12332" w:type="dxa"/>
          </w:tcPr>
          <w:p w14:paraId="796C7A87" w14:textId="49DCA3C1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у Поставщика статуса Национальной/Республиканской коллекции микроорганизмов или официально уполномоченного депозитария в соответствии с Законом РК «О биологической безопасности Республики Казахстан».</w:t>
            </w:r>
          </w:p>
          <w:p w14:paraId="51A59509" w14:textId="30830B0A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полномочий на осуществление депонирования штаммов микроорганизмов для целей патентной процедуры в РГП «Национальный институт интеллектуальной собственности» (</w:t>
            </w:r>
            <w:proofErr w:type="spellStart"/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Казпатент</w:t>
            </w:r>
            <w:proofErr w:type="spellEnd"/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Министерства юстиции РК.</w:t>
            </w:r>
          </w:p>
          <w:p w14:paraId="58536E2F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Разрешительные документы: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Наличие действующей лицензии (разрешения) на право обращения с микроорганизмами III–IV групп патогенности.</w:t>
            </w:r>
          </w:p>
          <w:p w14:paraId="13B6DAD7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Конфиденциальность: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Предоставление Исполнителем официальной гарантии о неразглашении сведений о штамме и обязательство о непредоставлении биоматериала третьим лицам без предварительного письменного согласия Заказчика.</w:t>
            </w:r>
          </w:p>
          <w:p w14:paraId="68F634CF" w14:textId="1B2F0FE6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Требования к процедуре приемки, верификации и хранения штаммов:</w:t>
            </w:r>
          </w:p>
          <w:p w14:paraId="4854C6B6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Сроки и верификация: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Исполнитель обязан провести проверку жизнеспособности и аутентификацию штамма в срок, не превышающий 30 календарных дней с момента получения образцов от Заказчика.</w:t>
            </w:r>
          </w:p>
          <w:p w14:paraId="775801F7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Контроль чистоты: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Исполнитель осуществляет входную проверку чистоты культуры на отсутствие контаминации посторонней микрофлорой, грибами и бактериофагами.</w:t>
            </w:r>
          </w:p>
          <w:p w14:paraId="0650565F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Условия хранения: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Исполнитель обязан заложить верифицированные штаммы на долгосрочное хранение. Хранилища Исполнителя должны быть в обязательном порядке оснащены системами резервного (бесперебойного) энергоснабжения и круглосуточного мониторинга температурного режима.</w:t>
            </w:r>
          </w:p>
          <w:p w14:paraId="530E34E1" w14:textId="05547563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Требования к результатам оказания услуг и отчетной документации:</w:t>
            </w:r>
          </w:p>
          <w:p w14:paraId="630F88AF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Регистрация штамма: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результатам успешной проверки Исполнитель обязан присвоить штамму уникальный регистрационный коллекционный номер в предусмотренном внутреннем формате Исполнителя.</w:t>
            </w:r>
          </w:p>
          <w:p w14:paraId="65FB7F75" w14:textId="77777777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Выдача документов: Исполнитель обязан выдать Заказчику официальный документ установленного государственного образца — Свидетельство о депонировании штамма микроорганизма (или Акт о депонировании).</w:t>
            </w:r>
          </w:p>
          <w:p w14:paraId="75B674D8" w14:textId="73D4DB81" w:rsidR="007C58BA" w:rsidRPr="002820CE" w:rsidRDefault="007C58BA" w:rsidP="000279B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Свидетельстве должны быть четко зафиксированы следующие данные: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 xml:space="preserve"> 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депонирования;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 xml:space="preserve"> 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штамма;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 xml:space="preserve"> 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ФИО 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>а</w:t>
            </w:r>
            <w:proofErr w:type="spellStart"/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второв</w:t>
            </w:r>
            <w:proofErr w:type="spellEnd"/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штамма;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 xml:space="preserve"> 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присвоенный уникальный регистрационный номер.</w:t>
            </w:r>
          </w:p>
          <w:p w14:paraId="68D923B2" w14:textId="47F5D980" w:rsidR="007C58BA" w:rsidRPr="002820CE" w:rsidRDefault="007C58BA" w:rsidP="000279B5">
            <w:pPr>
              <w:numPr>
                <w:ilvl w:val="0"/>
                <w:numId w:val="7"/>
              </w:num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Оригиналы оформленных документов (Свидетельство/Акт о депонировании, бухгалтерские закрывающие документы) Исполнитель обязан отправить почтой (заказным письмом с уведомлением) или специализированной курьерской службой на фактический почтовый адрес Заказчика в течение 3 (трех) рабочих дней с момента подписания документов со стороны Исполнителя</w:t>
            </w:r>
            <w:r w:rsidRPr="002820CE">
              <w:rPr>
                <w:rFonts w:ascii="Times New Roman" w:eastAsia="Times New Roman" w:hAnsi="Times New Roman" w:cs="Times New Roman"/>
                <w:sz w:val="18"/>
                <w:szCs w:val="18"/>
                <w:lang w:val="kk-KZ" w:eastAsia="ru-RU"/>
              </w:rPr>
              <w:t>.</w:t>
            </w:r>
          </w:p>
          <w:p w14:paraId="323FD83E" w14:textId="03007E02" w:rsidR="007C58BA" w:rsidRPr="002820CE" w:rsidRDefault="007C58BA" w:rsidP="002820CE">
            <w:pPr>
              <w:tabs>
                <w:tab w:val="left" w:pos="177"/>
              </w:tabs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</w:pPr>
            <w:r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>Срок оказания услуги составляет 30 календарных дней с даты вступления договора в силу.</w:t>
            </w:r>
            <w:r w:rsidR="002820CE"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 xml:space="preserve"> </w:t>
            </w:r>
            <w:r w:rsidR="002820CE"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>СТ РК ISO 20387-2019</w:t>
            </w:r>
            <w:r w:rsidR="002820CE"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 xml:space="preserve">, </w:t>
            </w:r>
            <w:r w:rsidR="002820CE"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>СТ РК ISO 22758-2022</w:t>
            </w:r>
          </w:p>
          <w:p w14:paraId="1617BF80" w14:textId="5657891B" w:rsidR="007C58BA" w:rsidRPr="002820CE" w:rsidRDefault="007C58BA" w:rsidP="000279B5">
            <w:pPr>
              <w:numPr>
                <w:ilvl w:val="0"/>
                <w:numId w:val="7"/>
              </w:numPr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</w:p>
          <w:p w14:paraId="60EB65FB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Өнім берушіде «Қазақстан Республикасының биологиялық қауіпсіздігі туралы» Қазақстан Республикасының Заңына сәйкес микроорганизмдердің Ұлттық/Республикалық коллекциясы немесе ресми уәкілетті депозитарий мәртебесінің болуы.</w:t>
            </w:r>
          </w:p>
          <w:p w14:paraId="41B432D0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ҚР Әділет министрлігінің «Ұлттық зияткерлік меншік институты» РМК-да (Қазпатент) патенттік рәсім мақсатында микроорганизмдер штаммдарын депозитке салуды жүзеге асыруға өкілеттіктердің болуы.</w:t>
            </w:r>
          </w:p>
          <w:p w14:paraId="390E2D3B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Рұқсат беру құжаттары: Патогендігі III-IV топтағы микроорганизмдермен жұмыс істеу құқығына қолданыстағы лицензияның (рұқсаттың) болуы.</w:t>
            </w:r>
          </w:p>
          <w:p w14:paraId="6FE9F7D6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Құпиялылық: Орындаушының штамм туралы мәлiметтердi жария етпеу туралы ресми кепiлдiк беруi және Тапсырыс берушiнiң алдын ала жазбаша келiсiмiнсiз биоматериалды үшiншi тұлғаларға бермеу туралы мiндеттеме.</w:t>
            </w:r>
          </w:p>
          <w:p w14:paraId="7DD5D0EA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Штаммдарды қабылдау, верификациялау және сақтау рәсіміне қойылатын талаптар:</w:t>
            </w:r>
          </w:p>
          <w:p w14:paraId="0EBC8ABC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Мерзімі және верификациясы: Орындаушы Тапсырыс берушіден үлгілерді алған сәттен бастап күнтізбелік 30 күннен аспайтын мерзімде штаммның өміршеңдігін тексеруді және сәйкестендіруді жүргізуге міндетті.</w:t>
            </w:r>
          </w:p>
          <w:p w14:paraId="72230D29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Тазалықты бақылау: Орындаушы бөгде микрофлоралармен, саңырауқұлақтармен және бактериофагтармен контаминацияның болмауына дақылдың тазалығын кіріс тексеруді жүзеге асырады.</w:t>
            </w:r>
          </w:p>
          <w:p w14:paraId="45BCC6F2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Сақтау шарттары: Орындаушы верификацияланған штаммдарды ұзақ мерзімді сақтауға қоюға міндетті. Орындаушының қоймалары міндетті түрде резервтік (үздіксіз) энергиямен жабдықтау және температуралық режимнің тәулік бойы мониторингі жүйелерімен жарақтандырылуы тиіс.</w:t>
            </w:r>
          </w:p>
          <w:p w14:paraId="7628FEDD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Қызмет көрсету нәтижелеріне және есептік құжаттамаға қойылатын талаптар:</w:t>
            </w:r>
          </w:p>
          <w:p w14:paraId="1DC65308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Штаммды тіркеу: Сәтті тексеру нәтижелері бойынша Орындаушы штаммға Орындаушының ішкі форматында көзделген бірегей тіркеу коллекциялық нөмірін беруге міндетті.</w:t>
            </w:r>
          </w:p>
          <w:p w14:paraId="5C6C1F5D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Құжаттарды беру: Орындаушы Тапсырыс берушiге белгiленген мемлекеттiк үлгiдегi ресми құжат - Микроорганизм штаммын сақтауға беру туралы куәлiктi (немесе Сақтауға беру туралы актiнi) беруге мiндеттi.</w:t>
            </w:r>
          </w:p>
          <w:p w14:paraId="3AFC1B3C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Куәлікте мынадай деректер нақты тіркелуге тиіс: депозитке салу күні; штаммның атауы; штамм авторларының ТАӘ; берілген бірегей тіркеу нөмірі.</w:t>
            </w:r>
          </w:p>
          <w:p w14:paraId="74ADAE93" w14:textId="77777777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lastRenderedPageBreak/>
              <w:t>• Ресімделген құжаттардың түпнұсқалары (Депозитке салу туралы куәлік/Акт, бухгалтерлік жабу құжаттары) Орындаушы Тапсырыс берушінің нақты пошта мекенжайына Орындаушы тарапынан құжаттарға қол қойылған сәттен бастап 3 (үш) жұмыс күні ішінде поштамен (хабарламасы бар тапсырыс хатпен) немесе мамандандырылған курьерлік қызметпен жіберуге міндетті.</w:t>
            </w:r>
          </w:p>
          <w:p w14:paraId="460F3F2E" w14:textId="3E272590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  <w:r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>Қызмет көрсету мерзімі шарт күшіне енген күннен бастап 30 күнтізбелік күнді құрайды.</w:t>
            </w:r>
            <w:r w:rsidR="002820CE" w:rsidRPr="002820CE">
              <w:rPr>
                <w:rStyle w:val="normaltextrun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 w:rsidR="002820CE" w:rsidRPr="002820CE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9F9F9"/>
                <w:lang w:val="ru-KZ"/>
              </w:rPr>
              <w:t>СТ РК ISO 20387-2019, СТ РК ISO 22758-2022</w:t>
            </w:r>
          </w:p>
          <w:p w14:paraId="1439E6C4" w14:textId="78CC78FD" w:rsidR="007C58BA" w:rsidRPr="002820CE" w:rsidRDefault="007C58BA" w:rsidP="007C58BA">
            <w:pPr>
              <w:jc w:val="both"/>
              <w:rPr>
                <w:rStyle w:val="normaltextrun"/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shd w:val="clear" w:color="auto" w:fill="FFFFFF"/>
                <w:lang w:val="kk-KZ"/>
              </w:rPr>
            </w:pPr>
          </w:p>
        </w:tc>
      </w:tr>
    </w:tbl>
    <w:p w14:paraId="53A9A1FE" w14:textId="77777777" w:rsidR="00231E89" w:rsidRDefault="00231E89" w:rsidP="00231E8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</w:p>
    <w:p w14:paraId="2DB87367" w14:textId="77777777" w:rsidR="00231E89" w:rsidRDefault="00231E89" w:rsidP="00231E8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</w:p>
    <w:p w14:paraId="1E792D91" w14:textId="688B89A9" w:rsidR="00231E89" w:rsidRPr="002820CE" w:rsidRDefault="007C58BA" w:rsidP="00231E8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 </w:t>
      </w:r>
    </w:p>
    <w:p w14:paraId="29D5DBD5" w14:textId="77777777" w:rsidR="00231E89" w:rsidRPr="002820CE" w:rsidRDefault="00231E89" w:rsidP="00231E8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  <w:lang w:val="kk-KZ"/>
        </w:rPr>
      </w:pPr>
    </w:p>
    <w:p w14:paraId="79090C57" w14:textId="77777777" w:rsidR="00C111A0" w:rsidRPr="002820CE" w:rsidRDefault="00C111A0" w:rsidP="00C111A0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lang w:val="kk-KZ"/>
        </w:rPr>
      </w:pPr>
    </w:p>
    <w:p w14:paraId="5C9C67DE" w14:textId="6CF48CF0" w:rsidR="00231E89" w:rsidRPr="002820CE" w:rsidRDefault="00231E89" w:rsidP="00231E8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263F517" w14:textId="77777777" w:rsidR="00C111A0" w:rsidRPr="002820CE" w:rsidRDefault="00C111A0" w:rsidP="004E3D8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 w:rsidR="00C111A0" w:rsidRPr="002820CE" w:rsidSect="009B2781">
      <w:pgSz w:w="16838" w:h="11906" w:orient="landscape"/>
      <w:pgMar w:top="851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735D2"/>
    <w:multiLevelType w:val="multilevel"/>
    <w:tmpl w:val="EC3C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85115"/>
    <w:multiLevelType w:val="multilevel"/>
    <w:tmpl w:val="93F0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985858"/>
    <w:multiLevelType w:val="multilevel"/>
    <w:tmpl w:val="EDC05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DC1B81"/>
    <w:multiLevelType w:val="hybridMultilevel"/>
    <w:tmpl w:val="BB180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72CDB"/>
    <w:multiLevelType w:val="multilevel"/>
    <w:tmpl w:val="0CB8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08679C"/>
    <w:multiLevelType w:val="multilevel"/>
    <w:tmpl w:val="2E04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F476F0"/>
    <w:multiLevelType w:val="multilevel"/>
    <w:tmpl w:val="2EE21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5F6BF2"/>
    <w:multiLevelType w:val="multilevel"/>
    <w:tmpl w:val="E2567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246E2F"/>
    <w:multiLevelType w:val="hybridMultilevel"/>
    <w:tmpl w:val="3FEA53CE"/>
    <w:lvl w:ilvl="0" w:tplc="970AF944">
      <w:start w:val="6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040825"/>
    <w:multiLevelType w:val="multilevel"/>
    <w:tmpl w:val="2D9C1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C37272"/>
    <w:multiLevelType w:val="hybridMultilevel"/>
    <w:tmpl w:val="4EE625D0"/>
    <w:lvl w:ilvl="0" w:tplc="F60267CA">
      <w:start w:val="2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934080">
    <w:abstractNumId w:val="8"/>
  </w:num>
  <w:num w:numId="2" w16cid:durableId="1336688134">
    <w:abstractNumId w:val="7"/>
  </w:num>
  <w:num w:numId="3" w16cid:durableId="180897158">
    <w:abstractNumId w:val="0"/>
  </w:num>
  <w:num w:numId="4" w16cid:durableId="1988584096">
    <w:abstractNumId w:val="10"/>
  </w:num>
  <w:num w:numId="5" w16cid:durableId="255479067">
    <w:abstractNumId w:val="5"/>
  </w:num>
  <w:num w:numId="6" w16cid:durableId="1634023871">
    <w:abstractNumId w:val="1"/>
  </w:num>
  <w:num w:numId="7" w16cid:durableId="1139879108">
    <w:abstractNumId w:val="6"/>
  </w:num>
  <w:num w:numId="8" w16cid:durableId="1357123821">
    <w:abstractNumId w:val="9"/>
  </w:num>
  <w:num w:numId="9" w16cid:durableId="1021588335">
    <w:abstractNumId w:val="2"/>
  </w:num>
  <w:num w:numId="10" w16cid:durableId="209192929">
    <w:abstractNumId w:val="4"/>
  </w:num>
  <w:num w:numId="11" w16cid:durableId="1843428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09B"/>
    <w:rsid w:val="00000937"/>
    <w:rsid w:val="00010514"/>
    <w:rsid w:val="000279B5"/>
    <w:rsid w:val="000458DA"/>
    <w:rsid w:val="00047E8C"/>
    <w:rsid w:val="00056B1E"/>
    <w:rsid w:val="00095DB7"/>
    <w:rsid w:val="000A18F0"/>
    <w:rsid w:val="000A6E6A"/>
    <w:rsid w:val="000B5758"/>
    <w:rsid w:val="000F731A"/>
    <w:rsid w:val="00114BF6"/>
    <w:rsid w:val="001353D5"/>
    <w:rsid w:val="0014549B"/>
    <w:rsid w:val="001832D6"/>
    <w:rsid w:val="001F07AD"/>
    <w:rsid w:val="001F1278"/>
    <w:rsid w:val="002005FC"/>
    <w:rsid w:val="0020784D"/>
    <w:rsid w:val="00231E89"/>
    <w:rsid w:val="00233CB1"/>
    <w:rsid w:val="0025183D"/>
    <w:rsid w:val="00254E82"/>
    <w:rsid w:val="0025776E"/>
    <w:rsid w:val="00272F4C"/>
    <w:rsid w:val="0027462B"/>
    <w:rsid w:val="002820CE"/>
    <w:rsid w:val="002B0B76"/>
    <w:rsid w:val="00305EB5"/>
    <w:rsid w:val="00327116"/>
    <w:rsid w:val="003461C8"/>
    <w:rsid w:val="00364775"/>
    <w:rsid w:val="00390F1F"/>
    <w:rsid w:val="003B1D2D"/>
    <w:rsid w:val="003B758F"/>
    <w:rsid w:val="003F1959"/>
    <w:rsid w:val="0040213F"/>
    <w:rsid w:val="0041062F"/>
    <w:rsid w:val="004129CF"/>
    <w:rsid w:val="004261FF"/>
    <w:rsid w:val="00430B00"/>
    <w:rsid w:val="00495DF0"/>
    <w:rsid w:val="004D211E"/>
    <w:rsid w:val="004E3D89"/>
    <w:rsid w:val="004F1091"/>
    <w:rsid w:val="00505E0A"/>
    <w:rsid w:val="00522521"/>
    <w:rsid w:val="0055594D"/>
    <w:rsid w:val="00566F6D"/>
    <w:rsid w:val="005F6120"/>
    <w:rsid w:val="00663BF0"/>
    <w:rsid w:val="00682E46"/>
    <w:rsid w:val="00706390"/>
    <w:rsid w:val="00714D65"/>
    <w:rsid w:val="0074406B"/>
    <w:rsid w:val="00774AB7"/>
    <w:rsid w:val="0078622F"/>
    <w:rsid w:val="00790AA6"/>
    <w:rsid w:val="00793CA9"/>
    <w:rsid w:val="007A309B"/>
    <w:rsid w:val="007B1F22"/>
    <w:rsid w:val="007C58BA"/>
    <w:rsid w:val="007C63F4"/>
    <w:rsid w:val="007D3FF7"/>
    <w:rsid w:val="007D5C83"/>
    <w:rsid w:val="007D7C02"/>
    <w:rsid w:val="007E5C89"/>
    <w:rsid w:val="00805834"/>
    <w:rsid w:val="00825262"/>
    <w:rsid w:val="00837A1B"/>
    <w:rsid w:val="008471FE"/>
    <w:rsid w:val="00876786"/>
    <w:rsid w:val="008E7D1B"/>
    <w:rsid w:val="00930AE8"/>
    <w:rsid w:val="00943969"/>
    <w:rsid w:val="00967844"/>
    <w:rsid w:val="009B2781"/>
    <w:rsid w:val="009F67FB"/>
    <w:rsid w:val="00A13285"/>
    <w:rsid w:val="00A236AB"/>
    <w:rsid w:val="00A24CFE"/>
    <w:rsid w:val="00AD6D3B"/>
    <w:rsid w:val="00B42928"/>
    <w:rsid w:val="00B4423B"/>
    <w:rsid w:val="00B477B8"/>
    <w:rsid w:val="00B52CB3"/>
    <w:rsid w:val="00BF1C62"/>
    <w:rsid w:val="00BF57B6"/>
    <w:rsid w:val="00C111A0"/>
    <w:rsid w:val="00D36FE7"/>
    <w:rsid w:val="00D51291"/>
    <w:rsid w:val="00D83306"/>
    <w:rsid w:val="00D8357C"/>
    <w:rsid w:val="00D8488E"/>
    <w:rsid w:val="00E71458"/>
    <w:rsid w:val="00E76A44"/>
    <w:rsid w:val="00F0447E"/>
    <w:rsid w:val="00F273A0"/>
    <w:rsid w:val="00F350BC"/>
    <w:rsid w:val="00F63D09"/>
    <w:rsid w:val="00FA0B75"/>
    <w:rsid w:val="00FA3C1C"/>
    <w:rsid w:val="00FB72BB"/>
    <w:rsid w:val="00FB78FE"/>
    <w:rsid w:val="00F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7493"/>
  <w15:docId w15:val="{56C64AFE-98DF-4489-8122-E433CE28B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0AE8"/>
  </w:style>
  <w:style w:type="paragraph" w:styleId="1">
    <w:name w:val="heading 1"/>
    <w:basedOn w:val="a"/>
    <w:next w:val="a"/>
    <w:link w:val="10"/>
    <w:uiPriority w:val="9"/>
    <w:qFormat/>
    <w:rsid w:val="00430B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111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6FE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8488E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847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FollowedHyperlink"/>
    <w:basedOn w:val="a0"/>
    <w:uiPriority w:val="99"/>
    <w:semiHidden/>
    <w:unhideWhenUsed/>
    <w:rsid w:val="00233CB1"/>
    <w:rPr>
      <w:color w:val="800080" w:themeColor="followedHyperlink"/>
      <w:u w:val="single"/>
    </w:rPr>
  </w:style>
  <w:style w:type="character" w:customStyle="1" w:styleId="normaltextrun">
    <w:name w:val="normaltextrun"/>
    <w:basedOn w:val="a0"/>
    <w:rsid w:val="00FB72BB"/>
  </w:style>
  <w:style w:type="character" w:customStyle="1" w:styleId="eop">
    <w:name w:val="eop"/>
    <w:basedOn w:val="a0"/>
    <w:rsid w:val="00FB72BB"/>
  </w:style>
  <w:style w:type="paragraph" w:styleId="a6">
    <w:name w:val="List Paragraph"/>
    <w:basedOn w:val="a"/>
    <w:uiPriority w:val="34"/>
    <w:qFormat/>
    <w:rsid w:val="00774AB7"/>
    <w:pPr>
      <w:ind w:left="720"/>
      <w:contextualSpacing/>
    </w:pPr>
  </w:style>
  <w:style w:type="character" w:customStyle="1" w:styleId="21">
    <w:name w:val="Неразрешенное упоминание2"/>
    <w:basedOn w:val="a0"/>
    <w:uiPriority w:val="99"/>
    <w:semiHidden/>
    <w:unhideWhenUsed/>
    <w:rsid w:val="00967844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96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111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430B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inqyif">
    <w:name w:val="inqyif"/>
    <w:basedOn w:val="a0"/>
    <w:rsid w:val="00F273A0"/>
  </w:style>
  <w:style w:type="character" w:styleId="a7">
    <w:name w:val="Emphasis"/>
    <w:basedOn w:val="a0"/>
    <w:uiPriority w:val="20"/>
    <w:qFormat/>
    <w:rsid w:val="00F273A0"/>
    <w:rPr>
      <w:i/>
      <w:iCs/>
    </w:rPr>
  </w:style>
  <w:style w:type="character" w:styleId="a8">
    <w:name w:val="Strong"/>
    <w:basedOn w:val="a0"/>
    <w:uiPriority w:val="22"/>
    <w:qFormat/>
    <w:rsid w:val="00F273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442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2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80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58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29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2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9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9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238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968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53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AEE91-02AD-45A0-B8C3-B01F139B4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cp:lastPrinted>2024-09-09T09:48:00Z</cp:lastPrinted>
  <dcterms:created xsi:type="dcterms:W3CDTF">2026-10-15T07:11:00Z</dcterms:created>
  <dcterms:modified xsi:type="dcterms:W3CDTF">2026-10-15T07:16:00Z</dcterms:modified>
</cp:coreProperties>
</file>