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C4EA4"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E81BF13"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Мектепке дейінгі білім беру ұйымдарында 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жастағы </w:t>
      </w:r>
      <w:r w:rsidR="00D505C5" w:rsidRPr="002B3B81">
        <w:rPr>
          <w:rFonts w:ascii="Times New Roman" w:eastAsia="Times New Roman" w:hAnsi="Times New Roman" w:cs="Times New Roman"/>
          <w:b/>
          <w:bCs/>
          <w:kern w:val="36"/>
          <w:sz w:val="24"/>
          <w:szCs w:val="24"/>
          <w:lang w:val="kk-KZ" w:eastAsia="ru-RU"/>
        </w:rPr>
        <w:t xml:space="preserve">балалардың </w:t>
      </w:r>
      <w:r w:rsidR="003B693E" w:rsidRPr="002B3B81">
        <w:rPr>
          <w:rFonts w:ascii="Times New Roman" w:eastAsia="Times New Roman" w:hAnsi="Times New Roman" w:cs="Times New Roman"/>
          <w:b/>
          <w:bCs/>
          <w:kern w:val="36"/>
          <w:sz w:val="24"/>
          <w:szCs w:val="24"/>
          <w:lang w:eastAsia="ru-RU"/>
        </w:rPr>
        <w:t>негізгі дағдыларын дамытуға арналған онлайн-платформаға қолжетімділік көрсетудің техникалық сипаттамасы</w:t>
      </w:r>
    </w:p>
    <w:p w14:paraId="428BF90B" w14:textId="77777777"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14:paraId="0EDDFD3B"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14:paraId="754878ED" w14:textId="77777777"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78541AA6" w14:textId="77777777"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жастағы балалардың негізгі дағдыларын дамытуға арналған онлайн-платформаға қолжетімділік</w:t>
      </w:r>
      <w:r w:rsidR="00C11F36" w:rsidRPr="002B3B81">
        <w:rPr>
          <w:rFonts w:ascii="Times New Roman" w:eastAsia="Times New Roman" w:hAnsi="Times New Roman" w:cs="Times New Roman"/>
          <w:sz w:val="24"/>
          <w:szCs w:val="24"/>
          <w:lang w:val="kk-KZ" w:eastAsia="ru-RU"/>
        </w:rPr>
        <w:t>ті</w:t>
      </w:r>
      <w:r w:rsidR="003B693E" w:rsidRPr="002B3B81">
        <w:rPr>
          <w:rFonts w:ascii="Times New Roman" w:eastAsia="Times New Roman" w:hAnsi="Times New Roman" w:cs="Times New Roman"/>
          <w:sz w:val="24"/>
          <w:szCs w:val="24"/>
          <w:lang w:eastAsia="ru-RU"/>
        </w:rPr>
        <w:t xml:space="preserve"> </w:t>
      </w:r>
      <w:r w:rsidR="00C11F36" w:rsidRPr="002B3B81">
        <w:rPr>
          <w:rFonts w:ascii="Times New Roman" w:hAnsi="Times New Roman" w:cs="Times New Roman"/>
          <w:color w:val="000000"/>
          <w:sz w:val="24"/>
          <w:szCs w:val="24"/>
        </w:rPr>
        <w:t xml:space="preserve">қамтамасыз ету - </w:t>
      </w:r>
      <w:r w:rsidR="003B693E" w:rsidRPr="002B3B81">
        <w:rPr>
          <w:rFonts w:ascii="Times New Roman" w:eastAsia="Times New Roman" w:hAnsi="Times New Roman" w:cs="Times New Roman"/>
          <w:sz w:val="24"/>
          <w:szCs w:val="24"/>
          <w:lang w:eastAsia="ru-RU"/>
        </w:rPr>
        <w:t xml:space="preserve">бұл </w:t>
      </w:r>
      <w:r w:rsidR="00C11F36" w:rsidRPr="002B3B81">
        <w:rPr>
          <w:rFonts w:ascii="Times New Roman" w:hAnsi="Times New Roman" w:cs="Times New Roman"/>
          <w:color w:val="000000"/>
          <w:sz w:val="24"/>
          <w:szCs w:val="24"/>
        </w:rPr>
        <w:t>дербес немесе бір-бірімен өзара әрекеттесетін</w:t>
      </w:r>
      <w:r w:rsidR="00C11F36"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ақпараттық жүйе</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лер немесе цифрлық платформа</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лар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r w:rsidR="00C11F36" w:rsidRPr="002B3B81">
        <w:rPr>
          <w:rFonts w:ascii="Times New Roman" w:eastAsia="Times New Roman" w:hAnsi="Times New Roman" w:cs="Times New Roman"/>
          <w:sz w:val="24"/>
          <w:szCs w:val="24"/>
          <w:lang w:eastAsia="ru-RU"/>
        </w:rPr>
        <w:t>мыналарды</w:t>
      </w:r>
      <w:r w:rsidR="003B693E" w:rsidRPr="002B3B81">
        <w:rPr>
          <w:rFonts w:ascii="Times New Roman" w:eastAsia="Times New Roman" w:hAnsi="Times New Roman" w:cs="Times New Roman"/>
          <w:sz w:val="24"/>
          <w:szCs w:val="24"/>
          <w:lang w:eastAsia="ru-RU"/>
        </w:rPr>
        <w:t xml:space="preserve"> қамтамасыз ет</w:t>
      </w:r>
      <w:r w:rsidR="00C11F36" w:rsidRPr="002B3B81">
        <w:rPr>
          <w:rFonts w:ascii="Times New Roman" w:eastAsia="Times New Roman" w:hAnsi="Times New Roman" w:cs="Times New Roman"/>
          <w:sz w:val="24"/>
          <w:szCs w:val="24"/>
          <w:lang w:eastAsia="ru-RU"/>
        </w:rPr>
        <w:t>ед</w:t>
      </w:r>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14:paraId="4D8F4A90"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туғаннан 7 жасқа дейінгі балалардың дамуын диагностикалау, тестілеу және мониторинг жүргізу;</w:t>
      </w:r>
    </w:p>
    <w:p w14:paraId="0D2C64AF"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ата-аналар мен педагогтарға ар</w:t>
      </w:r>
      <w:r w:rsidR="00FF0C0C" w:rsidRPr="002B3B81">
        <w:rPr>
          <w:rFonts w:ascii="Times New Roman" w:eastAsia="Times New Roman" w:hAnsi="Times New Roman" w:cs="Times New Roman"/>
          <w:sz w:val="24"/>
          <w:szCs w:val="24"/>
          <w:lang w:eastAsia="ru-RU"/>
        </w:rPr>
        <w:t>налған автоматты түрде ұсыныстарды қалыптастыру</w:t>
      </w:r>
      <w:r w:rsidRPr="002B3B81">
        <w:rPr>
          <w:rFonts w:ascii="Times New Roman" w:eastAsia="Times New Roman" w:hAnsi="Times New Roman" w:cs="Times New Roman"/>
          <w:sz w:val="24"/>
          <w:szCs w:val="24"/>
          <w:lang w:eastAsia="ru-RU"/>
        </w:rPr>
        <w:t>;</w:t>
      </w:r>
    </w:p>
    <w:p w14:paraId="7B1F5667"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нормативтік талаптарға сәйкес электронды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жүргізу;</w:t>
      </w:r>
    </w:p>
    <w:p w14:paraId="7C429C89" w14:textId="77777777"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r w:rsidR="003B693E" w:rsidRPr="002B3B81">
        <w:rPr>
          <w:rFonts w:ascii="Times New Roman" w:eastAsia="Times New Roman" w:hAnsi="Times New Roman" w:cs="Times New Roman"/>
          <w:sz w:val="24"/>
          <w:szCs w:val="24"/>
          <w:lang w:eastAsia="ru-RU"/>
        </w:rPr>
        <w:t xml:space="preserve">және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r w:rsidRPr="002B3B81">
        <w:rPr>
          <w:rFonts w:ascii="Times New Roman" w:eastAsia="Times New Roman" w:hAnsi="Times New Roman" w:cs="Times New Roman"/>
          <w:sz w:val="24"/>
          <w:szCs w:val="24"/>
          <w:lang w:eastAsia="ru-RU"/>
        </w:rPr>
        <w:t xml:space="preserve">мақалаларды қоса) </w:t>
      </w:r>
      <w:r w:rsidR="003B693E" w:rsidRPr="002B3B81">
        <w:rPr>
          <w:rFonts w:ascii="Times New Roman" w:eastAsia="Times New Roman" w:hAnsi="Times New Roman" w:cs="Times New Roman"/>
          <w:sz w:val="24"/>
          <w:szCs w:val="24"/>
          <w:lang w:eastAsia="ru-RU"/>
        </w:rPr>
        <w:t>қолжетімділік;</w:t>
      </w:r>
    </w:p>
    <w:p w14:paraId="227C1BFF" w14:textId="77777777"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психологиялы</w:t>
      </w:r>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-педагогикалық онлайн-кеңестерді алу мүмкіндігі;</w:t>
      </w:r>
    </w:p>
    <w:p w14:paraId="0E4AD297" w14:textId="77777777" w:rsidR="003B693E" w:rsidRPr="00B24C06"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кіріктірілген аналитикалық құралдар негізінде даму динамикасы бойынша </w:t>
      </w:r>
      <w:r w:rsidRPr="00B24C06">
        <w:rPr>
          <w:rFonts w:ascii="Times New Roman" w:eastAsia="Times New Roman" w:hAnsi="Times New Roman" w:cs="Times New Roman"/>
          <w:sz w:val="24"/>
          <w:szCs w:val="24"/>
          <w:lang w:eastAsia="ru-RU"/>
        </w:rPr>
        <w:t>деректерді талдау және визуализациялау.</w:t>
      </w:r>
    </w:p>
    <w:p w14:paraId="677DB33C" w14:textId="2F3C258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B24C06">
        <w:rPr>
          <w:rFonts w:ascii="Times New Roman" w:eastAsia="Times New Roman" w:hAnsi="Times New Roman" w:cs="Times New Roman"/>
          <w:sz w:val="24"/>
          <w:szCs w:val="24"/>
          <w:lang w:eastAsia="ru-RU"/>
        </w:rPr>
        <w:t xml:space="preserve">Платформа Қарағанды облысының орта білім беру ұйымдарының оқу-тәрбие </w:t>
      </w:r>
      <w:r w:rsidR="0037780B" w:rsidRPr="00B24C06">
        <w:rPr>
          <w:rFonts w:ascii="Times New Roman" w:eastAsia="Times New Roman" w:hAnsi="Times New Roman" w:cs="Times New Roman"/>
          <w:sz w:val="24"/>
          <w:szCs w:val="24"/>
          <w:lang w:val="kk-KZ" w:eastAsia="ru-RU"/>
        </w:rPr>
        <w:t>үрдісін</w:t>
      </w:r>
      <w:r w:rsidRPr="00B24C06">
        <w:rPr>
          <w:rFonts w:ascii="Times New Roman" w:eastAsia="Times New Roman" w:hAnsi="Times New Roman" w:cs="Times New Roman"/>
          <w:sz w:val="24"/>
          <w:szCs w:val="24"/>
          <w:lang w:eastAsia="ru-RU"/>
        </w:rPr>
        <w:t xml:space="preserve"> автоматтандыру </w:t>
      </w:r>
      <w:r w:rsidR="0037780B" w:rsidRPr="00B24C06">
        <w:rPr>
          <w:rFonts w:ascii="Times New Roman" w:eastAsia="Times New Roman" w:hAnsi="Times New Roman" w:cs="Times New Roman"/>
          <w:sz w:val="24"/>
          <w:szCs w:val="24"/>
          <w:lang w:eastAsia="ru-RU"/>
        </w:rPr>
        <w:t xml:space="preserve">жүйесімен </w:t>
      </w:r>
      <w:r w:rsidR="0037780B" w:rsidRPr="00B24C06">
        <w:rPr>
          <w:rFonts w:ascii="Times New Roman" w:eastAsia="Times New Roman" w:hAnsi="Times New Roman" w:cs="Times New Roman"/>
          <w:color w:val="000000"/>
          <w:position w:val="-1"/>
          <w:sz w:val="24"/>
          <w:szCs w:val="24"/>
          <w:lang w:val="kk-KZ" w:eastAsia="ar-SA"/>
        </w:rPr>
        <w:t>(бұдан әрі – ОҮАЖ)</w:t>
      </w:r>
      <w:r w:rsidR="00766159" w:rsidRPr="00B24C06">
        <w:rPr>
          <w:rFonts w:ascii="Times New Roman" w:eastAsia="Times New Roman" w:hAnsi="Times New Roman" w:cs="Times New Roman"/>
          <w:sz w:val="24"/>
          <w:szCs w:val="24"/>
          <w:lang w:eastAsia="ru-RU"/>
        </w:rPr>
        <w:t xml:space="preserve"> интеграциялануы </w:t>
      </w:r>
      <w:r w:rsidR="006C3676" w:rsidRPr="00B24C06">
        <w:rPr>
          <w:rFonts w:ascii="Times New Roman" w:eastAsia="Times New Roman" w:hAnsi="Times New Roman" w:cs="Times New Roman"/>
          <w:sz w:val="24"/>
          <w:szCs w:val="24"/>
          <w:lang w:eastAsia="ru-RU"/>
        </w:rPr>
        <w:t xml:space="preserve">немесе </w:t>
      </w:r>
      <w:r w:rsidR="00B77EB7" w:rsidRPr="00B24C06">
        <w:rPr>
          <w:rFonts w:ascii="Times New Roman" w:eastAsia="Times New Roman" w:hAnsi="Times New Roman" w:cs="Times New Roman"/>
          <w:sz w:val="24"/>
          <w:szCs w:val="24"/>
          <w:lang w:val="kk-KZ" w:eastAsia="ru-RU"/>
        </w:rPr>
        <w:t>оның</w:t>
      </w:r>
      <w:r w:rsidR="00227C55" w:rsidRPr="00B24C06">
        <w:rPr>
          <w:rFonts w:ascii="Times New Roman" w:eastAsia="Times New Roman" w:hAnsi="Times New Roman" w:cs="Times New Roman"/>
          <w:sz w:val="24"/>
          <w:szCs w:val="24"/>
          <w:lang w:val="kk-KZ" w:eastAsia="ru-RU"/>
        </w:rPr>
        <w:t xml:space="preserve"> бөлігі/</w:t>
      </w:r>
      <w:r w:rsidR="006C3676" w:rsidRPr="00B24C06">
        <w:rPr>
          <w:rFonts w:ascii="Times New Roman" w:eastAsia="Times New Roman" w:hAnsi="Times New Roman" w:cs="Times New Roman"/>
          <w:sz w:val="24"/>
          <w:szCs w:val="24"/>
          <w:lang w:val="kk-KZ" w:eastAsia="ru-RU"/>
        </w:rPr>
        <w:t xml:space="preserve">модулі болуы </w:t>
      </w:r>
      <w:r w:rsidR="00766159" w:rsidRPr="00B24C06">
        <w:rPr>
          <w:rFonts w:ascii="Times New Roman" w:eastAsia="Times New Roman" w:hAnsi="Times New Roman" w:cs="Times New Roman"/>
          <w:sz w:val="24"/>
          <w:szCs w:val="24"/>
          <w:lang w:eastAsia="ru-RU"/>
        </w:rPr>
        <w:t>тиіс</w:t>
      </w:r>
      <w:r w:rsidRPr="00B24C06">
        <w:rPr>
          <w:rFonts w:ascii="Times New Roman" w:eastAsia="Times New Roman" w:hAnsi="Times New Roman" w:cs="Times New Roman"/>
          <w:sz w:val="24"/>
          <w:szCs w:val="24"/>
          <w:lang w:eastAsia="ru-RU"/>
        </w:rPr>
        <w:t>.</w:t>
      </w:r>
    </w:p>
    <w:p w14:paraId="5C51F07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E83061B" w14:textId="77777777"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14:paraId="138E23D6" w14:textId="77777777"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14:paraId="4F017D0B"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Платформада білім ұйымдарына пайдаланушыларды дербес басқаруға, ұйым атауларын өзгертуге, рөлдер</w:t>
      </w:r>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логиндер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мүмкіндігін қамтамасыз ететін </w:t>
      </w:r>
      <w:r w:rsidR="0037780B" w:rsidRPr="002B3B81">
        <w:rPr>
          <w:rFonts w:ascii="Times New Roman" w:eastAsia="Times New Roman" w:hAnsi="Times New Roman" w:cs="Times New Roman"/>
          <w:sz w:val="24"/>
          <w:szCs w:val="24"/>
          <w:lang w:eastAsia="ru-RU"/>
        </w:rPr>
        <w:t>әкімшілік панельдер болуы тиіс -</w:t>
      </w:r>
      <w:r w:rsidRPr="002B3B81">
        <w:rPr>
          <w:rFonts w:ascii="Times New Roman" w:eastAsia="Times New Roman" w:hAnsi="Times New Roman" w:cs="Times New Roman"/>
          <w:sz w:val="24"/>
          <w:szCs w:val="24"/>
          <w:lang w:eastAsia="ru-RU"/>
        </w:rPr>
        <w:t xml:space="preserve"> яғни әкімшілік әрекеттер үшін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же</w:t>
      </w:r>
      <w:r w:rsidR="0037780B" w:rsidRPr="002B3B81">
        <w:rPr>
          <w:rFonts w:ascii="Times New Roman" w:eastAsia="Times New Roman" w:hAnsi="Times New Roman" w:cs="Times New Roman"/>
          <w:sz w:val="24"/>
          <w:szCs w:val="24"/>
          <w:lang w:eastAsia="ru-RU"/>
        </w:rPr>
        <w:t>ткізушіге жүгінуді талап етпей</w:t>
      </w:r>
      <w:r w:rsidRPr="002B3B81">
        <w:rPr>
          <w:rFonts w:ascii="Times New Roman" w:eastAsia="Times New Roman" w:hAnsi="Times New Roman" w:cs="Times New Roman"/>
          <w:sz w:val="24"/>
          <w:szCs w:val="24"/>
          <w:lang w:eastAsia="ru-RU"/>
        </w:rPr>
        <w:t xml:space="preserve"> басқаруға мүмкіндік болуы қажет.</w:t>
      </w:r>
    </w:p>
    <w:p w14:paraId="0726E09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білім ұйымына </w:t>
      </w:r>
      <w:r w:rsidR="00FD4E9E" w:rsidRPr="002B3B81">
        <w:rPr>
          <w:rFonts w:ascii="Times New Roman" w:eastAsia="Times New Roman" w:hAnsi="Times New Roman" w:cs="Times New Roman"/>
          <w:sz w:val="24"/>
          <w:szCs w:val="24"/>
          <w:lang w:val="kk-KZ" w:eastAsia="ru-RU"/>
        </w:rPr>
        <w:t xml:space="preserve">үрдіс </w:t>
      </w:r>
      <w:r w:rsidRPr="002B3B81">
        <w:rPr>
          <w:rFonts w:ascii="Times New Roman" w:eastAsia="Times New Roman" w:hAnsi="Times New Roman" w:cs="Times New Roman"/>
          <w:sz w:val="24"/>
          <w:szCs w:val="24"/>
          <w:lang w:eastAsia="ru-RU"/>
        </w:rPr>
        <w:t>қатысушылар</w:t>
      </w:r>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әдіскер, пайдаланушы</w:t>
      </w:r>
      <w:r w:rsidRPr="002B3B81">
        <w:rPr>
          <w:rFonts w:ascii="Times New Roman" w:eastAsia="Times New Roman" w:hAnsi="Times New Roman" w:cs="Times New Roman"/>
          <w:sz w:val="24"/>
          <w:szCs w:val="24"/>
          <w:lang w:eastAsia="ru-RU"/>
        </w:rPr>
        <w:t>) өздері рөлдер</w:t>
      </w:r>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және соған сәйкес функционал беруге</w:t>
      </w:r>
      <w:r w:rsidR="00FD4E9E" w:rsidRPr="002B3B81">
        <w:rPr>
          <w:rFonts w:ascii="Times New Roman" w:eastAsia="Times New Roman" w:hAnsi="Times New Roman" w:cs="Times New Roman"/>
          <w:sz w:val="24"/>
          <w:szCs w:val="24"/>
          <w:lang w:val="kk-KZ" w:eastAsia="ru-RU"/>
        </w:rPr>
        <w:t xml:space="preserve">, </w:t>
      </w:r>
      <w:r w:rsidR="00FD4E9E" w:rsidRPr="002B3B81">
        <w:rPr>
          <w:rFonts w:ascii="Times New Roman" w:eastAsia="Times New Roman" w:hAnsi="Times New Roman" w:cs="Times New Roman"/>
          <w:sz w:val="24"/>
          <w:szCs w:val="24"/>
          <w:lang w:eastAsia="ru-RU"/>
        </w:rPr>
        <w:t>рөлдерді өзгерту мүмкіндігі</w:t>
      </w:r>
      <w:r w:rsidR="00FD4E9E"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eastAsia="ru-RU"/>
        </w:rPr>
        <w:t>беруі тиіс</w:t>
      </w:r>
      <w:r w:rsidRPr="002B3B81">
        <w:rPr>
          <w:rFonts w:ascii="Times New Roman" w:eastAsia="Times New Roman" w:hAnsi="Times New Roman" w:cs="Times New Roman"/>
          <w:sz w:val="24"/>
          <w:szCs w:val="24"/>
          <w:lang w:eastAsia="ru-RU"/>
        </w:rPr>
        <w:t>.</w:t>
      </w:r>
    </w:p>
    <w:p w14:paraId="7982F9A3"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туғаннан 7 жасқа дейін балалардың дамуын әртүрлі даму бағыттары бойынша диагностикалау мен мониторинг жүргізуді қамтамасыз етуі тиіс; соның ішінде электронды есептерді құру және нәтижелерді визуализациялау мүмкіндігі болуы қажет.</w:t>
      </w:r>
    </w:p>
    <w:p w14:paraId="30AFDAE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тестілеу және мониторинг нәтижелері негізінде балаларға ұс</w:t>
      </w:r>
      <w:r w:rsidR="00825178" w:rsidRPr="002B3B81">
        <w:rPr>
          <w:rFonts w:ascii="Times New Roman" w:eastAsia="Times New Roman" w:hAnsi="Times New Roman" w:cs="Times New Roman"/>
          <w:sz w:val="24"/>
          <w:szCs w:val="24"/>
          <w:lang w:eastAsia="ru-RU"/>
        </w:rPr>
        <w:t>ыныстардың автоматты түрде қалыптасуын</w:t>
      </w:r>
      <w:r w:rsidRPr="002B3B81">
        <w:rPr>
          <w:rFonts w:ascii="Times New Roman" w:eastAsia="Times New Roman" w:hAnsi="Times New Roman" w:cs="Times New Roman"/>
          <w:sz w:val="24"/>
          <w:szCs w:val="24"/>
          <w:lang w:eastAsia="ru-RU"/>
        </w:rPr>
        <w:t xml:space="preserve"> қамтамасыз етуі тиіс.</w:t>
      </w:r>
    </w:p>
    <w:p w14:paraId="656E818C"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r w:rsidRPr="002B3B81">
        <w:rPr>
          <w:rFonts w:ascii="Times New Roman" w:eastAsia="Times New Roman" w:hAnsi="Times New Roman" w:cs="Times New Roman"/>
          <w:sz w:val="24"/>
          <w:szCs w:val="24"/>
          <w:lang w:eastAsia="ru-RU"/>
        </w:rPr>
        <w:t>Министрлі</w:t>
      </w:r>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нормативтік құжаттарына сәйкес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электронды түрде жүргізуді қамтамасыз етуі тиіс.</w:t>
      </w:r>
    </w:p>
    <w:p w14:paraId="5B6CD4B0"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оқу-әдістемелік және дамытушы материалдарға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ойындар, тапсырмалар, мульфильмдер, </w:t>
      </w:r>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ақтар, танымдық видеолар, аудио-</w:t>
      </w:r>
      <w:r w:rsidRPr="002B3B81">
        <w:rPr>
          <w:rFonts w:ascii="Times New Roman" w:eastAsia="Times New Roman" w:hAnsi="Times New Roman" w:cs="Times New Roman"/>
          <w:sz w:val="24"/>
          <w:szCs w:val="24"/>
          <w:lang w:eastAsia="ru-RU"/>
        </w:rPr>
        <w:t>ертегілер және мақалаларға қолжетімділікті қамтамасыз етуі тиіс.</w:t>
      </w:r>
    </w:p>
    <w:p w14:paraId="7928554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психолог, логопед, дефектолог сияқты мамандардан онлайн-кеңес алу мүмкіндігін және тест нәтижелері мен бақылау деректерін маманға беру мүмкіндігін қамтамасыз етуі тиіс.</w:t>
      </w:r>
    </w:p>
    <w:p w14:paraId="1B5D645C" w14:textId="77777777"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42C30" w:rsidRPr="002B3B81">
        <w:rPr>
          <w:rFonts w:ascii="Times New Roman" w:eastAsia="Times New Roman" w:hAnsi="Times New Roman" w:cs="Times New Roman"/>
          <w:sz w:val="24"/>
          <w:szCs w:val="24"/>
          <w:lang w:eastAsia="ru-RU"/>
        </w:rPr>
        <w:t xml:space="preserve">барлық контент, есептер, ұсыныстар мен басқару элементтерімен </w:t>
      </w:r>
      <w:r w:rsidR="00842C30" w:rsidRPr="002B3B81">
        <w:rPr>
          <w:rFonts w:ascii="Times New Roman" w:eastAsia="Times New Roman" w:hAnsi="Times New Roman" w:cs="Times New Roman"/>
          <w:sz w:val="24"/>
          <w:szCs w:val="24"/>
          <w:lang w:val="kk-KZ" w:eastAsia="ru-RU"/>
        </w:rPr>
        <w:t>қоса</w:t>
      </w:r>
      <w:r w:rsidR="00842C30"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екі тілд</w:t>
      </w:r>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(қазақ және орыс) интерфей</w:t>
      </w:r>
      <w:r w:rsidRPr="002B3B81">
        <w:rPr>
          <w:rFonts w:ascii="Times New Roman" w:eastAsia="Times New Roman" w:hAnsi="Times New Roman" w:cs="Times New Roman"/>
          <w:sz w:val="24"/>
          <w:szCs w:val="24"/>
          <w:lang w:val="kk-KZ" w:eastAsia="ru-RU"/>
        </w:rPr>
        <w:t xml:space="preserve">сті </w:t>
      </w:r>
      <w:r w:rsidR="00842C30" w:rsidRPr="002B3B81">
        <w:rPr>
          <w:rFonts w:ascii="Times New Roman" w:eastAsia="Times New Roman" w:hAnsi="Times New Roman" w:cs="Times New Roman"/>
          <w:sz w:val="24"/>
          <w:szCs w:val="24"/>
          <w:lang w:eastAsia="ru-RU"/>
        </w:rPr>
        <w:t>қамтамасыз етуі тиіс.</w:t>
      </w:r>
    </w:p>
    <w:p w14:paraId="68DFDAC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компьютерлерде, планшеттерде және мобильді құры</w:t>
      </w:r>
      <w:r w:rsidR="00DC1B1B" w:rsidRPr="002B3B81">
        <w:rPr>
          <w:rFonts w:ascii="Times New Roman" w:eastAsia="Times New Roman" w:hAnsi="Times New Roman" w:cs="Times New Roman"/>
          <w:sz w:val="24"/>
          <w:szCs w:val="24"/>
          <w:lang w:eastAsia="ru-RU"/>
        </w:rPr>
        <w:t xml:space="preserve">лғыларда адаптивті </w:t>
      </w:r>
      <w:r w:rsidRPr="002B3B81">
        <w:rPr>
          <w:rFonts w:ascii="Times New Roman" w:eastAsia="Times New Roman" w:hAnsi="Times New Roman" w:cs="Times New Roman"/>
          <w:sz w:val="24"/>
          <w:szCs w:val="24"/>
          <w:lang w:eastAsia="ru-RU"/>
        </w:rPr>
        <w:t>жұмыс істеуі тиіс.</w:t>
      </w:r>
    </w:p>
    <w:p w14:paraId="6ED94827"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lastRenderedPageBreak/>
        <w:t>Платформада кіріктірілген аналитика, соның ішінде тестілеу мен монитор</w:t>
      </w:r>
      <w:r w:rsidR="00DC1B1B" w:rsidRPr="002B3B81">
        <w:rPr>
          <w:rFonts w:ascii="Times New Roman" w:eastAsia="Times New Roman" w:hAnsi="Times New Roman" w:cs="Times New Roman"/>
          <w:sz w:val="24"/>
          <w:szCs w:val="24"/>
          <w:lang w:eastAsia="ru-RU"/>
        </w:rPr>
        <w:t>инг нәтижелерінің ЖИ-талдауы</w:t>
      </w:r>
      <w:r w:rsidRPr="002B3B81">
        <w:rPr>
          <w:rFonts w:ascii="Times New Roman" w:eastAsia="Times New Roman" w:hAnsi="Times New Roman" w:cs="Times New Roman"/>
          <w:sz w:val="24"/>
          <w:szCs w:val="24"/>
          <w:lang w:eastAsia="ru-RU"/>
        </w:rPr>
        <w:t xml:space="preserve"> және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 автоматты түрде құрастыру мүмкіндігі болуы тиіс.</w:t>
      </w:r>
    </w:p>
    <w:p w14:paraId="20B1F908" w14:textId="77777777"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балабақша ұйымдарының түлектерінің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DC1B1B" w:rsidRPr="002B3B81">
        <w:rPr>
          <w:rFonts w:ascii="Times New Roman" w:eastAsia="Times New Roman" w:hAnsi="Times New Roman" w:cs="Times New Roman"/>
          <w:color w:val="000000"/>
          <w:position w:val="-1"/>
          <w:sz w:val="24"/>
          <w:szCs w:val="24"/>
          <w:lang w:val="kk-KZ" w:eastAsia="ar-SA"/>
        </w:rPr>
        <w:t>ОҮАЖ</w:t>
      </w:r>
      <w:r w:rsidR="00794B53" w:rsidRPr="002B3B81">
        <w:rPr>
          <w:rFonts w:ascii="Times New Roman" w:eastAsia="Times New Roman" w:hAnsi="Times New Roman" w:cs="Times New Roman"/>
          <w:color w:val="000000"/>
          <w:position w:val="-1"/>
          <w:sz w:val="24"/>
          <w:szCs w:val="24"/>
          <w:lang w:val="kk-KZ" w:eastAsia="ar-SA"/>
        </w:rPr>
        <w:t xml:space="preserve">-ге </w:t>
      </w:r>
      <w:r w:rsidRPr="002B3B81">
        <w:rPr>
          <w:rFonts w:ascii="Times New Roman" w:eastAsia="Times New Roman" w:hAnsi="Times New Roman" w:cs="Times New Roman"/>
          <w:sz w:val="24"/>
          <w:szCs w:val="24"/>
          <w:lang w:eastAsia="ru-RU"/>
        </w:rPr>
        <w:t>беру мүмкіндігін қамтамасыз етуі тиіс.</w:t>
      </w:r>
    </w:p>
    <w:p w14:paraId="66AB5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6CC510C" w14:textId="77777777"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14:paraId="774E2B79"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0CE6B3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 Баланың даму деңгейін бағалау</w:t>
      </w:r>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арналған</w:t>
      </w:r>
      <w:r w:rsidRPr="002B3B81">
        <w:rPr>
          <w:rFonts w:ascii="Times New Roman" w:eastAsia="Times New Roman" w:hAnsi="Times New Roman" w:cs="Times New Roman"/>
          <w:b/>
          <w:bCs/>
          <w:sz w:val="24"/>
          <w:szCs w:val="24"/>
          <w:lang w:eastAsia="ru-RU"/>
        </w:rPr>
        <w:t xml:space="preserve"> тесттер мен анкета</w:t>
      </w:r>
    </w:p>
    <w:p w14:paraId="09794BA5"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D57B50A" w14:textId="77777777"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 Платформа келесі</w:t>
      </w:r>
      <w:r w:rsidRPr="002B3B81">
        <w:rPr>
          <w:rFonts w:ascii="Times New Roman" w:eastAsia="Times New Roman" w:hAnsi="Times New Roman" w:cs="Times New Roman"/>
          <w:bCs/>
          <w:sz w:val="24"/>
          <w:szCs w:val="24"/>
          <w:lang w:val="kk-KZ" w:eastAsia="ru-RU"/>
        </w:rPr>
        <w:t xml:space="preserve">лерді </w:t>
      </w:r>
      <w:r w:rsidR="003B693E" w:rsidRPr="002B3B81">
        <w:rPr>
          <w:rFonts w:ascii="Times New Roman" w:eastAsia="Times New Roman" w:hAnsi="Times New Roman" w:cs="Times New Roman"/>
          <w:bCs/>
          <w:sz w:val="24"/>
          <w:szCs w:val="24"/>
          <w:lang w:eastAsia="ru-RU"/>
        </w:rPr>
        <w:t>қамтуы тиіс:</w:t>
      </w:r>
    </w:p>
    <w:p w14:paraId="78C8E7AB" w14:textId="77777777"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r w:rsidRPr="002B3B81">
        <w:rPr>
          <w:rFonts w:ascii="Times New Roman" w:eastAsia="Times New Roman" w:hAnsi="Times New Roman" w:cs="Times New Roman"/>
          <w:b/>
          <w:bCs/>
          <w:sz w:val="24"/>
          <w:szCs w:val="24"/>
          <w:lang w:eastAsia="ru-RU"/>
        </w:rPr>
        <w:t>Негізгі дағдыларды дамытуға арналған тест (1–6 жас)</w:t>
      </w:r>
    </w:p>
    <w:p w14:paraId="4E6C7D50" w14:textId="77777777"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1 жастан 6 жасқа дейінгі баланың даму деңгейін кешенді бағалауға мүмкіндік беруі тиіс және келесі негізгі бағыттарды қамтуы қажет:</w:t>
      </w:r>
    </w:p>
    <w:p w14:paraId="33103902"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Сөйлеуді дамыту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сөздерді түсіну, белсенді сөйлеу, сөз қоры, коммуникативтік дағдылар;</w:t>
      </w:r>
    </w:p>
    <w:p w14:paraId="1067DE7E"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Әлеуметтік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ересектер мен құрдастармен өзара әрекет, өзін күту дағдылары, эмоционалдық реакциялар;</w:t>
      </w:r>
    </w:p>
    <w:p w14:paraId="7BCF364D"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Танымдық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ойлау, қабылдау,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назарды дамыту және тұрмыстық танымдық дағдылар;</w:t>
      </w:r>
    </w:p>
    <w:p w14:paraId="57632075"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Физикалық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ірі және ұсақ моторика, қимыл үйлесімділігі, физикалық белсенділік;</w:t>
      </w:r>
    </w:p>
    <w:p w14:paraId="10E10558" w14:textId="77777777"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Шығармашылық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қиял, көркем шығармашылық белсенділік, музыка және бейнелеу өнерінің элементтері.</w:t>
      </w:r>
    </w:p>
    <w:p w14:paraId="2396B678"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негізгі дағдыларының қалыптасу деңгейін анықтауға, күшті жақтары мен мүмкін </w:t>
      </w:r>
      <w:r w:rsidR="009A1F16" w:rsidRPr="002B3B81">
        <w:rPr>
          <w:rFonts w:ascii="Times New Roman" w:eastAsia="Times New Roman" w:hAnsi="Times New Roman" w:cs="Times New Roman"/>
          <w:sz w:val="24"/>
          <w:szCs w:val="24"/>
          <w:lang w:val="kk-KZ" w:eastAsia="ru-RU"/>
        </w:rPr>
        <w:t xml:space="preserve">болатын </w:t>
      </w:r>
      <w:r w:rsidRPr="002B3B81">
        <w:rPr>
          <w:rFonts w:ascii="Times New Roman" w:eastAsia="Times New Roman" w:hAnsi="Times New Roman" w:cs="Times New Roman"/>
          <w:sz w:val="24"/>
          <w:szCs w:val="24"/>
          <w:lang w:eastAsia="ru-RU"/>
        </w:rPr>
        <w:t>қиындықтарды анықтауға мүмкіндік беруі тиіс.</w:t>
      </w:r>
    </w:p>
    <w:p w14:paraId="67E2E798"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r w:rsidRPr="002B3B81">
        <w:rPr>
          <w:rFonts w:ascii="Times New Roman" w:eastAsia="Times New Roman" w:hAnsi="Times New Roman" w:cs="Times New Roman"/>
          <w:b/>
          <w:bCs/>
          <w:sz w:val="24"/>
          <w:szCs w:val="24"/>
          <w:lang w:eastAsia="ru-RU"/>
        </w:rPr>
        <w:t>Күнделікті тұрмыстық жағдайлар</w:t>
      </w:r>
      <w:r w:rsidR="005C7F32" w:rsidRPr="002B3B81">
        <w:rPr>
          <w:rFonts w:ascii="Times New Roman" w:eastAsia="Times New Roman" w:hAnsi="Times New Roman" w:cs="Times New Roman"/>
          <w:b/>
          <w:bCs/>
          <w:sz w:val="24"/>
          <w:szCs w:val="24"/>
          <w:lang w:eastAsia="ru-RU"/>
        </w:rPr>
        <w:t xml:space="preserve">да баланың мінез-құлқын бағалауға арналған сауалнама </w:t>
      </w:r>
      <w:r w:rsidRPr="002B3B81">
        <w:rPr>
          <w:rFonts w:ascii="Times New Roman" w:eastAsia="Times New Roman" w:hAnsi="Times New Roman" w:cs="Times New Roman"/>
          <w:b/>
          <w:bCs/>
          <w:sz w:val="24"/>
          <w:szCs w:val="24"/>
          <w:lang w:eastAsia="ru-RU"/>
        </w:rPr>
        <w:t>(0–3 жас)</w:t>
      </w:r>
    </w:p>
    <w:p w14:paraId="06DB8F6F"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л тіршілік жағдайларына</w:t>
      </w:r>
      <w:r w:rsidRPr="002B3B81">
        <w:rPr>
          <w:rFonts w:ascii="Times New Roman" w:eastAsia="Times New Roman" w:hAnsi="Times New Roman" w:cs="Times New Roman"/>
          <w:sz w:val="24"/>
          <w:szCs w:val="24"/>
          <w:lang w:eastAsia="ru-RU"/>
        </w:rPr>
        <w:t xml:space="preserve"> негізделген күнделікті жағдайда</w:t>
      </w:r>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туғаннан 3 жасқа дейінгі баланың мінез-құлқын бағалауға мүмкіндік беруі тиіс.</w:t>
      </w:r>
    </w:p>
    <w:p w14:paraId="301A474D"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баланың табиғи мінезінің негізгі элементтерін қамтуы қажет:</w:t>
      </w:r>
    </w:p>
    <w:p w14:paraId="7B2E34BA"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ұйқы және ояну;</w:t>
      </w:r>
    </w:p>
    <w:p w14:paraId="36A9C905"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тамақтану;</w:t>
      </w:r>
    </w:p>
    <w:p w14:paraId="2A918BA0"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гигиеналық процедуралар;</w:t>
      </w:r>
    </w:p>
    <w:p w14:paraId="2CA645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киіну және шешіну;</w:t>
      </w:r>
    </w:p>
    <w:p w14:paraId="01C716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серуен және қозғалыс белсенділігі;</w:t>
      </w:r>
    </w:p>
    <w:p w14:paraId="4DB90161" w14:textId="77777777"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ересектер және құрдастармен өзара әрекет.</w:t>
      </w:r>
    </w:p>
    <w:p w14:paraId="4D76BE22"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тұрмыстық дағдылардың деңгейін, мінез ерекшеліктерін, эмоционалдық реакциялар мен бейімделудегі қиындықтарды анықтау және даму динамикасын тіркеу</w:t>
      </w:r>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14:paraId="5F68EB4D"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1–7 жас аралығындағы балаларға арналған нейропсихологиялық тест</w:t>
      </w:r>
    </w:p>
    <w:p w14:paraId="5717D7B7"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баланың күнделікті тұрмыстағы функционалдық және нейропсихологиялық д</w:t>
      </w:r>
      <w:r w:rsidR="006C5F7B" w:rsidRPr="002B3B81">
        <w:rPr>
          <w:rFonts w:ascii="Times New Roman" w:eastAsia="Times New Roman" w:hAnsi="Times New Roman" w:cs="Times New Roman"/>
          <w:sz w:val="24"/>
          <w:szCs w:val="24"/>
          <w:lang w:eastAsia="ru-RU"/>
        </w:rPr>
        <w:t xml:space="preserve">амуын бағалауға мүмкіндік беріп, </w:t>
      </w:r>
      <w:r w:rsidRPr="002B3B81">
        <w:rPr>
          <w:rFonts w:ascii="Times New Roman" w:eastAsia="Times New Roman" w:hAnsi="Times New Roman" w:cs="Times New Roman"/>
          <w:sz w:val="24"/>
          <w:szCs w:val="24"/>
          <w:lang w:eastAsia="ru-RU"/>
        </w:rPr>
        <w:t>келесі бағыттарды қамтуы қажет:</w:t>
      </w:r>
    </w:p>
    <w:p w14:paraId="48BB7327" w14:textId="77777777"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w:t>
      </w:r>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-әлеуметтік даму -</w:t>
      </w:r>
      <w:r w:rsidR="003B693E" w:rsidRPr="002B3B81">
        <w:rPr>
          <w:rFonts w:ascii="Times New Roman" w:eastAsia="Times New Roman" w:hAnsi="Times New Roman" w:cs="Times New Roman"/>
          <w:sz w:val="24"/>
          <w:szCs w:val="24"/>
          <w:lang w:eastAsia="ru-RU"/>
        </w:rPr>
        <w:t xml:space="preserve"> эмоционалдық реакциялар, сезімдердің білдірілуі, ересектермен және құрдастармен өзара әрекет, бейімделу;</w:t>
      </w:r>
    </w:p>
    <w:p w14:paraId="5A3D79AE"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Сенсорлық даму -</w:t>
      </w:r>
      <w:r w:rsidR="003B693E" w:rsidRPr="002B3B81">
        <w:rPr>
          <w:rFonts w:ascii="Times New Roman" w:eastAsia="Times New Roman" w:hAnsi="Times New Roman" w:cs="Times New Roman"/>
          <w:sz w:val="24"/>
          <w:szCs w:val="24"/>
          <w:lang w:eastAsia="ru-RU"/>
        </w:rPr>
        <w:t xml:space="preserve"> сенсорлық стимулдарды қабылдау, сезімталдық, сенсорлық реакциялардың ерекшеліктері;</w:t>
      </w:r>
    </w:p>
    <w:p w14:paraId="0371F23D"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ірі және ұсақ моторика, үйлестік, қозғалыс белсенділігі;</w:t>
      </w:r>
    </w:p>
    <w:p w14:paraId="4566C276" w14:textId="77777777"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коммуникация -</w:t>
      </w:r>
      <w:r w:rsidR="003B693E" w:rsidRPr="002B3B81">
        <w:rPr>
          <w:rFonts w:ascii="Times New Roman" w:eastAsia="Times New Roman" w:hAnsi="Times New Roman" w:cs="Times New Roman"/>
          <w:sz w:val="24"/>
          <w:szCs w:val="24"/>
          <w:lang w:eastAsia="ru-RU"/>
        </w:rPr>
        <w:t xml:space="preserve"> сөзді түсіну, белсенді сөйлеу, қимылдар, коммуникативтік ниеттер.</w:t>
      </w:r>
    </w:p>
    <w:p w14:paraId="123EFA78" w14:textId="77777777"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w:t>
      </w:r>
      <w:r w:rsidR="00EC758C" w:rsidRPr="002B3B81">
        <w:rPr>
          <w:rFonts w:ascii="Times New Roman" w:eastAsia="Times New Roman" w:hAnsi="Times New Roman" w:cs="Times New Roman"/>
          <w:sz w:val="24"/>
          <w:szCs w:val="24"/>
          <w:lang w:val="kk-KZ" w:eastAsia="ru-RU"/>
        </w:rPr>
        <w:t xml:space="preserve">дамуының </w:t>
      </w:r>
      <w:r w:rsidRPr="002B3B81">
        <w:rPr>
          <w:rFonts w:ascii="Times New Roman" w:eastAsia="Times New Roman" w:hAnsi="Times New Roman" w:cs="Times New Roman"/>
          <w:sz w:val="24"/>
          <w:szCs w:val="24"/>
          <w:lang w:eastAsia="ru-RU"/>
        </w:rPr>
        <w:t>ерекшеліктерін айқындауға, қауіпті аймақтарды анықтауға және мамандар мен ата-аналарға жеке ұсыныстар жасауға мүмкіндік беруі тиіс.</w:t>
      </w:r>
    </w:p>
    <w:p w14:paraId="151B79A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2.1.2.</w:t>
      </w:r>
      <w:r w:rsidRPr="002B3B81">
        <w:rPr>
          <w:rFonts w:ascii="Times New Roman" w:eastAsia="Times New Roman" w:hAnsi="Times New Roman" w:cs="Times New Roman"/>
          <w:sz w:val="24"/>
          <w:szCs w:val="24"/>
          <w:lang w:eastAsia="ru-RU"/>
        </w:rPr>
        <w:t xml:space="preserve"> Тестілеу нәтижелері бойынша Платформа автоматты түрде ойындар, жаттығулар және тапсырмалар тізімін қоса отырып</w:t>
      </w:r>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ұсыныстар</w:t>
      </w:r>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қалыптастыруы тиіс.</w:t>
      </w:r>
    </w:p>
    <w:p w14:paraId="5A16CE0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2.1.3.</w:t>
      </w:r>
      <w:r w:rsidRPr="002B3B81">
        <w:rPr>
          <w:rFonts w:ascii="Times New Roman" w:eastAsia="Times New Roman" w:hAnsi="Times New Roman" w:cs="Times New Roman"/>
          <w:sz w:val="24"/>
          <w:szCs w:val="24"/>
          <w:lang w:eastAsia="ru-RU"/>
        </w:rPr>
        <w:t xml:space="preserve"> Платформа тест нәтижелері мен ұсыныстарымен PDF форматындағы есепті автоматты түрде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қамтамасыз етуі тиіс.</w:t>
      </w:r>
    </w:p>
    <w:p w14:paraId="37EA3AD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Нәтижелерді кеңес алу үшін маманға жіберу механизмі қамтамасыз етілуі тиіс.</w:t>
      </w:r>
    </w:p>
    <w:p w14:paraId="2FDFCCE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37C3A2D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Тесттерді өту барысында деректер автоматты түрде жеке кабинетте сақталуы тиіс.</w:t>
      </w:r>
    </w:p>
    <w:p w14:paraId="674BC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r w:rsidR="00EC758C" w:rsidRPr="002B3B81">
        <w:rPr>
          <w:rFonts w:ascii="Times New Roman" w:eastAsia="Times New Roman" w:hAnsi="Times New Roman" w:cs="Times New Roman"/>
          <w:sz w:val="24"/>
          <w:szCs w:val="24"/>
          <w:lang w:eastAsia="ru-RU"/>
        </w:rPr>
        <w:t xml:space="preserve">мектепке дейінгі тәрбие мен оқытудың үлгілік бағдарламасының меңгерілуі бойынша мониторингтерді </w:t>
      </w:r>
      <w:r w:rsidRPr="002B3B81">
        <w:rPr>
          <w:rFonts w:ascii="Times New Roman" w:eastAsia="Times New Roman" w:hAnsi="Times New Roman" w:cs="Times New Roman"/>
          <w:sz w:val="24"/>
          <w:szCs w:val="24"/>
          <w:lang w:eastAsia="ru-RU"/>
        </w:rPr>
        <w:t>жүргізуді қамтамасыз етуі тиіс:</w:t>
      </w:r>
    </w:p>
    <w:p w14:paraId="61B4F3B6"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бастапқы мониторинг;</w:t>
      </w:r>
    </w:p>
    <w:p w14:paraId="75F6727E"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аралық мониторинг;</w:t>
      </w:r>
    </w:p>
    <w:p w14:paraId="0A9342C3"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қорытынды мониторинг.</w:t>
      </w:r>
    </w:p>
    <w:p w14:paraId="4E74F7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Мониторингтер </w:t>
      </w:r>
      <w:r w:rsidR="00EC758C" w:rsidRPr="002B3B81">
        <w:rPr>
          <w:rFonts w:ascii="Times New Roman" w:eastAsia="Times New Roman" w:hAnsi="Times New Roman" w:cs="Times New Roman"/>
          <w:sz w:val="24"/>
          <w:szCs w:val="24"/>
          <w:lang w:val="kk-KZ" w:eastAsia="ru-RU"/>
        </w:rPr>
        <w:t>Ү</w:t>
      </w:r>
      <w:r w:rsidR="00EC758C" w:rsidRPr="002B3B81">
        <w:rPr>
          <w:rFonts w:ascii="Times New Roman" w:eastAsia="Times New Roman" w:hAnsi="Times New Roman" w:cs="Times New Roman"/>
          <w:sz w:val="24"/>
          <w:szCs w:val="24"/>
          <w:lang w:eastAsia="ru-RU"/>
        </w:rPr>
        <w:t xml:space="preserve">лгілік </w:t>
      </w:r>
      <w:r w:rsidRPr="002B3B81">
        <w:rPr>
          <w:rFonts w:ascii="Times New Roman" w:eastAsia="Times New Roman" w:hAnsi="Times New Roman" w:cs="Times New Roman"/>
          <w:sz w:val="24"/>
          <w:szCs w:val="24"/>
          <w:lang w:eastAsia="ru-RU"/>
        </w:rPr>
        <w:t>бағдарламаның барлық білім беру салалары бойынша индикаторларды қамтып, әр баланың жетістіктер деңгейін тіркеуі тиіс.</w:t>
      </w:r>
    </w:p>
    <w:p w14:paraId="7843E59C"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нәтижелері жеке және топтық динамиканы талдау үшін автоматты түрде сақталуы тиіс.</w:t>
      </w:r>
    </w:p>
    <w:p w14:paraId="5FCC7E8B" w14:textId="77777777"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Платформада келесі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болуы тиіс:</w:t>
      </w:r>
    </w:p>
    <w:p w14:paraId="431F717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г) </w:t>
      </w:r>
      <w:r w:rsidRPr="002B3B81">
        <w:rPr>
          <w:rFonts w:ascii="Times New Roman" w:eastAsia="Times New Roman" w:hAnsi="Times New Roman" w:cs="Times New Roman"/>
          <w:b/>
          <w:bCs/>
          <w:sz w:val="24"/>
          <w:szCs w:val="24"/>
          <w:lang w:eastAsia="ru-RU"/>
        </w:rPr>
        <w:t>Мектепке даярлықты бағалау тесттері</w:t>
      </w:r>
    </w:p>
    <w:p w14:paraId="28519DD5" w14:textId="77777777"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r w:rsidRPr="002B3B81">
        <w:rPr>
          <w:rFonts w:ascii="Times New Roman" w:eastAsia="Times New Roman" w:hAnsi="Times New Roman" w:cs="Times New Roman"/>
          <w:sz w:val="24"/>
          <w:szCs w:val="24"/>
          <w:lang w:eastAsia="ru-RU"/>
        </w:rPr>
        <w:t>жастағы балаларға арн</w:t>
      </w:r>
      <w:r w:rsidR="00056C68" w:rsidRPr="002B3B81">
        <w:rPr>
          <w:rFonts w:ascii="Times New Roman" w:eastAsia="Times New Roman" w:hAnsi="Times New Roman" w:cs="Times New Roman"/>
          <w:sz w:val="24"/>
          <w:szCs w:val="24"/>
          <w:lang w:eastAsia="ru-RU"/>
        </w:rPr>
        <w:t>алған 30 қысқа тесттен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және практикалық тапсырмалар) тұр</w:t>
      </w:r>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және төмендегі білім беру салаларын қамтуы тиіс:</w:t>
      </w:r>
    </w:p>
    <w:p w14:paraId="5E20AA8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даму;</w:t>
      </w:r>
    </w:p>
    <w:p w14:paraId="263BC994"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коммуникативтік дағдылар;</w:t>
      </w:r>
    </w:p>
    <w:p w14:paraId="5EB0EAE3"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назар және есте сақтау;</w:t>
      </w:r>
    </w:p>
    <w:p w14:paraId="442FE22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және үйлесім;</w:t>
      </w:r>
    </w:p>
    <w:p w14:paraId="7C04BEC5"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эмоционалдық және психологиялық жетілу.</w:t>
      </w:r>
    </w:p>
    <w:p w14:paraId="5D1797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нәтижелері бойынша анықталған аймақтарды дамытуға бағытталған ойындар, жаттығулар мен тапсырмалар тізбесін, әр даму бағыты үшін ұсыныстар жинағын автоматты түрде қалыптастыруы тиіс.</w:t>
      </w:r>
    </w:p>
    <w:p w14:paraId="6D17625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Таңдалған маманға (психолог/нейропсихолог) нәтижелерді жіберу механизмі (батырма/функция) қамтамасыз етілуі тиіс: есеп (PDF) және ата-ана/тәрбие</w:t>
      </w:r>
      <w:r w:rsidR="00DB68AD" w:rsidRPr="002B3B81">
        <w:rPr>
          <w:rFonts w:ascii="Times New Roman" w:eastAsia="Times New Roman" w:hAnsi="Times New Roman" w:cs="Times New Roman"/>
          <w:sz w:val="24"/>
          <w:szCs w:val="24"/>
          <w:lang w:eastAsia="ru-RU"/>
        </w:rPr>
        <w:t>ші пікірлері тіркеліп жіберіл</w:t>
      </w:r>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тиіс. Мамандар</w:t>
      </w:r>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нәтижені қабылдағанда хабарландыру алуы, көру және түсініктеме қалдыруы мүмкін</w:t>
      </w:r>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жіберу фактісі журналда жазылуы тиіс.</w:t>
      </w:r>
    </w:p>
    <w:p w14:paraId="35249858" w14:textId="77777777"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57F541CE" w14:textId="77777777"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14:paraId="76EA73DE" w14:textId="77777777"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2.2. Мамандардан кеңес ал</w:t>
      </w:r>
      <w:r w:rsidR="003B693E" w:rsidRPr="002B3B81">
        <w:rPr>
          <w:rFonts w:ascii="Times New Roman" w:eastAsia="Times New Roman" w:hAnsi="Times New Roman" w:cs="Times New Roman"/>
          <w:b/>
          <w:bCs/>
          <w:sz w:val="24"/>
          <w:szCs w:val="24"/>
          <w:lang w:eastAsia="ru-RU"/>
        </w:rPr>
        <w:t>у</w:t>
      </w:r>
    </w:p>
    <w:p w14:paraId="1B6C0B67"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1AFE3CB8"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 xml:space="preserve">бейінді </w:t>
      </w:r>
      <w:r w:rsidRPr="002B3B81">
        <w:rPr>
          <w:rFonts w:ascii="Times New Roman" w:eastAsia="Times New Roman" w:hAnsi="Times New Roman" w:cs="Times New Roman"/>
          <w:sz w:val="24"/>
          <w:szCs w:val="24"/>
          <w:lang w:eastAsia="ru-RU"/>
        </w:rPr>
        <w:t>мамандарға (психолог, логопед, дефектолог)</w:t>
      </w:r>
      <w:r w:rsidR="00DB68AD" w:rsidRPr="002B3B81">
        <w:rPr>
          <w:rFonts w:ascii="Times New Roman" w:eastAsia="Times New Roman" w:hAnsi="Times New Roman" w:cs="Times New Roman"/>
          <w:sz w:val="24"/>
          <w:szCs w:val="24"/>
          <w:lang w:eastAsia="ru-RU"/>
        </w:rPr>
        <w:t xml:space="preserve"> жүгінуге мүмкіндік беруі тиіс.</w:t>
      </w:r>
    </w:p>
    <w:p w14:paraId="266C3191"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және мониторинг нәтижелерін маманға талдау үшін беру мүм</w:t>
      </w:r>
      <w:r w:rsidR="00DB68AD" w:rsidRPr="002B3B81">
        <w:rPr>
          <w:rFonts w:ascii="Times New Roman" w:eastAsia="Times New Roman" w:hAnsi="Times New Roman" w:cs="Times New Roman"/>
          <w:sz w:val="24"/>
          <w:szCs w:val="24"/>
          <w:lang w:eastAsia="ru-RU"/>
        </w:rPr>
        <w:t>кіндігі қамтамасыз етілуі тиіс.</w:t>
      </w:r>
    </w:p>
    <w:p w14:paraId="1FB64F89"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электрондық өтініш формасы арқылы жасалуы тиіс.</w:t>
      </w:r>
    </w:p>
    <w:p w14:paraId="3015F5AA" w14:textId="77777777"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14:paraId="557E4BC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2.3. Білім беру материалдары</w:t>
      </w:r>
    </w:p>
    <w:p w14:paraId="692D1283"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12C1EE9"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Контент балалардың жас ерекшеліктері</w:t>
      </w:r>
      <w:r w:rsidR="00DB68AD" w:rsidRPr="002B3B81">
        <w:rPr>
          <w:rFonts w:ascii="Times New Roman" w:eastAsia="Times New Roman" w:hAnsi="Times New Roman" w:cs="Times New Roman"/>
          <w:sz w:val="24"/>
          <w:szCs w:val="24"/>
          <w:lang w:eastAsia="ru-RU"/>
        </w:rPr>
        <w:t>не сәйкес болуы тиіс (0–6 жас).</w:t>
      </w:r>
    </w:p>
    <w:p w14:paraId="14AA72AA"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Материалдар құрылымдалған және педагогтар мен ата-аналар үші</w:t>
      </w:r>
      <w:r w:rsidR="00DB68AD" w:rsidRPr="002B3B81">
        <w:rPr>
          <w:rFonts w:ascii="Times New Roman" w:eastAsia="Times New Roman" w:hAnsi="Times New Roman" w:cs="Times New Roman"/>
          <w:sz w:val="24"/>
          <w:szCs w:val="24"/>
          <w:lang w:eastAsia="ru-RU"/>
        </w:rPr>
        <w:t>н қолдануға ыңғайлы болуы тиіс.</w:t>
      </w:r>
    </w:p>
    <w:p w14:paraId="69FDA911"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2.3.3.</w:t>
      </w:r>
      <w:r w:rsidRPr="002B3B81">
        <w:rPr>
          <w:rFonts w:ascii="Times New Roman" w:eastAsia="Times New Roman" w:hAnsi="Times New Roman" w:cs="Times New Roman"/>
          <w:sz w:val="24"/>
          <w:szCs w:val="24"/>
          <w:lang w:eastAsia="ru-RU"/>
        </w:rPr>
        <w:t xml:space="preserve"> Платформа материалдарды мына критерийлер бойынша жіктеуді қамтамасыз етуі тиіс:</w:t>
      </w:r>
    </w:p>
    <w:p w14:paraId="434BD731"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Жас бойынша:</w:t>
      </w:r>
    </w:p>
    <w:p w14:paraId="4F8B4512" w14:textId="77777777"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жас</w:t>
      </w:r>
    </w:p>
    <w:p w14:paraId="2CE5AE50" w14:textId="77777777"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жас</w:t>
      </w:r>
    </w:p>
    <w:p w14:paraId="025D06B0" w14:textId="77777777"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жас</w:t>
      </w:r>
    </w:p>
    <w:p w14:paraId="45D63653"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бағыттары бойынша:</w:t>
      </w:r>
    </w:p>
    <w:p w14:paraId="45EEE452"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78BA0A48"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әлеуметтік-эмоциялық даму,</w:t>
      </w:r>
    </w:p>
    <w:p w14:paraId="14296CF6"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физикалық даму,</w:t>
      </w:r>
    </w:p>
    <w:p w14:paraId="1445D623"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p>
    <w:p w14:paraId="5634BC1A" w14:textId="77777777"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белсенділік.</w:t>
      </w:r>
    </w:p>
    <w:p w14:paraId="402124E9"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лалардың ерекшеліктері бойынша:</w:t>
      </w:r>
    </w:p>
    <w:p w14:paraId="5291D4F6"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бұзылыстары,</w:t>
      </w:r>
    </w:p>
    <w:p w14:paraId="3FA3C4CC"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көру бұзылыстары,</w:t>
      </w:r>
    </w:p>
    <w:p w14:paraId="08C1A160" w14:textId="77777777"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психикалық дамудың кешігуі</w:t>
      </w: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14:paraId="07589C7F"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Контент түрі бойынша:</w:t>
      </w:r>
    </w:p>
    <w:p w14:paraId="6D786596"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теориялық мақалалар,</w:t>
      </w:r>
    </w:p>
    <w:p w14:paraId="3EDE2733"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практикалық жаттығулар,</w:t>
      </w:r>
    </w:p>
    <w:p w14:paraId="6B92A52B"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73D7540F"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тесттер мен сауалнамалар,</w:t>
      </w:r>
    </w:p>
    <w:p w14:paraId="26C0C3F4" w14:textId="77777777"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консультациялық материалдар.</w:t>
      </w:r>
    </w:p>
    <w:p w14:paraId="4C2A2EE6"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Әрбір материал бірлі</w:t>
      </w:r>
      <w:r w:rsidR="007178D5" w:rsidRPr="002B3B81">
        <w:rPr>
          <w:rFonts w:ascii="Times New Roman" w:eastAsia="Times New Roman" w:hAnsi="Times New Roman" w:cs="Times New Roman"/>
          <w:sz w:val="24"/>
          <w:szCs w:val="24"/>
          <w:lang w:eastAsia="ru-RU"/>
        </w:rPr>
        <w:t>гі мына бөліктерді қамтуы тиіс:</w:t>
      </w:r>
    </w:p>
    <w:p w14:paraId="0955FD6F"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мақсаттар,</w:t>
      </w:r>
    </w:p>
    <w:p w14:paraId="42E83090"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сипаттама,</w:t>
      </w:r>
    </w:p>
    <w:p w14:paraId="609BE8B7"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күтілетін нәтижелер,</w:t>
      </w:r>
    </w:p>
    <w:p w14:paraId="583B9D9B" w14:textId="77777777"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қолдану б</w:t>
      </w:r>
      <w:r w:rsidR="007178D5" w:rsidRPr="002B3B81">
        <w:rPr>
          <w:rFonts w:ascii="Times New Roman" w:eastAsia="Times New Roman" w:hAnsi="Times New Roman" w:cs="Times New Roman"/>
          <w:sz w:val="24"/>
          <w:szCs w:val="24"/>
          <w:lang w:eastAsia="ru-RU"/>
        </w:rPr>
        <w:t>ойынша ұсыныстар.</w:t>
      </w:r>
    </w:p>
    <w:p w14:paraId="021A1715"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Контент екі тілді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тиіс және </w:t>
      </w:r>
      <w:r w:rsidR="007301D9" w:rsidRPr="002B3B81">
        <w:rPr>
          <w:rFonts w:ascii="Times New Roman" w:eastAsia="Times New Roman" w:hAnsi="Times New Roman" w:cs="Times New Roman"/>
          <w:sz w:val="24"/>
          <w:szCs w:val="24"/>
          <w:lang w:val="kk-KZ" w:eastAsia="ru-RU"/>
        </w:rPr>
        <w:t>Ж</w:t>
      </w:r>
      <w:r w:rsidRPr="002B3B81">
        <w:rPr>
          <w:rFonts w:ascii="Times New Roman" w:eastAsia="Times New Roman" w:hAnsi="Times New Roman" w:cs="Times New Roman"/>
          <w:sz w:val="24"/>
          <w:szCs w:val="24"/>
          <w:lang w:eastAsia="ru-RU"/>
        </w:rPr>
        <w:t>И-автоматты аударманы қолда</w:t>
      </w:r>
      <w:r w:rsidR="007178D5"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уға мүмкіндік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тиіс.</w:t>
      </w:r>
    </w:p>
    <w:p w14:paraId="3DF436F4"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Материалдар инклюзивті білім беру қағидаттарына сәйкес болуы, көру, сөйлеу бұзылыстары бар балаларға және ПДК бар балаларға бейімделге</w:t>
      </w:r>
      <w:r w:rsidR="007178D5" w:rsidRPr="002B3B81">
        <w:rPr>
          <w:rFonts w:ascii="Times New Roman" w:eastAsia="Times New Roman" w:hAnsi="Times New Roman" w:cs="Times New Roman"/>
          <w:sz w:val="24"/>
          <w:szCs w:val="24"/>
          <w:lang w:eastAsia="ru-RU"/>
        </w:rPr>
        <w:t>н нұсқаларды қамтуы тиіс.</w:t>
      </w:r>
    </w:p>
    <w:p w14:paraId="5CECFC91"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қолжетімді болуы, артық ғылыми стильден </w:t>
      </w:r>
      <w:r w:rsidR="00782EC6" w:rsidRPr="002B3B81">
        <w:rPr>
          <w:rFonts w:ascii="Times New Roman" w:eastAsia="Times New Roman" w:hAnsi="Times New Roman" w:cs="Times New Roman"/>
          <w:sz w:val="24"/>
          <w:szCs w:val="24"/>
          <w:lang w:eastAsia="ru-RU"/>
        </w:rPr>
        <w:t>алыс болуы қажет.</w:t>
      </w:r>
    </w:p>
    <w:p w14:paraId="0AA233ED"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Ұсыныста</w:t>
      </w:r>
      <w:r w:rsidR="00782EC6" w:rsidRPr="002B3B81">
        <w:rPr>
          <w:rFonts w:ascii="Times New Roman" w:eastAsia="Times New Roman" w:hAnsi="Times New Roman" w:cs="Times New Roman"/>
          <w:sz w:val="24"/>
          <w:szCs w:val="24"/>
          <w:lang w:eastAsia="ru-RU"/>
        </w:rPr>
        <w:t>рда мына элементтер болуы тиіс:</w:t>
      </w:r>
    </w:p>
    <w:p w14:paraId="0BAEB82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жасқа сай жетістіктер</w:t>
      </w:r>
    </w:p>
    <w:p w14:paraId="48DAAA3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әдістері</w:t>
      </w:r>
    </w:p>
    <w:p w14:paraId="07C022B3"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қиындықтарды шешу жолдары</w:t>
      </w:r>
    </w:p>
    <w:p w14:paraId="70FFDB0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дамыту ортасын ұйымдастыру бойынша кеңестер.</w:t>
      </w:r>
    </w:p>
    <w:p w14:paraId="2282AFFA"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0AA5DD3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2.4. Ойындар мен тапсырмалар</w:t>
      </w:r>
    </w:p>
    <w:p w14:paraId="18246731"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47977EF8"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жас</w:t>
      </w:r>
      <w:r w:rsidR="00782EC6" w:rsidRPr="002B3B81">
        <w:rPr>
          <w:rFonts w:ascii="Times New Roman" w:eastAsia="Times New Roman" w:hAnsi="Times New Roman" w:cs="Times New Roman"/>
          <w:sz w:val="24"/>
          <w:szCs w:val="24"/>
          <w:lang w:eastAsia="ru-RU"/>
        </w:rPr>
        <w:t>тағы</w:t>
      </w:r>
      <w:r w:rsidRPr="002B3B81">
        <w:rPr>
          <w:rFonts w:ascii="Times New Roman" w:eastAsia="Times New Roman" w:hAnsi="Times New Roman" w:cs="Times New Roman"/>
          <w:sz w:val="24"/>
          <w:szCs w:val="24"/>
          <w:lang w:eastAsia="ru-RU"/>
        </w:rPr>
        <w:t xml:space="preserve"> балаларға арналған дамытушы тапсырма</w:t>
      </w:r>
      <w:r w:rsidR="00782EC6" w:rsidRPr="002B3B81">
        <w:rPr>
          <w:rFonts w:ascii="Times New Roman" w:eastAsia="Times New Roman" w:hAnsi="Times New Roman" w:cs="Times New Roman"/>
          <w:sz w:val="24"/>
          <w:szCs w:val="24"/>
          <w:lang w:eastAsia="ru-RU"/>
        </w:rPr>
        <w:t>ларға қолжетімділік беруі тиіс.</w:t>
      </w:r>
    </w:p>
    <w:p w14:paraId="19EEC477"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Тапсырмалар төмендегі</w:t>
      </w:r>
      <w:r w:rsidR="00782EC6" w:rsidRPr="002B3B81">
        <w:rPr>
          <w:rFonts w:ascii="Times New Roman" w:eastAsia="Times New Roman" w:hAnsi="Times New Roman" w:cs="Times New Roman"/>
          <w:sz w:val="24"/>
          <w:szCs w:val="24"/>
          <w:lang w:eastAsia="ru-RU"/>
        </w:rPr>
        <w:t xml:space="preserve"> дағдыларды дамытуға бағытталуы қажет:</w:t>
      </w:r>
    </w:p>
    <w:p w14:paraId="77F3D0E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когнитивтік,</w:t>
      </w:r>
    </w:p>
    <w:p w14:paraId="5FA35A82" w14:textId="77777777"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r w:rsidR="00782EC6" w:rsidRPr="002B3B81">
        <w:rPr>
          <w:rFonts w:ascii="Times New Roman" w:eastAsia="Times New Roman" w:hAnsi="Times New Roman" w:cs="Times New Roman"/>
          <w:sz w:val="24"/>
          <w:szCs w:val="24"/>
          <w:lang w:eastAsia="ru-RU"/>
        </w:rPr>
        <w:t>,</w:t>
      </w:r>
    </w:p>
    <w:p w14:paraId="18D40678"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14:paraId="1908E9E3"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14:paraId="0601571A"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w:t>
      </w:r>
    </w:p>
    <w:p w14:paraId="7C77254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 дағдылар.</w:t>
      </w:r>
    </w:p>
    <w:p w14:paraId="01DF2FA1" w14:textId="77777777" w:rsidR="00782EC6" w:rsidRPr="002B3B81" w:rsidRDefault="003B693E" w:rsidP="00782EC6">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2.4.3.</w:t>
      </w:r>
      <w:r w:rsidRPr="002B3B81">
        <w:rPr>
          <w:rFonts w:ascii="Times New Roman" w:eastAsia="Times New Roman" w:hAnsi="Times New Roman" w:cs="Times New Roman"/>
          <w:sz w:val="24"/>
          <w:szCs w:val="24"/>
          <w:lang w:eastAsia="ru-RU"/>
        </w:rPr>
        <w:t xml:space="preserve"> Интерфейс екі тілде (қаз</w:t>
      </w:r>
      <w:r w:rsidR="00782EC6" w:rsidRPr="002B3B81">
        <w:rPr>
          <w:rFonts w:ascii="Times New Roman" w:eastAsia="Times New Roman" w:hAnsi="Times New Roman" w:cs="Times New Roman"/>
          <w:sz w:val="24"/>
          <w:szCs w:val="24"/>
          <w:lang w:eastAsia="ru-RU"/>
        </w:rPr>
        <w:t>ақ/орыс) локализациялануы тиіс.</w:t>
      </w:r>
    </w:p>
    <w:p w14:paraId="6A32E490" w14:textId="77777777" w:rsidR="00782EC6" w:rsidRPr="002B3B81" w:rsidRDefault="003B693E" w:rsidP="00782EC6">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2.4.4.</w:t>
      </w:r>
      <w:r w:rsidRPr="002B3B81">
        <w:rPr>
          <w:rFonts w:ascii="Times New Roman" w:eastAsia="Times New Roman" w:hAnsi="Times New Roman" w:cs="Times New Roman"/>
          <w:sz w:val="24"/>
          <w:szCs w:val="24"/>
          <w:lang w:eastAsia="ru-RU"/>
        </w:rPr>
        <w:t xml:space="preserve"> Ойындар плагиндерді </w:t>
      </w:r>
      <w:r w:rsidR="00782EC6" w:rsidRPr="002B3B81">
        <w:rPr>
          <w:rFonts w:ascii="Times New Roman" w:eastAsia="Times New Roman" w:hAnsi="Times New Roman" w:cs="Times New Roman"/>
          <w:sz w:val="24"/>
          <w:szCs w:val="24"/>
          <w:lang w:eastAsia="ru-RU"/>
        </w:rPr>
        <w:t>(HTML5/WebGL) талап етпейтіндей жұмыс істеуі тиіс.</w:t>
      </w:r>
    </w:p>
    <w:p w14:paraId="3D77678B" w14:textId="77777777" w:rsidR="00782EC6" w:rsidRPr="002B3B81" w:rsidRDefault="003B693E" w:rsidP="00782EC6">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2.4.5.</w:t>
      </w:r>
      <w:r w:rsidRPr="002B3B81">
        <w:rPr>
          <w:rFonts w:ascii="Times New Roman" w:eastAsia="Times New Roman" w:hAnsi="Times New Roman" w:cs="Times New Roman"/>
          <w:sz w:val="24"/>
          <w:szCs w:val="24"/>
          <w:lang w:eastAsia="ru-RU"/>
        </w:rPr>
        <w:t xml:space="preserve"> Әр тапсырма сипаттама, нұсқаулық және жастағы ұсыныстардан тұр</w:t>
      </w:r>
      <w:r w:rsidR="00782EC6" w:rsidRPr="002B3B81">
        <w:rPr>
          <w:rFonts w:ascii="Times New Roman" w:eastAsia="Times New Roman" w:hAnsi="Times New Roman" w:cs="Times New Roman"/>
          <w:sz w:val="24"/>
          <w:szCs w:val="24"/>
          <w:lang w:eastAsia="ru-RU"/>
        </w:rPr>
        <w:t>уы тиіс.</w:t>
      </w:r>
    </w:p>
    <w:p w14:paraId="28CC1A50" w14:textId="77777777" w:rsidR="003B693E" w:rsidRPr="002B3B81" w:rsidRDefault="003B693E" w:rsidP="00782EC6">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2.4.6.</w:t>
      </w:r>
      <w:r w:rsidRPr="002B3B81">
        <w:rPr>
          <w:rFonts w:ascii="Times New Roman" w:eastAsia="Times New Roman" w:hAnsi="Times New Roman" w:cs="Times New Roman"/>
          <w:sz w:val="24"/>
          <w:szCs w:val="24"/>
          <w:lang w:eastAsia="ru-RU"/>
        </w:rPr>
        <w:t xml:space="preserve"> Ойындар</w:t>
      </w:r>
      <w:r w:rsidR="00782EC6" w:rsidRPr="002B3B81">
        <w:rPr>
          <w:rFonts w:ascii="Times New Roman" w:eastAsia="Times New Roman" w:hAnsi="Times New Roman" w:cs="Times New Roman"/>
          <w:sz w:val="24"/>
          <w:szCs w:val="24"/>
          <w:lang w:val="kk-KZ" w:eastAsia="ru-RU"/>
        </w:rPr>
        <w:t>да</w:t>
      </w:r>
      <w:r w:rsidRPr="002B3B81">
        <w:rPr>
          <w:rFonts w:ascii="Times New Roman" w:eastAsia="Times New Roman" w:hAnsi="Times New Roman" w:cs="Times New Roman"/>
          <w:sz w:val="24"/>
          <w:szCs w:val="24"/>
          <w:lang w:eastAsia="ru-RU"/>
        </w:rPr>
        <w:t xml:space="preserve"> жарнама</w:t>
      </w:r>
      <w:r w:rsidR="00782EC6" w:rsidRPr="002B3B81">
        <w:rPr>
          <w:rFonts w:ascii="Times New Roman" w:eastAsia="Times New Roman" w:hAnsi="Times New Roman" w:cs="Times New Roman"/>
          <w:sz w:val="24"/>
          <w:szCs w:val="24"/>
          <w:lang w:eastAsia="ru-RU"/>
        </w:rPr>
        <w:t xml:space="preserve"> болмауы</w:t>
      </w:r>
      <w:r w:rsidRPr="002B3B81">
        <w:rPr>
          <w:rFonts w:ascii="Times New Roman" w:eastAsia="Times New Roman" w:hAnsi="Times New Roman" w:cs="Times New Roman"/>
          <w:sz w:val="24"/>
          <w:szCs w:val="24"/>
          <w:lang w:eastAsia="ru-RU"/>
        </w:rPr>
        <w:t xml:space="preserve"> тиіс.</w:t>
      </w:r>
    </w:p>
    <w:p w14:paraId="391A283C"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Интерактив</w:t>
      </w:r>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түрлері:</w:t>
      </w:r>
    </w:p>
    <w:p w14:paraId="3B864FFA"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пазлдар,</w:t>
      </w:r>
    </w:p>
    <w:p w14:paraId="2AB6FCEB"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викториналар,</w:t>
      </w:r>
    </w:p>
    <w:p w14:paraId="491187B5"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жадыға арналған тапсырмалар,</w:t>
      </w:r>
    </w:p>
    <w:p w14:paraId="408FF76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 ойындар.</w:t>
      </w:r>
    </w:p>
    <w:p w14:paraId="6E1323A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F4B937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14:paraId="4164EEF5"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83005CB"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Анимациялық роликтер екі тілде (дауыстап/субтитрме</w:t>
      </w:r>
      <w:r w:rsidR="00782EC6" w:rsidRPr="002B3B81">
        <w:rPr>
          <w:rFonts w:ascii="Times New Roman" w:eastAsia="Times New Roman" w:hAnsi="Times New Roman" w:cs="Times New Roman"/>
          <w:sz w:val="24"/>
          <w:szCs w:val="24"/>
          <w:lang w:eastAsia="ru-RU"/>
        </w:rPr>
        <w:t>н) болуы тиіс.</w:t>
      </w:r>
    </w:p>
    <w:p w14:paraId="455B1FF3"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Дамытушы жаттығуларды орындауға арн</w:t>
      </w:r>
      <w:r w:rsidR="00782EC6" w:rsidRPr="002B3B81">
        <w:rPr>
          <w:rFonts w:ascii="Times New Roman" w:eastAsia="Times New Roman" w:hAnsi="Times New Roman" w:cs="Times New Roman"/>
          <w:sz w:val="24"/>
          <w:szCs w:val="24"/>
          <w:lang w:eastAsia="ru-RU"/>
        </w:rPr>
        <w:t>алған оқу видеолары болуы тиіс.</w:t>
      </w:r>
    </w:p>
    <w:p w14:paraId="53E599FF"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Педагогикалық әдістер бойынша кем дегенде 10 видео-тренинг болуы тиіс.</w:t>
      </w:r>
    </w:p>
    <w:p w14:paraId="2A51BAF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1C7F05E1"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Баланың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картасының электронды формасы</w:t>
      </w:r>
    </w:p>
    <w:p w14:paraId="50114248"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14:paraId="4128B12D"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Платформада мына электронды формалар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5121F033"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бақылау парақтары,</w:t>
      </w:r>
    </w:p>
    <w:p w14:paraId="1E08C11A"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есептер,</w:t>
      </w:r>
    </w:p>
    <w:p w14:paraId="50E4BD7D"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w:t>
      </w:r>
    </w:p>
    <w:p w14:paraId="72464357"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Әр бала бойынша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деректерді қалыптастыру мүмкіндігі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0C926622" w14:textId="77777777"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Түлектердің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E109CC" w:rsidRPr="002B3B81">
        <w:rPr>
          <w:rFonts w:ascii="Times New Roman" w:eastAsia="Times New Roman" w:hAnsi="Times New Roman" w:cs="Times New Roman"/>
          <w:color w:val="000000"/>
          <w:position w:val="-1"/>
          <w:sz w:val="24"/>
          <w:szCs w:val="24"/>
          <w:lang w:val="kk-KZ" w:eastAsia="ar-SA"/>
        </w:rPr>
        <w:t>ОҮАЖ</w:t>
      </w:r>
      <w:r w:rsidR="00E109CC" w:rsidRPr="002B3B81">
        <w:rPr>
          <w:rFonts w:ascii="Times New Roman" w:eastAsia="Times New Roman" w:hAnsi="Times New Roman" w:cs="Times New Roman"/>
          <w:sz w:val="24"/>
          <w:szCs w:val="24"/>
          <w:lang w:eastAsia="ru-RU"/>
        </w:rPr>
        <w:t xml:space="preserve">-ге </w:t>
      </w:r>
      <w:r w:rsidRPr="002B3B81">
        <w:rPr>
          <w:rFonts w:ascii="Times New Roman" w:eastAsia="Times New Roman" w:hAnsi="Times New Roman" w:cs="Times New Roman"/>
          <w:sz w:val="24"/>
          <w:szCs w:val="24"/>
          <w:lang w:eastAsia="ru-RU"/>
        </w:rPr>
        <w:t>беру мүмкіндігі қамтамасыз етілуі тиіс.</w:t>
      </w:r>
    </w:p>
    <w:p w14:paraId="6764CDD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13980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2.7. Перспективтік жоспар және циклограммалардың электронды формасы</w:t>
      </w:r>
    </w:p>
    <w:p w14:paraId="35FEE9D2" w14:textId="77777777"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F5CFC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келесі мүмкіндіктерді қамтамасыз етуі тиіс:</w:t>
      </w:r>
    </w:p>
    <w:p w14:paraId="7D47D5BC"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оқу жылының перспективтік жо</w:t>
      </w:r>
      <w:r w:rsidR="00E109CC" w:rsidRPr="002B3B81">
        <w:rPr>
          <w:rFonts w:ascii="Times New Roman" w:eastAsia="Times New Roman" w:hAnsi="Times New Roman" w:cs="Times New Roman"/>
          <w:sz w:val="24"/>
          <w:szCs w:val="24"/>
          <w:lang w:eastAsia="ru-RU"/>
        </w:rPr>
        <w:t xml:space="preserve">спарын </w:t>
      </w:r>
      <w:r w:rsidRPr="002B3B81">
        <w:rPr>
          <w:rFonts w:ascii="Times New Roman" w:eastAsia="Times New Roman" w:hAnsi="Times New Roman" w:cs="Times New Roman"/>
          <w:sz w:val="24"/>
          <w:szCs w:val="24"/>
          <w:lang w:eastAsia="ru-RU"/>
        </w:rPr>
        <w:t xml:space="preserve">жас тобына, кезеңге және ұйымдастырылған қызмет түріне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14:paraId="47DF7D3D"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апталық циклограммаларды жас тобына, кезеңге және қызмет түрлері бойынша жүргізу;</w:t>
      </w:r>
    </w:p>
    <w:p w14:paraId="63D47562" w14:textId="77777777"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оқу бағдарламаларының құрылымы мен бөлімдеріне сәйкес шаблондардың болуы;</w:t>
      </w:r>
    </w:p>
    <w:p w14:paraId="68A823D7"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 өңдеу, сақтау, бекітуге жіберу, қарау және экспорттау мүмкіндігі;</w:t>
      </w:r>
    </w:p>
    <w:p w14:paraId="1573D6E2"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толтыру толықтығын бақылау;</w:t>
      </w:r>
    </w:p>
    <w:p w14:paraId="18076589"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педагогтар, әдіскерлер және директорлар үшін құқықтық шектеулер (разграничение доступа);</w:t>
      </w:r>
    </w:p>
    <w:p w14:paraId="6ECEEC8B"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құжаттардың өзгерістер тарихы мен нұсқаларын сақтау.</w:t>
      </w:r>
    </w:p>
    <w:p w14:paraId="13557E0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1D1350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2.8. Жаңалықтар және ақпарат</w:t>
      </w:r>
    </w:p>
    <w:p w14:paraId="61ED1162"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EC0B86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Платформада келесі мүмкіндіктер болуы тиіс:</w:t>
      </w:r>
    </w:p>
    <w:p w14:paraId="226E9B5D"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қосу, өңдеу және өшіру;</w:t>
      </w:r>
    </w:p>
    <w:p w14:paraId="084AF9C2"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WYSIWYG-редакторды қолдау;</w:t>
      </w:r>
    </w:p>
    <w:p w14:paraId="3F5C3914"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тегтер, метадеректер, кілттік сөздер</w:t>
      </w:r>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қосу;</w:t>
      </w:r>
    </w:p>
    <w:p w14:paraId="5006978C"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файлдар</w:t>
      </w:r>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қосу (PDF, суреттер, видео);</w:t>
      </w:r>
    </w:p>
    <w:p w14:paraId="27F0A330"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материалдарды алдын ала қарау</w:t>
      </w:r>
      <w:r w:rsidR="003B693E" w:rsidRPr="002B3B81">
        <w:rPr>
          <w:rFonts w:ascii="Times New Roman" w:eastAsia="Times New Roman" w:hAnsi="Times New Roman" w:cs="Times New Roman"/>
          <w:sz w:val="24"/>
          <w:szCs w:val="24"/>
          <w:lang w:eastAsia="ru-RU"/>
        </w:rPr>
        <w:t>;</w:t>
      </w:r>
    </w:p>
    <w:p w14:paraId="55B12D4C"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автоматты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-аударма функциясы.</w:t>
      </w:r>
    </w:p>
    <w:p w14:paraId="092393A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4E5303C" w14:textId="77777777"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-аналитика модулі</w:t>
      </w:r>
    </w:p>
    <w:p w14:paraId="57784636"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3C2A6C58"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сауалнама және мониторинг</w:t>
      </w:r>
      <w:r w:rsidRPr="002B3B81">
        <w:rPr>
          <w:rFonts w:ascii="Times New Roman" w:eastAsia="Times New Roman" w:hAnsi="Times New Roman" w:cs="Times New Roman"/>
          <w:sz w:val="24"/>
          <w:szCs w:val="24"/>
          <w:lang w:eastAsia="ru-RU"/>
        </w:rPr>
        <w:t xml:space="preserve"> нәтижелеріні</w:t>
      </w:r>
      <w:r w:rsidR="00EC1540" w:rsidRPr="002B3B81">
        <w:rPr>
          <w:rFonts w:ascii="Times New Roman" w:eastAsia="Times New Roman" w:hAnsi="Times New Roman" w:cs="Times New Roman"/>
          <w:sz w:val="24"/>
          <w:szCs w:val="24"/>
          <w:lang w:eastAsia="ru-RU"/>
        </w:rPr>
        <w:t>ң автоматты талдауы болуы тиіс.</w:t>
      </w:r>
    </w:p>
    <w:p w14:paraId="428B46EF"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күшті жақтарды, тәуекелдерді, кешігулерді, топтық</w:t>
      </w:r>
      <w:r w:rsidR="00EC1540" w:rsidRPr="002B3B81">
        <w:rPr>
          <w:rFonts w:ascii="Times New Roman" w:eastAsia="Times New Roman" w:hAnsi="Times New Roman" w:cs="Times New Roman"/>
          <w:sz w:val="24"/>
          <w:szCs w:val="24"/>
          <w:lang w:eastAsia="ru-RU"/>
        </w:rPr>
        <w:t xml:space="preserve"> тенденцияларды анықтау қажет.</w:t>
      </w:r>
    </w:p>
    <w:p w14:paraId="742D05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2.9.3.</w:t>
      </w:r>
      <w:r w:rsidRPr="002B3B81">
        <w:rPr>
          <w:rFonts w:ascii="Times New Roman" w:eastAsia="Times New Roman" w:hAnsi="Times New Roman" w:cs="Times New Roman"/>
          <w:sz w:val="24"/>
          <w:szCs w:val="24"/>
          <w:lang w:eastAsia="ru-RU"/>
        </w:rPr>
        <w:t xml:space="preserve"> Әр балаға арналған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ұсыныстардың қалыптасуы қамтамасыз етілуі тиіс.</w:t>
      </w:r>
    </w:p>
    <w:p w14:paraId="7E4963C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08503AF" w14:textId="77777777"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2.10. Психологиялық</w:t>
      </w:r>
      <w:r w:rsidR="003B693E" w:rsidRPr="002B3B81">
        <w:rPr>
          <w:rFonts w:ascii="Times New Roman" w:eastAsia="Times New Roman" w:hAnsi="Times New Roman" w:cs="Times New Roman"/>
          <w:b/>
          <w:bCs/>
          <w:sz w:val="24"/>
          <w:szCs w:val="24"/>
          <w:lang w:eastAsia="ru-RU"/>
        </w:rPr>
        <w:t>-педагогикалық қолдау модулі</w:t>
      </w:r>
    </w:p>
    <w:p w14:paraId="69EB34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мінез-құлық, бейімделу, эмоционалдық даму, мектепке дайындық және балабақша жастағы балаларды қолдауға арн</w:t>
      </w:r>
      <w:r w:rsidR="00EC1540" w:rsidRPr="002B3B81">
        <w:rPr>
          <w:rFonts w:ascii="Times New Roman" w:eastAsia="Times New Roman" w:hAnsi="Times New Roman" w:cs="Times New Roman"/>
          <w:sz w:val="24"/>
          <w:szCs w:val="24"/>
          <w:lang w:eastAsia="ru-RU"/>
        </w:rPr>
        <w:t xml:space="preserve">алған әдістер бойынша ұсыныстарды </w:t>
      </w:r>
      <w:r w:rsidRPr="002B3B81">
        <w:rPr>
          <w:rFonts w:ascii="Times New Roman" w:eastAsia="Times New Roman" w:hAnsi="Times New Roman" w:cs="Times New Roman"/>
          <w:sz w:val="24"/>
          <w:szCs w:val="24"/>
          <w:lang w:eastAsia="ru-RU"/>
        </w:rPr>
        <w:t>қамтуы тиіс.</w:t>
      </w:r>
    </w:p>
    <w:p w14:paraId="7F42651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12DB5AB" w14:textId="77777777"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14:paraId="419F3A83" w14:textId="77777777"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14:paraId="149481D1"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Платформаның кешенді техникалық қолдауын (диагностика, профилактика) уақытылы қамтамасыз етуге міндетті; соның ішінде электрондық хабарландыру шлюздері, резервтеу, жүктемені мониторингілеу, анықтамалықтарды баптау және т.б. жұмыстары бойынша қалпына келтіру жұмыстарын жүргізу арқылы Платформаның үздіксіз техникалық жарамды күйін қамтамасыз ету қажет.</w:t>
      </w:r>
    </w:p>
    <w:p w14:paraId="2044FAAE"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 пайдалану кезінде пайда болған барлық ақауларды, қателіктер мен сынуларды жедел және тегін түзеп отыруға міндетті (үш тәулік ішінде), тех</w:t>
      </w:r>
      <w:r w:rsidRPr="002B3B81">
        <w:rPr>
          <w:rFonts w:ascii="Times New Roman" w:eastAsia="Times New Roman" w:hAnsi="Times New Roman" w:cs="Times New Roman"/>
          <w:sz w:val="24"/>
          <w:szCs w:val="24"/>
          <w:lang w:eastAsia="ru-RU"/>
        </w:rPr>
        <w:t>никалық қызмет көрсету кезеіндегі тоқтап қалуларды</w:t>
      </w:r>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сыртқы инфрақұрылымның қолжетімсіздігі жағдайларын қоспағанда (инфрақұрылымдық бағдарламалық қамтамасыз ету, сервер жабдығы, байланыс арналары және т.б.).</w:t>
      </w:r>
    </w:p>
    <w:p w14:paraId="1151B131"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тапсырыс берушінің хабарлаған қателерін келісілген мерзімде түзетуді (тегін) қамтамасыз етеді. Қате деп сервис эксплуатациялық құжаттарда көрсетілген функцияларды орындамау немесе Қазақстан Республикасының нормативтік актілерінің талаптарына сай келмеу түсініледі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қол қою кезіндегі нормативтік жағдайға сәйкес).</w:t>
      </w:r>
    </w:p>
    <w:p w14:paraId="06075F53"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келісімшарт мерзімі аяқталса немесе төлем жасалмаса, қызмет көрсетуін дереу тоқтата алу құқығына ие.</w:t>
      </w:r>
    </w:p>
    <w:p w14:paraId="63E0A14E"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Тапсырыс беруші жеткізушіге сервистің функционалын жетілдіру бойынша ұсыныстар енгізе алады.</w:t>
      </w:r>
    </w:p>
    <w:p w14:paraId="3B992958" w14:textId="77777777"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Қолдау көрсетудің мақсаты: </w:t>
      </w:r>
    </w:p>
    <w:p w14:paraId="7DD3E00B" w14:textId="77777777"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r w:rsidR="003B693E" w:rsidRPr="002B3B81">
        <w:rPr>
          <w:rFonts w:ascii="Times New Roman" w:eastAsia="Times New Roman" w:hAnsi="Times New Roman" w:cs="Times New Roman"/>
          <w:sz w:val="24"/>
          <w:szCs w:val="24"/>
          <w:lang w:eastAsia="ru-RU"/>
        </w:rPr>
        <w:t>латформаның үздіксі</w:t>
      </w:r>
      <w:r w:rsidRPr="002B3B81">
        <w:rPr>
          <w:rFonts w:ascii="Times New Roman" w:eastAsia="Times New Roman" w:hAnsi="Times New Roman" w:cs="Times New Roman"/>
          <w:sz w:val="24"/>
          <w:szCs w:val="24"/>
          <w:lang w:eastAsia="ru-RU"/>
        </w:rPr>
        <w:t>з жұмыс істеуін қамтамасыз ету;</w:t>
      </w:r>
    </w:p>
    <w:p w14:paraId="44470659"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сенімділігін сақтау; </w:t>
      </w:r>
    </w:p>
    <w:p w14:paraId="73CB6403"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автоматтандырылған резервтік көшіруді қамтамасыз ету; </w:t>
      </w:r>
    </w:p>
    <w:p w14:paraId="5CC8C591"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апаттық жағдайларда резервтік көшірмеден қалпына келтіруді орындау; </w:t>
      </w:r>
    </w:p>
    <w:p w14:paraId="1D503CE5"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өңделетін ақпараттың тұтастығын сақтау; </w:t>
      </w:r>
    </w:p>
    <w:p w14:paraId="2A3CE247" w14:textId="77777777"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мәліметтер базасы мен жүйелік/қолданбалы бағдарламалар баптауларын реттеу.</w:t>
      </w:r>
    </w:p>
    <w:p w14:paraId="7CC183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Платформаны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кезеңінде </w:t>
      </w:r>
      <w:r w:rsidR="007301D9" w:rsidRPr="002B3B81">
        <w:rPr>
          <w:rFonts w:ascii="Times New Roman" w:eastAsia="Times New Roman" w:hAnsi="Times New Roman" w:cs="Times New Roman"/>
          <w:sz w:val="24"/>
          <w:szCs w:val="24"/>
          <w:lang w:eastAsia="ru-RU"/>
        </w:rPr>
        <w:t>Әлеуетті</w:t>
      </w:r>
      <w:r w:rsidRPr="002B3B81">
        <w:rPr>
          <w:rFonts w:ascii="Times New Roman" w:eastAsia="Times New Roman" w:hAnsi="Times New Roman" w:cs="Times New Roman"/>
          <w:sz w:val="24"/>
          <w:szCs w:val="24"/>
          <w:lang w:eastAsia="ru-RU"/>
        </w:rPr>
        <w:t xml:space="preserve"> жеткізуші мына жұмыстарды орындауы тиіс:</w:t>
      </w:r>
    </w:p>
    <w:p w14:paraId="26DAD671" w14:textId="77777777"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пайдаланушыларға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қызметі;</w:t>
      </w:r>
    </w:p>
    <w:p w14:paraId="34618697" w14:textId="77777777"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техникалық қолдау көрсету.</w:t>
      </w:r>
    </w:p>
    <w:p w14:paraId="1C752B05" w14:textId="77777777"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56002253" w14:textId="77777777"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14:paraId="5E31BD3E"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lastRenderedPageBreak/>
        <w:t xml:space="preserve">қызмет көрсету кезеңінде, сондай-ақ өтінімдердің түсуіне қарай пайдаланушыларға кеңес беру; </w:t>
      </w:r>
    </w:p>
    <w:p w14:paraId="3535CD5D"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14:paraId="6C143A7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AI көмегімен виртуалды көмекшінің дұрыс жұмыс істеуі үшін және </w:t>
      </w:r>
      <w:r w:rsidRPr="002B3B81">
        <w:rPr>
          <w:rFonts w:ascii="Times New Roman" w:eastAsia="Times New Roman" w:hAnsi="Times New Roman" w:cs="Times New Roman"/>
          <w:position w:val="-1"/>
          <w:sz w:val="24"/>
          <w:szCs w:val="24"/>
          <w:lang w:val="kk-KZ" w:eastAsia="ar-SA"/>
        </w:rPr>
        <w:t xml:space="preserve">ОҮАЖ </w:t>
      </w:r>
      <w:r w:rsidRPr="002B3B81">
        <w:rPr>
          <w:rFonts w:ascii="Times New Roman" w:eastAsia="Times New Roman" w:hAnsi="Times New Roman" w:cs="Times New Roman"/>
          <w:color w:val="000000"/>
          <w:position w:val="-1"/>
          <w:sz w:val="24"/>
          <w:szCs w:val="24"/>
          <w:lang w:val="kk-KZ" w:eastAsia="ar-SA"/>
        </w:rPr>
        <w:t>бейне/мәтіндік нұсқаулар қызметі үшін анықтамалық-әдістемелік деректерді қолдау және жаңарту;</w:t>
      </w:r>
    </w:p>
    <w:p w14:paraId="5F1373E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14:paraId="0851E67F"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14:paraId="4904427E" w14:textId="77777777"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14:paraId="4377C9FE"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14:paraId="658CF687"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BDA9067" w14:textId="77777777"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 деректер сақталатын жүйенің</w:t>
      </w:r>
      <w:r w:rsidRPr="002B3B81">
        <w:rPr>
          <w:rFonts w:ascii="Times New Roman" w:eastAsia="Times New Roman" w:hAnsi="Times New Roman" w:cs="Times New Roman"/>
          <w:sz w:val="24"/>
          <w:szCs w:val="24"/>
          <w:lang w:eastAsia="ru-RU"/>
        </w:rPr>
        <w:t xml:space="preserve"> немесе </w:t>
      </w:r>
      <w:r w:rsidRPr="002B3B81">
        <w:rPr>
          <w:rFonts w:ascii="Times New Roman" w:eastAsia="Times New Roman" w:hAnsi="Times New Roman" w:cs="Times New Roman"/>
          <w:sz w:val="24"/>
          <w:szCs w:val="24"/>
          <w:lang w:val="kk-KZ" w:eastAsia="ru-RU"/>
        </w:rPr>
        <w:t xml:space="preserve">жүйе </w:t>
      </w:r>
      <w:r w:rsidRPr="002B3B81">
        <w:rPr>
          <w:rFonts w:ascii="Times New Roman" w:eastAsia="Times New Roman" w:hAnsi="Times New Roman" w:cs="Times New Roman"/>
          <w:sz w:val="24"/>
          <w:szCs w:val="24"/>
          <w:lang w:eastAsia="ru-RU"/>
        </w:rPr>
        <w:t>модулі/бөлігі ақпараттық қауіпсіздік талаптарына сәйкестігін құжаттамалық растамаға ие болуға және Қазақстан Республикасы Үкіметінің 2016 жылғы 20 желтоқсандағы № 832 қаулысымен бекітілген ақпараттық-коммуникациялық технологиялар және ақпараттық қауіпсіздікті қамтамасыз ету саласындағы бірыңғай талаптарға сәйкес болуға, сондай-ақ қазақстандық тауар өндірушілердің тізілімінде болуы тиіс</w:t>
      </w:r>
    </w:p>
    <w:p w14:paraId="3AE2A6D2" w14:textId="77777777"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өз немесе жалға алынған ақпараттық қауіпсіздік</w:t>
      </w:r>
      <w:r w:rsidR="004F0F6A" w:rsidRPr="002B3B81">
        <w:rPr>
          <w:rFonts w:ascii="Times New Roman" w:eastAsia="Times New Roman" w:hAnsi="Times New Roman" w:cs="Times New Roman"/>
          <w:sz w:val="24"/>
          <w:szCs w:val="24"/>
          <w:lang w:val="kk-KZ" w:eastAsia="ru-RU"/>
        </w:rPr>
        <w:t>дің</w:t>
      </w:r>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жедел</w:t>
      </w:r>
      <w:r w:rsidR="004F0F6A" w:rsidRPr="002B3B81">
        <w:rPr>
          <w:rFonts w:ascii="Times New Roman" w:eastAsia="Times New Roman" w:hAnsi="Times New Roman" w:cs="Times New Roman"/>
          <w:sz w:val="24"/>
          <w:szCs w:val="24"/>
          <w:lang w:eastAsia="ru-RU"/>
        </w:rPr>
        <w:t xml:space="preserve"> орталығы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болуы қажеттігін растап, конкурс өтінішіне ақпараттық-іздестіру қызметтерін көрсету лицензиясын қоса тіркеуі қажет немесе үшінші тұлғадан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қызметін сатып алу туралы келісім-шарт ұсынуы тиіс, Қазақстан Республикасының Азаматтық кодексіне сәйкес.</w:t>
      </w:r>
    </w:p>
    <w:p w14:paraId="2426933E" w14:textId="77777777"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кодтар</w:t>
      </w:r>
      <w:r w:rsidR="003B693E" w:rsidRPr="002B3B81">
        <w:rPr>
          <w:rFonts w:ascii="Times New Roman" w:eastAsia="Times New Roman" w:hAnsi="Times New Roman" w:cs="Times New Roman"/>
          <w:sz w:val="24"/>
          <w:szCs w:val="24"/>
          <w:lang w:eastAsia="ru-RU"/>
        </w:rPr>
        <w:t xml:space="preserve"> тапсырыс берушіге жеткізілуі тиіс, бірақ келісімшарт мерзімі ішінде жеткізушінің меншік құқығы және авторлық құқықтары бойынша модификациялау құқығы берілмейді.</w:t>
      </w:r>
    </w:p>
    <w:p w14:paraId="76EB79E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2B07E97"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14:paraId="07F54173"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6DC7D0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жүйенің демонстрациялық режимде жұмыс істеуін қамтамасыз ететін Тапсырыс берушінің қызметкерлеріне кеңес беру, оқыту және сертификаттау үшін өз жабдығына орнатылған аппараттық-бағдарламалық кешенді (демо-стенд) пайдаланады.</w:t>
      </w:r>
    </w:p>
    <w:p w14:paraId="33B5E58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Демонстрациялық режим деп нақты жеке немесе заңды тұлғалардың дербес мәліметтерін жария ету қаупінің болмауын қамтамасыз ететін, жұмыс істемейтін заңды және жеке тұлғалардың синтетикалық (жасанды түрде жасалған) дербес деректері және олар туралы мәліметтер болып табылатын демо-стенд жүйесіне жүктелген арнайы дайындалған деректер деп түсіну керек. </w:t>
      </w:r>
    </w:p>
    <w:p w14:paraId="6433B11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Демо-стендтің жеке үлгісін тапсырыс берушінің уәкілетті қызметкерінің жүйенің жұмыс істеу параметрлеріне енгізілетін өзгерістерді жүйенің негізгі данасында қолданар алдында көрсету және тексеру үшін тест режимінде жұмыс істейтін жеткізушінің жабық жергілікті желісінде және жабдықтарында орналастырылуы тиіс.</w:t>
      </w:r>
    </w:p>
    <w:p w14:paraId="2E1E27B6" w14:textId="77777777"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Тесттік режим деп  жүйенің негізгі данасынан көшіріліп, оның сыртқы ақпараттық жүйелер мен дерекқорларға мәліметтерді беруі өшірілген тесттік үлгісіне еңгізілген деректерді түсіну қажет.</w:t>
      </w:r>
    </w:p>
    <w:p w14:paraId="55E62ED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AA07B2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9A22B3C" w14:textId="77777777"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5D619E7F" w14:textId="77777777" w:rsidR="004F0F6A" w:rsidRPr="002B3B81" w:rsidRDefault="004F0F6A" w:rsidP="002B3B81">
      <w:pPr>
        <w:numPr>
          <w:ilvl w:val="0"/>
          <w:numId w:val="16"/>
        </w:numPr>
        <w:spacing w:after="0" w:line="240" w:lineRule="auto"/>
        <w:ind w:left="0" w:firstLine="709"/>
        <w:contextualSpacing/>
        <w:jc w:val="both"/>
        <w:rPr>
          <w:rFonts w:ascii="Times New Roman" w:eastAsia="Times New Roman" w:hAnsi="Times New Roman" w:cs="Times New Roman"/>
          <w:sz w:val="24"/>
          <w:szCs w:val="24"/>
          <w:lang w:val="kk-KZ" w:eastAsia="ru-RU"/>
        </w:rPr>
      </w:pPr>
      <w:r w:rsidRPr="002B3B81">
        <w:rPr>
          <w:rFonts w:ascii="Times New Roman" w:eastAsia="Times New Roman" w:hAnsi="Times New Roman" w:cs="Times New Roman"/>
          <w:sz w:val="24"/>
          <w:szCs w:val="24"/>
          <w:lang w:val="kk-KZ" w:eastAsia="ru-RU"/>
        </w:rPr>
        <w:lastRenderedPageBreak/>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050A582A" w14:textId="77777777" w:rsidR="004F0F6A" w:rsidRPr="002B3B81" w:rsidRDefault="003B693E" w:rsidP="002B3B81">
      <w:pPr>
        <w:numPr>
          <w:ilvl w:val="0"/>
          <w:numId w:val="16"/>
        </w:numPr>
        <w:spacing w:after="0" w:line="240" w:lineRule="auto"/>
        <w:ind w:left="0" w:firstLine="709"/>
        <w:contextualSpacing/>
        <w:jc w:val="both"/>
        <w:rPr>
          <w:rFonts w:ascii="Times New Roman" w:eastAsia="Times New Roman" w:hAnsi="Times New Roman" w:cs="Times New Roman"/>
          <w:sz w:val="24"/>
          <w:szCs w:val="24"/>
          <w:lang w:val="kk-KZ" w:eastAsia="ru-RU"/>
        </w:rPr>
      </w:pPr>
      <w:r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14:paraId="78E4F78E" w14:textId="77777777" w:rsidR="003B693E" w:rsidRPr="002B3B81" w:rsidRDefault="003B693E" w:rsidP="002B3B81">
      <w:pPr>
        <w:numPr>
          <w:ilvl w:val="0"/>
          <w:numId w:val="16"/>
        </w:numPr>
        <w:spacing w:after="0" w:line="240" w:lineRule="auto"/>
        <w:ind w:left="0" w:firstLine="709"/>
        <w:contextualSpacing/>
        <w:jc w:val="both"/>
        <w:rPr>
          <w:rFonts w:ascii="Times New Roman" w:eastAsia="Times New Roman" w:hAnsi="Times New Roman" w:cs="Times New Roman"/>
          <w:sz w:val="24"/>
          <w:szCs w:val="24"/>
          <w:lang w:val="kk-KZ" w:eastAsia="ru-RU"/>
        </w:rPr>
      </w:pPr>
      <w:r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14:paraId="4B0D9F5B" w14:textId="17E9A147" w:rsidR="002B3B81" w:rsidRPr="002B3B81" w:rsidRDefault="002B3B81" w:rsidP="002B3B81">
      <w:pPr>
        <w:spacing w:after="0" w:line="240" w:lineRule="auto"/>
        <w:ind w:firstLine="709"/>
        <w:contextualSpacing/>
        <w:jc w:val="both"/>
        <w:rPr>
          <w:rFonts w:ascii="Times New Roman" w:hAnsi="Times New Roman" w:cs="Times New Roman"/>
          <w:sz w:val="24"/>
          <w:szCs w:val="24"/>
          <w:lang w:val="kk-KZ"/>
        </w:rPr>
      </w:pPr>
      <w:r w:rsidRPr="002B3B81">
        <w:rPr>
          <w:rFonts w:ascii="Times New Roman" w:hAnsi="Times New Roman" w:cs="Times New Roman"/>
          <w:sz w:val="24"/>
          <w:szCs w:val="24"/>
          <w:lang w:val="kk-KZ"/>
        </w:rPr>
        <w:br w:type="page"/>
      </w:r>
    </w:p>
    <w:p w14:paraId="00C1FACE" w14:textId="77777777" w:rsidR="002B3B81" w:rsidRPr="002B3B81" w:rsidRDefault="002B3B81" w:rsidP="002B3B81">
      <w:pPr>
        <w:spacing w:after="0" w:line="240" w:lineRule="auto"/>
        <w:ind w:firstLine="709"/>
        <w:contextualSpacing/>
        <w:jc w:val="center"/>
        <w:rPr>
          <w:rFonts w:ascii="Times New Roman" w:eastAsia="Times New Roman" w:hAnsi="Times New Roman" w:cs="Times New Roman"/>
          <w:sz w:val="24"/>
          <w:szCs w:val="24"/>
          <w:lang w:val="kk-KZ" w:eastAsia="ru-RU"/>
        </w:rPr>
      </w:pPr>
      <w:r w:rsidRPr="002B3B81">
        <w:rPr>
          <w:rFonts w:ascii="Times New Roman" w:hAnsi="Times New Roman" w:cs="Times New Roman"/>
          <w:b/>
          <w:sz w:val="24"/>
          <w:szCs w:val="24"/>
        </w:rPr>
        <w:lastRenderedPageBreak/>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p>
    <w:p w14:paraId="2CBF666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5C89F1D" w14:textId="77777777"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14:paraId="3C8D0020" w14:textId="77777777" w:rsidR="002B3B81" w:rsidRPr="002B3B81" w:rsidRDefault="002B3B81" w:rsidP="002B3B81">
      <w:pPr>
        <w:pStyle w:val="a3"/>
        <w:ind w:firstLine="709"/>
        <w:contextualSpacing/>
        <w:jc w:val="both"/>
      </w:pPr>
      <w:r w:rsidRPr="002B3B81">
        <w:rPr>
          <w:rStyle w:val="a4"/>
          <w:b w:val="0"/>
        </w:rPr>
        <w:t>Предоставление доступа к онлайн-платформе по развитию ключевых навыков детей дошкольного возраста</w:t>
      </w:r>
      <w:r w:rsidRPr="002B3B81">
        <w:t xml:space="preserve"> – это программное обеспечение, информационная система(ы) или цифровая платформа(ы) (далее – Платформа), функционирующая самостоятельно и/или взаимодействующая с другими системами. Платформа обеспечивает:</w:t>
      </w:r>
    </w:p>
    <w:p w14:paraId="084AB308"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14:paraId="34C2E07F"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14:paraId="332B3085"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14:paraId="1AF123A1"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14:paraId="2FF08BA4"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получение психолого-педагогических онлайн-консультаций;</w:t>
      </w:r>
    </w:p>
    <w:p w14:paraId="3A29D63D" w14:textId="77777777" w:rsidR="002B3B81" w:rsidRPr="00B24C06" w:rsidRDefault="002B3B81" w:rsidP="002B3B81">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14:paraId="720CBCD2" w14:textId="4822C91C" w:rsidR="002B3B81" w:rsidRPr="002B3B81" w:rsidRDefault="002B3B81" w:rsidP="002B3B81">
      <w:pPr>
        <w:pStyle w:val="a5"/>
        <w:ind w:left="0" w:firstLine="720"/>
        <w:jc w:val="both"/>
        <w:rPr>
          <w:rFonts w:ascii="Times New Roman" w:hAnsi="Times New Roman" w:cs="Times New Roman"/>
          <w:sz w:val="24"/>
          <w:szCs w:val="24"/>
        </w:rPr>
      </w:pPr>
      <w:r w:rsidRPr="00B24C06">
        <w:rPr>
          <w:rFonts w:ascii="Times New Roman" w:hAnsi="Times New Roman" w:cs="Times New Roman"/>
          <w:sz w:val="24"/>
          <w:szCs w:val="24"/>
        </w:rPr>
        <w:t>Платформа должна быть интегрирована</w:t>
      </w:r>
      <w:r w:rsidR="00B77EB7" w:rsidRPr="00B24C06">
        <w:rPr>
          <w:rFonts w:ascii="Times New Roman" w:hAnsi="Times New Roman" w:cs="Times New Roman"/>
          <w:sz w:val="24"/>
          <w:szCs w:val="24"/>
          <w:lang w:val="kk-KZ"/>
        </w:rPr>
        <w:t xml:space="preserve"> или быть модулем/частью Системы</w:t>
      </w:r>
      <w:r w:rsidRPr="00B24C06">
        <w:rPr>
          <w:rFonts w:ascii="Times New Roman" w:hAnsi="Times New Roman" w:cs="Times New Roman"/>
          <w:sz w:val="24"/>
          <w:szCs w:val="24"/>
        </w:rPr>
        <w:t xml:space="preserve"> автоматизации учебного процесса организаций среднего образования Карагандинской области (далее – САУП).</w:t>
      </w:r>
    </w:p>
    <w:p w14:paraId="6DB4BC3F" w14:textId="77777777"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14:paraId="49A6B5BF" w14:textId="77777777"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14:paraId="1B9739C7" w14:textId="77777777"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14:paraId="139055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административные панели, позволяющие организациям образования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14:paraId="232D9B1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организации образования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14:paraId="27A2CD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14:paraId="2BB321D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14:paraId="1225E34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14:paraId="528C56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14:paraId="6CF1CC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возможность получения онлайн консультаций от специалистов (психолог, логопед, дефектолог) с передачей результатов тестирования и наблюдений.</w:t>
      </w:r>
    </w:p>
    <w:p w14:paraId="1343F01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поддерживать двуязычный интерфейс (казахский и русский), включая весь контент, отчёты, рекомендации и элементы управления.</w:t>
      </w:r>
    </w:p>
    <w:p w14:paraId="305F683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Платформа должна обеспечивать адаптивную работу на компьютерах, планшетах и мобильных устройствах.</w:t>
      </w:r>
    </w:p>
    <w:p w14:paraId="572E047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встроенные аналитические механизмы, включая ИИ-анализ результатов тестирования и мониторингов, с формированием персонализированных рекомендаций.</w:t>
      </w:r>
    </w:p>
    <w:p w14:paraId="1B6DEDB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передачу индивидуальных карт развития выпускников организаций дошкольного образования в САУП.</w:t>
      </w:r>
    </w:p>
    <w:p w14:paraId="6345974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FC9DD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E50EA94" w14:textId="77777777"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14:paraId="01442FAC" w14:textId="77777777"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14:paraId="2FE58F5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  Тесты и анкеты для оценки развития ребёнка</w:t>
      </w:r>
    </w:p>
    <w:p w14:paraId="14B986E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14:paraId="2C7920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14:paraId="3DCE6F0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14:paraId="3386C7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14:paraId="54A290E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Развитие</w:t>
      </w:r>
      <w:r w:rsidRPr="002B3B81">
        <w:rPr>
          <w:rFonts w:ascii="Times New Roman" w:hAnsi="Times New Roman" w:cs="Times New Roman"/>
          <w:sz w:val="24"/>
          <w:szCs w:val="24"/>
          <w:lang w:eastAsia="ru-RU"/>
        </w:rPr>
        <w:t xml:space="preserve"> </w:t>
      </w:r>
      <w:r w:rsidRPr="002B3B81">
        <w:rPr>
          <w:rFonts w:ascii="Times New Roman" w:hAnsi="Times New Roman" w:cs="Times New Roman"/>
          <w:b/>
          <w:sz w:val="24"/>
          <w:szCs w:val="24"/>
          <w:lang w:eastAsia="ru-RU"/>
        </w:rPr>
        <w:t>речи</w:t>
      </w:r>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14:paraId="7B9E4449"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14:paraId="01AE9837"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14:paraId="2212147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14:paraId="2AA86364"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14:paraId="18F9C0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обеспечивать возможность определения уровня сформированности ключевых навыков ребёнка, выявить сильные стороны и возможные трудности развития.</w:t>
      </w:r>
    </w:p>
    <w:p w14:paraId="4055326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б) Опросник для оценки поведения ребёнка в ежедневных жизненных ситуациях (0–3 года)</w:t>
      </w:r>
    </w:p>
    <w:p w14:paraId="1F7BA75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14:paraId="65CF42C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охватывать ключевые элементы естественного поведения ребёнка:</w:t>
      </w:r>
    </w:p>
    <w:p w14:paraId="5B413FB4"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14:paraId="7135C8CF"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14:paraId="3765A709"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14:paraId="51C5C53B"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14:paraId="2B2C54C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14:paraId="5EBD492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14:paraId="1EAC6E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14:paraId="5824990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14:paraId="0F105FF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14:paraId="023F45B4"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14:paraId="5061C73B"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14:paraId="52250F28"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lastRenderedPageBreak/>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14:paraId="72C35183"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14:paraId="4A1B029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14:paraId="093EC88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14:paraId="489E9D1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14:paraId="07FD0C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14:paraId="11D5EE4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14:paraId="5723213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14:paraId="79BD10E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14:paraId="653DEE97"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14:paraId="13F70920"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14:paraId="0725C42E"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14:paraId="4EE3CAF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14:paraId="13EF21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14:paraId="57D8B04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14:paraId="2EF0B54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г) Тесты на оценку готовности к школе</w:t>
      </w:r>
    </w:p>
    <w:p w14:paraId="6367DB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представлять собой скрининг - комплекс из 30 коротких тестов (опросных и практических заданий) для детей предшкольного возраста, охватывающий следующие образовательные области:</w:t>
      </w:r>
    </w:p>
    <w:p w14:paraId="226F0EF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14:paraId="199CF67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14:paraId="35A7EE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14:paraId="067851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14:paraId="50E8C08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14:paraId="0C2E0A6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14:paraId="5D52D1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(психологу/нейропсихологу) для консультации: вложение отчёта (PDF) и комментариев родителя/воспитателя.</w:t>
      </w:r>
    </w:p>
    <w:p w14:paraId="4D30E7B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При передаче специалист должен получать уведомление и мочь просмотреть/оставить комментарий; факт передачи должен логироваться.</w:t>
      </w:r>
    </w:p>
    <w:p w14:paraId="6837702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14:paraId="31D5E2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552D5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05C350F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14:paraId="31063BC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5730C4B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2.2.1. Платформа должна предоставлять возможность обращения к узкопрофильным специалистам (психолог, логопед, дефектолог).</w:t>
      </w:r>
    </w:p>
    <w:p w14:paraId="04F6B45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2.2.2. Должна быть обеспечена возможность передачи результатов тестов и мониторингов специалисту для расшифровки.</w:t>
      </w:r>
    </w:p>
    <w:p w14:paraId="0772032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14:paraId="3BEF4E2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694F77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2.3. Образовательные материалы</w:t>
      </w:r>
    </w:p>
    <w:p w14:paraId="7BE77CC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7AA9EC1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2.3.1. Контент должен соответствовать возрастным особенностям детей (0–6 лет).</w:t>
      </w:r>
    </w:p>
    <w:p w14:paraId="63D382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14:paraId="4435E55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14:paraId="62AD2C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14:paraId="287DE89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14:paraId="01500A7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14:paraId="76AD9658"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14:paraId="7C6DB37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14:paraId="178BC204"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679ED3D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14:paraId="5330D3E3"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14:paraId="133D98F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14:paraId="3D20F12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14:paraId="33CF2C7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14:paraId="2DE9DB40"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14:paraId="7F8CF00D"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14:paraId="5CE21FB4"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14:paraId="69E715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типу контента:</w:t>
      </w:r>
    </w:p>
    <w:p w14:paraId="612A28A8"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14:paraId="29669983"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14:paraId="601C0051"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2D451970"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14:paraId="4EEDBABF"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14:paraId="1122222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14:paraId="65851A2B"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14:paraId="3E49C1F5"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14:paraId="2EA2A1C8"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14:paraId="30253DF7"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14:paraId="1FC6EB1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2.3.5. Контент должен поддерживать двуязычность с возможностью автоматического ИИ-перевода.</w:t>
      </w:r>
    </w:p>
    <w:p w14:paraId="2D34F0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14:paraId="62EEB1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14:paraId="7A21720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14:paraId="7020A978"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14:paraId="30125782"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14:paraId="4AB3D3E4"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14:paraId="6FD4BE79"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14:paraId="4F9C10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12B67C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14:paraId="6938B0B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3EDFD5D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14:paraId="2C1A600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14:paraId="0AE2FA1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14:paraId="40A0D60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творческих навыков,</w:t>
      </w:r>
    </w:p>
    <w:p w14:paraId="75401260"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14:paraId="360DD76D"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14:paraId="4C0E2F7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речи,</w:t>
      </w:r>
    </w:p>
    <w:p w14:paraId="573FAAE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социальных навыков.</w:t>
      </w:r>
    </w:p>
    <w:p w14:paraId="408CC62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2.4.3. Интерфейс должен иметь локализацию на двух языках (казахский/русский).</w:t>
      </w:r>
    </w:p>
    <w:p w14:paraId="739B66C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2.4.4. Игры должны работать без плагинов (HTML5/WebGL).</w:t>
      </w:r>
    </w:p>
    <w:p w14:paraId="2BC3474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2.4.5. Каждое задание должно содержать описание, инструкцию и возрастные рекомендации.</w:t>
      </w:r>
    </w:p>
    <w:p w14:paraId="7D9308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2.4.6. Игры не должны содержать рекламу.</w:t>
      </w:r>
    </w:p>
    <w:p w14:paraId="0CB7F57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Типы интерактивов:</w:t>
      </w:r>
    </w:p>
    <w:p w14:paraId="08501652"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пазлы,</w:t>
      </w:r>
    </w:p>
    <w:p w14:paraId="0374FD97"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14:paraId="3A314D5E"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14:paraId="1071DBE1"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14:paraId="7B0CFA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BE7E1A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14:paraId="49C89D3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2.5.1. Анимационные ролики должны быть на двух языках с озвучкой/субтитрами.</w:t>
      </w:r>
    </w:p>
    <w:p w14:paraId="3043D66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14:paraId="35858A6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2.5.3. Должно быть не менее 10 видеотренингов по педагогическим методам работы.</w:t>
      </w:r>
    </w:p>
    <w:p w14:paraId="5F1A9E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1B38D6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14:paraId="6E8432B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609B095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14:paraId="36C18374"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14:paraId="38DCCBDD"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14:paraId="0985A525"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14:paraId="671D37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14:paraId="66E0AF3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2.6.3. Должна быть возможность передачи индивидуальных карт развития выпускников организаций дошкольного образования в САУП</w:t>
      </w:r>
    </w:p>
    <w:p w14:paraId="54AF9E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062C74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14:paraId="1883441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14:paraId="7ED7C5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14:paraId="36BEB53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14:paraId="4D3B54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14:paraId="78126D5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14:paraId="75F9D80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14:paraId="0CE0952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14:paraId="1EC5C2B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14:paraId="23CBDB5F" w14:textId="77777777"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14:paraId="5EAB8CC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14:paraId="764469C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Должны быть следующие возможности:</w:t>
      </w:r>
    </w:p>
    <w:p w14:paraId="399B266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редактирование и удаление контента.</w:t>
      </w:r>
    </w:p>
    <w:p w14:paraId="101D03E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14:paraId="442C720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14:paraId="781ED1E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Добавление файлов (PDF, изображения, видео).</w:t>
      </w:r>
    </w:p>
    <w:p w14:paraId="51676B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14:paraId="0796CC8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Автоматический ИИ-перевод материалов.</w:t>
      </w:r>
    </w:p>
    <w:p w14:paraId="3F3146F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07D19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2.9. Модуль ИИ-аналитики</w:t>
      </w:r>
    </w:p>
    <w:p w14:paraId="3A4CCE1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2F8A2B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2.9.1. Должен быть автоматический анализ результатов тестов, анкет и мониторингов.</w:t>
      </w:r>
    </w:p>
    <w:p w14:paraId="62C0530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14:paraId="073F47A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14:paraId="21ABDBE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591F324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14:paraId="1CD800E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14:paraId="25A8034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9926E5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19FFE9C"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14:paraId="31F77BF1"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E5A9B2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14:paraId="74FEEF65"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14:paraId="7332F9C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05A59D38"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3D8D10EF"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14:paraId="67CF856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14:paraId="1F3CAAF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14:paraId="757684B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14:paraId="5ECE3DE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14:paraId="292A275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14:paraId="51339BE1"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14:paraId="43EFE2D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14:paraId="64DD9B8E"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lastRenderedPageBreak/>
        <w:t xml:space="preserve">В рамках поддержки эксплуатации Платформы Потенциальный поставщик должен будет выполнять следующие работы: </w:t>
      </w:r>
    </w:p>
    <w:p w14:paraId="24A58DCD"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14:paraId="7E3DA49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14:paraId="1DDF7099"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кроме выходных и праздничных дней, согласно трудовому законодательству Республики Казахстан.</w:t>
      </w:r>
    </w:p>
    <w:p w14:paraId="1FEF654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14:paraId="3E0D9B3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14:paraId="2B07F32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14:paraId="6B071FA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14:paraId="0B55AA9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мессенджерах Telegram/whatsapp;</w:t>
      </w:r>
    </w:p>
    <w:p w14:paraId="707D94B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14:paraId="1CBEAC49" w14:textId="77777777"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0" w:name="_Hlk91164879"/>
    </w:p>
    <w:bookmarkEnd w:id="0"/>
    <w:p w14:paraId="59E43FC3" w14:textId="77777777"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14:paraId="246F147A" w14:textId="77777777"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14:paraId="547150BB" w14:textId="77777777"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1"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14:paraId="1A32E98E"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14:paraId="2E36BB56"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1"/>
    <w:p w14:paraId="04BDA86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AF299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val="x-none" w:eastAsia="ru-RU"/>
        </w:rPr>
      </w:pPr>
    </w:p>
    <w:p w14:paraId="47FCE5B8" w14:textId="77777777"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14:paraId="4C05A613" w14:textId="77777777" w:rsidR="002B3B81" w:rsidRPr="002B3B81" w:rsidRDefault="002B3B81" w:rsidP="002B3B81">
      <w:pPr>
        <w:spacing w:line="240" w:lineRule="auto"/>
        <w:ind w:firstLine="709"/>
        <w:contextualSpacing/>
        <w:jc w:val="both"/>
        <w:rPr>
          <w:rFonts w:ascii="Times New Roman" w:hAnsi="Times New Roman" w:cs="Times New Roman"/>
          <w:sz w:val="24"/>
          <w:szCs w:val="24"/>
        </w:rPr>
      </w:pPr>
    </w:p>
    <w:p w14:paraId="0FC105C4"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14:paraId="7B06E207"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521A1EBA"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lastRenderedPageBreak/>
        <w:t>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14:paraId="4F19ACE5"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14:paraId="270AB98A" w14:textId="77777777"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14:paraId="617CAFA2"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076AC527"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261A20D7" w14:textId="77777777"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536AB05F" w14:textId="77777777" w:rsidR="002B3B81" w:rsidRPr="002B3B81" w:rsidRDefault="002B3B81" w:rsidP="002B3B81">
      <w:pPr>
        <w:spacing w:line="240" w:lineRule="auto"/>
        <w:ind w:firstLine="709"/>
        <w:rPr>
          <w:rFonts w:ascii="Times New Roman" w:hAnsi="Times New Roman" w:cs="Times New Roman"/>
          <w:b/>
          <w:bCs/>
          <w:w w:val="110"/>
          <w:sz w:val="24"/>
          <w:szCs w:val="24"/>
        </w:rPr>
      </w:pPr>
    </w:p>
    <w:p w14:paraId="3EFD054D" w14:textId="77777777" w:rsidR="002B3B81" w:rsidRPr="002B3B81" w:rsidRDefault="002B3B81" w:rsidP="002B3B81">
      <w:pPr>
        <w:pStyle w:val="af"/>
        <w:numPr>
          <w:ilvl w:val="0"/>
          <w:numId w:val="50"/>
        </w:numPr>
        <w:spacing w:after="0"/>
        <w:ind w:left="0" w:firstLine="709"/>
        <w:contextualSpacing/>
        <w:jc w:val="both"/>
      </w:pPr>
      <w:r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0BC13E2E" w14:textId="77777777" w:rsidR="002B3B81" w:rsidRPr="002B3B81" w:rsidRDefault="002B3B81" w:rsidP="002B3B81">
      <w:pPr>
        <w:pStyle w:val="af"/>
        <w:numPr>
          <w:ilvl w:val="0"/>
          <w:numId w:val="50"/>
        </w:numPr>
        <w:spacing w:after="0"/>
        <w:ind w:left="0" w:firstLine="709"/>
        <w:contextualSpacing/>
        <w:jc w:val="both"/>
      </w:pPr>
      <w:r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0F7B3112" w14:textId="77777777" w:rsidR="002B3B81" w:rsidRPr="002B3B81" w:rsidRDefault="002B3B81" w:rsidP="002B3B81">
      <w:pPr>
        <w:pStyle w:val="af"/>
        <w:numPr>
          <w:ilvl w:val="0"/>
          <w:numId w:val="50"/>
        </w:numPr>
        <w:spacing w:after="0"/>
        <w:ind w:left="0" w:firstLine="709"/>
        <w:contextualSpacing/>
        <w:jc w:val="both"/>
      </w:pPr>
      <w:r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14:paraId="04164886"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8DCDCF5" w14:textId="77777777" w:rsidR="00171F96" w:rsidRPr="002B3B81" w:rsidRDefault="00171F96" w:rsidP="00BF3A80">
      <w:pPr>
        <w:spacing w:after="0" w:line="240" w:lineRule="auto"/>
        <w:ind w:firstLine="709"/>
        <w:contextualSpacing/>
        <w:jc w:val="both"/>
        <w:rPr>
          <w:rFonts w:ascii="Times New Roman" w:hAnsi="Times New Roman" w:cs="Times New Roman"/>
          <w:sz w:val="24"/>
          <w:szCs w:val="24"/>
        </w:rPr>
      </w:pPr>
    </w:p>
    <w:sectPr w:rsidR="00171F96" w:rsidRPr="002B3B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15:restartNumberingAfterBreak="0">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15:restartNumberingAfterBreak="0">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15:restartNumberingAfterBreak="0">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15:restartNumberingAfterBreak="0">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047975">
    <w:abstractNumId w:val="11"/>
  </w:num>
  <w:num w:numId="2" w16cid:durableId="370543795">
    <w:abstractNumId w:val="21"/>
  </w:num>
  <w:num w:numId="3" w16cid:durableId="517550505">
    <w:abstractNumId w:val="20"/>
  </w:num>
  <w:num w:numId="4" w16cid:durableId="1450707509">
    <w:abstractNumId w:val="14"/>
  </w:num>
  <w:num w:numId="5" w16cid:durableId="2013950201">
    <w:abstractNumId w:val="15"/>
  </w:num>
  <w:num w:numId="6" w16cid:durableId="229969090">
    <w:abstractNumId w:val="9"/>
  </w:num>
  <w:num w:numId="7" w16cid:durableId="1979994410">
    <w:abstractNumId w:val="18"/>
  </w:num>
  <w:num w:numId="8" w16cid:durableId="68700007">
    <w:abstractNumId w:val="3"/>
  </w:num>
  <w:num w:numId="9" w16cid:durableId="2027095351">
    <w:abstractNumId w:val="30"/>
  </w:num>
  <w:num w:numId="10" w16cid:durableId="941062738">
    <w:abstractNumId w:val="48"/>
  </w:num>
  <w:num w:numId="11" w16cid:durableId="1786078963">
    <w:abstractNumId w:val="47"/>
  </w:num>
  <w:num w:numId="12" w16cid:durableId="1834837526">
    <w:abstractNumId w:val="40"/>
  </w:num>
  <w:num w:numId="13" w16cid:durableId="1312056654">
    <w:abstractNumId w:val="42"/>
  </w:num>
  <w:num w:numId="14" w16cid:durableId="1121998851">
    <w:abstractNumId w:val="1"/>
  </w:num>
  <w:num w:numId="15" w16cid:durableId="1902981522">
    <w:abstractNumId w:val="35"/>
  </w:num>
  <w:num w:numId="16" w16cid:durableId="868686399">
    <w:abstractNumId w:val="4"/>
  </w:num>
  <w:num w:numId="17" w16cid:durableId="189882268">
    <w:abstractNumId w:val="38"/>
  </w:num>
  <w:num w:numId="18" w16cid:durableId="1653099174">
    <w:abstractNumId w:val="13"/>
  </w:num>
  <w:num w:numId="19" w16cid:durableId="894467179">
    <w:abstractNumId w:val="39"/>
  </w:num>
  <w:num w:numId="20" w16cid:durableId="688138472">
    <w:abstractNumId w:val="28"/>
  </w:num>
  <w:num w:numId="21" w16cid:durableId="577321932">
    <w:abstractNumId w:val="33"/>
  </w:num>
  <w:num w:numId="22" w16cid:durableId="280233674">
    <w:abstractNumId w:val="17"/>
  </w:num>
  <w:num w:numId="23" w16cid:durableId="812135907">
    <w:abstractNumId w:val="31"/>
  </w:num>
  <w:num w:numId="24" w16cid:durableId="534199624">
    <w:abstractNumId w:val="7"/>
  </w:num>
  <w:num w:numId="25" w16cid:durableId="1065108205">
    <w:abstractNumId w:val="26"/>
  </w:num>
  <w:num w:numId="26" w16cid:durableId="396787269">
    <w:abstractNumId w:val="25"/>
  </w:num>
  <w:num w:numId="27" w16cid:durableId="292947074">
    <w:abstractNumId w:val="16"/>
  </w:num>
  <w:num w:numId="28" w16cid:durableId="1421636354">
    <w:abstractNumId w:val="36"/>
  </w:num>
  <w:num w:numId="29" w16cid:durableId="1077049378">
    <w:abstractNumId w:val="22"/>
  </w:num>
  <w:num w:numId="30" w16cid:durableId="2087070082">
    <w:abstractNumId w:val="6"/>
  </w:num>
  <w:num w:numId="31" w16cid:durableId="783381775">
    <w:abstractNumId w:val="41"/>
  </w:num>
  <w:num w:numId="32" w16cid:durableId="441582071">
    <w:abstractNumId w:val="19"/>
  </w:num>
  <w:num w:numId="33" w16cid:durableId="1693602258">
    <w:abstractNumId w:val="46"/>
  </w:num>
  <w:num w:numId="34" w16cid:durableId="1080373111">
    <w:abstractNumId w:val="34"/>
  </w:num>
  <w:num w:numId="35" w16cid:durableId="1548296030">
    <w:abstractNumId w:val="32"/>
  </w:num>
  <w:num w:numId="36" w16cid:durableId="437719508">
    <w:abstractNumId w:val="5"/>
  </w:num>
  <w:num w:numId="37" w16cid:durableId="801462192">
    <w:abstractNumId w:val="8"/>
  </w:num>
  <w:num w:numId="38" w16cid:durableId="637883510">
    <w:abstractNumId w:val="23"/>
  </w:num>
  <w:num w:numId="39" w16cid:durableId="459497676">
    <w:abstractNumId w:val="0"/>
  </w:num>
  <w:num w:numId="40" w16cid:durableId="1801995827">
    <w:abstractNumId w:val="10"/>
  </w:num>
  <w:num w:numId="41" w16cid:durableId="1212108610">
    <w:abstractNumId w:val="37"/>
  </w:num>
  <w:num w:numId="42" w16cid:durableId="494148535">
    <w:abstractNumId w:val="45"/>
  </w:num>
  <w:num w:numId="43" w16cid:durableId="1332291386">
    <w:abstractNumId w:val="43"/>
  </w:num>
  <w:num w:numId="44" w16cid:durableId="1438133850">
    <w:abstractNumId w:val="49"/>
  </w:num>
  <w:num w:numId="45" w16cid:durableId="1301376894">
    <w:abstractNumId w:val="44"/>
  </w:num>
  <w:num w:numId="46" w16cid:durableId="1532495290">
    <w:abstractNumId w:val="12"/>
  </w:num>
  <w:num w:numId="47" w16cid:durableId="1472675477">
    <w:abstractNumId w:val="24"/>
  </w:num>
  <w:num w:numId="48" w16cid:durableId="98643907">
    <w:abstractNumId w:val="2"/>
  </w:num>
  <w:num w:numId="49" w16cid:durableId="2045518173">
    <w:abstractNumId w:val="29"/>
  </w:num>
  <w:num w:numId="50" w16cid:durableId="20305991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246"/>
    <w:rsid w:val="00056C68"/>
    <w:rsid w:val="00164C57"/>
    <w:rsid w:val="00171F96"/>
    <w:rsid w:val="00227C55"/>
    <w:rsid w:val="002B3B81"/>
    <w:rsid w:val="00376FE8"/>
    <w:rsid w:val="0037780B"/>
    <w:rsid w:val="003B693E"/>
    <w:rsid w:val="003D7DD2"/>
    <w:rsid w:val="004F0F6A"/>
    <w:rsid w:val="00562A61"/>
    <w:rsid w:val="005C7F32"/>
    <w:rsid w:val="006C3676"/>
    <w:rsid w:val="006C5F7B"/>
    <w:rsid w:val="007178D5"/>
    <w:rsid w:val="007301D9"/>
    <w:rsid w:val="00766159"/>
    <w:rsid w:val="00782EC6"/>
    <w:rsid w:val="00794B53"/>
    <w:rsid w:val="007A40F7"/>
    <w:rsid w:val="00825178"/>
    <w:rsid w:val="00842C30"/>
    <w:rsid w:val="009101D7"/>
    <w:rsid w:val="009A1F16"/>
    <w:rsid w:val="00A276E3"/>
    <w:rsid w:val="00B24C06"/>
    <w:rsid w:val="00B74115"/>
    <w:rsid w:val="00B77EB7"/>
    <w:rsid w:val="00BF3A80"/>
    <w:rsid w:val="00C11F36"/>
    <w:rsid w:val="00CB5DB6"/>
    <w:rsid w:val="00D505C5"/>
    <w:rsid w:val="00DB68AD"/>
    <w:rsid w:val="00DC1B1B"/>
    <w:rsid w:val="00DC4FD6"/>
    <w:rsid w:val="00E109CC"/>
    <w:rsid w:val="00EA6246"/>
    <w:rsid w:val="00EC1540"/>
    <w:rsid w:val="00EC758C"/>
    <w:rsid w:val="00FD3911"/>
    <w:rsid w:val="00FD4E9E"/>
    <w:rsid w:val="00FF0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FAF9"/>
  <w15:chartTrackingRefBased/>
  <w15:docId w15:val="{B53FC9E9-4779-4EC0-B266-224ACF1CA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5415</Words>
  <Characters>30868</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2</cp:revision>
  <dcterms:created xsi:type="dcterms:W3CDTF">2025-12-24T09:35:00Z</dcterms:created>
  <dcterms:modified xsi:type="dcterms:W3CDTF">2025-12-24T09:35:00Z</dcterms:modified>
</cp:coreProperties>
</file>