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BFB" w:rsidRPr="00111BFB" w:rsidRDefault="00111BFB" w:rsidP="00111BFB">
      <w:pPr>
        <w:spacing w:after="180" w:line="240" w:lineRule="auto"/>
        <w:jc w:val="both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111BFB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1. Объемы и перечень оборудования Заказчика</w:t>
      </w:r>
    </w:p>
    <w:p w:rsidR="00111BFB" w:rsidRPr="00111BFB" w:rsidRDefault="00111BFB" w:rsidP="00111BFB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11BFB">
        <w:rPr>
          <w:rFonts w:ascii="Arial" w:eastAsia="Times New Roman" w:hAnsi="Arial" w:cs="Arial"/>
          <w:sz w:val="24"/>
          <w:szCs w:val="24"/>
          <w:lang w:eastAsia="ru-RU"/>
        </w:rPr>
        <w:t xml:space="preserve">Общее количество первичных средств пожаротушения, подлежащих техническому обслуживанию, составляет </w:t>
      </w:r>
      <w:r w:rsidRPr="00111BF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60 штук</w:t>
      </w:r>
      <w:r w:rsidRPr="00111BFB">
        <w:rPr>
          <w:rFonts w:ascii="Arial" w:eastAsia="Times New Roman" w:hAnsi="Arial" w:cs="Arial"/>
          <w:sz w:val="24"/>
          <w:szCs w:val="24"/>
          <w:lang w:eastAsia="ru-RU"/>
        </w:rPr>
        <w:t>. Все приборы относятся к классу порошковых огнетушителей.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8"/>
        <w:gridCol w:w="3650"/>
        <w:gridCol w:w="1782"/>
        <w:gridCol w:w="1675"/>
      </w:tblGrid>
      <w:tr w:rsidR="00111BFB" w:rsidRPr="00111BFB" w:rsidTr="00111BFB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111BFB" w:rsidRPr="00111BFB" w:rsidRDefault="00111BFB" w:rsidP="00111BF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111BFB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Тип огнетушителя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111BFB" w:rsidRPr="00111BFB" w:rsidRDefault="00111BFB" w:rsidP="00111BF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111BFB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Описание конструкции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111BFB" w:rsidRPr="00111BFB" w:rsidRDefault="00111BFB" w:rsidP="00111BF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111BFB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Масса заряда </w:t>
            </w:r>
            <w:proofErr w:type="gramStart"/>
            <w:r w:rsidRPr="00111BFB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ОТВ</w:t>
            </w:r>
            <w:proofErr w:type="gramEnd"/>
            <w:r w:rsidRPr="00111BFB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(не менее)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111BFB" w:rsidRPr="00111BFB" w:rsidRDefault="00111BFB" w:rsidP="00111BF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111BFB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Класс тушения пожаров</w:t>
            </w:r>
          </w:p>
        </w:tc>
      </w:tr>
      <w:tr w:rsidR="00111BFB" w:rsidRPr="00111BFB" w:rsidTr="00111BFB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111BFB" w:rsidRPr="00111BFB" w:rsidRDefault="00111BFB" w:rsidP="00111BF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11BFB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ОП-4</w:t>
            </w:r>
            <w:r w:rsidRPr="00111BFB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(</w:t>
            </w:r>
            <w:proofErr w:type="spellStart"/>
            <w:r w:rsidRPr="00111BFB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закачной</w:t>
            </w:r>
            <w:proofErr w:type="spellEnd"/>
            <w:r w:rsidRPr="00111BFB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111BFB" w:rsidRPr="00111BFB" w:rsidRDefault="00111BFB" w:rsidP="00111BF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11BFB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 манометром, давление закачано в корпус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111BFB" w:rsidRPr="00111BFB" w:rsidRDefault="00111BFB" w:rsidP="00111BF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11BFB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4,0 кг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111BFB" w:rsidRPr="00111BFB" w:rsidRDefault="00111BFB" w:rsidP="00111BF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11BFB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А, В, С, Е (до 1000 В)</w:t>
            </w:r>
          </w:p>
        </w:tc>
      </w:tr>
      <w:tr w:rsidR="00111BFB" w:rsidRPr="00111BFB" w:rsidTr="00111BFB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111BFB" w:rsidRPr="00111BFB" w:rsidRDefault="00111BFB" w:rsidP="00111BF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11BFB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ОП-5</w:t>
            </w:r>
            <w:r w:rsidRPr="00111BFB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(</w:t>
            </w:r>
            <w:proofErr w:type="spellStart"/>
            <w:r w:rsidRPr="00111BFB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закачной</w:t>
            </w:r>
            <w:proofErr w:type="spellEnd"/>
            <w:r w:rsidRPr="00111BFB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111BFB" w:rsidRPr="00111BFB" w:rsidRDefault="00111BFB" w:rsidP="00111BF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11BFB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 манометром, давление закачано в корпус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111BFB" w:rsidRPr="00111BFB" w:rsidRDefault="00111BFB" w:rsidP="00111BF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11BFB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5,0 кг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111BFB" w:rsidRPr="00111BFB" w:rsidRDefault="00111BFB" w:rsidP="00111BF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11BFB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А, В, С, Е (до 1000 В)</w:t>
            </w:r>
          </w:p>
        </w:tc>
      </w:tr>
      <w:tr w:rsidR="00111BFB" w:rsidRPr="00111BFB" w:rsidTr="00111BFB">
        <w:trPr>
          <w:tblCellSpacing w:w="15" w:type="dxa"/>
        </w:trPr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111BFB" w:rsidRPr="00111BFB" w:rsidRDefault="00111BFB" w:rsidP="00111BF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11BFB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ОПУ-5</w:t>
            </w:r>
            <w:r w:rsidRPr="00111BFB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(унифицированный)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111BFB" w:rsidRPr="00111BFB" w:rsidRDefault="00111BFB" w:rsidP="00111BF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11BFB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 внутренним баллоном высокого давления / газогенератором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111BFB" w:rsidRPr="00111BFB" w:rsidRDefault="00111BFB" w:rsidP="00111BF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11BFB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4,0–5,0 кг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111BFB" w:rsidRPr="00111BFB" w:rsidRDefault="00111BFB" w:rsidP="00111BF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11BFB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А, В, С, Е (до 1000 В)</w:t>
            </w:r>
          </w:p>
        </w:tc>
      </w:tr>
    </w:tbl>
    <w:p w:rsidR="00111BFB" w:rsidRPr="00111BFB" w:rsidRDefault="00111BFB" w:rsidP="00111BFB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11BFB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Примечание по ОПУ-5:</w:t>
      </w:r>
      <w:r w:rsidRPr="00111BFB">
        <w:rPr>
          <w:rFonts w:ascii="Arial" w:eastAsia="Times New Roman" w:hAnsi="Arial" w:cs="Arial"/>
          <w:sz w:val="24"/>
          <w:szCs w:val="24"/>
          <w:lang w:eastAsia="ru-RU"/>
        </w:rPr>
        <w:t xml:space="preserve"> Для моделей </w:t>
      </w:r>
      <w:r w:rsidRPr="00111BF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ОПУ-5</w:t>
      </w:r>
      <w:r w:rsidRPr="00111BFB">
        <w:rPr>
          <w:rFonts w:ascii="Arial" w:eastAsia="Times New Roman" w:hAnsi="Arial" w:cs="Arial"/>
          <w:sz w:val="24"/>
          <w:szCs w:val="24"/>
          <w:lang w:eastAsia="ru-RU"/>
        </w:rPr>
        <w:t xml:space="preserve"> Исполнитель обязан провести проверку работоспособности или замену внутреннего источника давления (газового баллончика/ИХГ) с обеспечением герметичности корпуса при сборке.</w:t>
      </w:r>
    </w:p>
    <w:p w:rsidR="00111BFB" w:rsidRPr="00111BFB" w:rsidRDefault="00111BFB" w:rsidP="00111BFB">
      <w:pPr>
        <w:spacing w:before="480" w:after="4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BF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111BFB" w:rsidRPr="00111BFB" w:rsidRDefault="00111BFB" w:rsidP="00111BFB">
      <w:pPr>
        <w:spacing w:before="480" w:after="480" w:line="240" w:lineRule="auto"/>
        <w:jc w:val="both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111BFB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2. Нормативно-техническая база (Казахстан)</w:t>
      </w:r>
    </w:p>
    <w:p w:rsidR="00111BFB" w:rsidRPr="00111BFB" w:rsidRDefault="00111BFB" w:rsidP="00111BFB">
      <w:pPr>
        <w:spacing w:before="480" w:after="48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11BFB">
        <w:rPr>
          <w:rFonts w:ascii="Arial" w:eastAsia="Times New Roman" w:hAnsi="Arial" w:cs="Arial"/>
          <w:sz w:val="24"/>
          <w:szCs w:val="24"/>
          <w:lang w:eastAsia="ru-RU"/>
        </w:rPr>
        <w:t xml:space="preserve">Все услуги должны оказываться строго в соответствии </w:t>
      </w:r>
      <w:proofErr w:type="gramStart"/>
      <w:r w:rsidRPr="00111BFB">
        <w:rPr>
          <w:rFonts w:ascii="Arial" w:eastAsia="Times New Roman" w:hAnsi="Arial" w:cs="Arial"/>
          <w:sz w:val="24"/>
          <w:szCs w:val="24"/>
          <w:lang w:eastAsia="ru-RU"/>
        </w:rPr>
        <w:t>с</w:t>
      </w:r>
      <w:proofErr w:type="gramEnd"/>
      <w:r w:rsidRPr="00111BFB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111BFB" w:rsidRPr="00111BFB" w:rsidRDefault="00111BFB" w:rsidP="00111BFB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hyperlink r:id="rId6" w:tgtFrame="_blank" w:history="1">
        <w:proofErr w:type="gramStart"/>
        <w:r w:rsidRPr="00111BF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СТ</w:t>
        </w:r>
        <w:proofErr w:type="gramEnd"/>
        <w:r w:rsidRPr="00111BF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 xml:space="preserve"> РК 1487-2006 «Техника пожарная. Огнетушители. Требования к эксплуатации»</w:t>
        </w:r>
      </w:hyperlink>
      <w:r w:rsidRPr="00111BFB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111BFB" w:rsidRPr="00111BFB" w:rsidRDefault="00111BFB" w:rsidP="00111BFB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11BF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Правилами пожарной безопасности Республики Казахстан</w:t>
      </w:r>
      <w:r w:rsidRPr="00111BFB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111BFB" w:rsidRPr="00111BFB" w:rsidRDefault="00111BFB" w:rsidP="00111BFB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11BFB">
        <w:rPr>
          <w:rFonts w:ascii="Arial" w:eastAsia="Times New Roman" w:hAnsi="Arial" w:cs="Arial"/>
          <w:sz w:val="24"/>
          <w:szCs w:val="24"/>
          <w:lang w:eastAsia="ru-RU"/>
        </w:rPr>
        <w:t xml:space="preserve">Техническим регламентом ЕАЭС </w:t>
      </w:r>
      <w:proofErr w:type="gramStart"/>
      <w:r w:rsidRPr="00111BFB">
        <w:rPr>
          <w:rFonts w:ascii="Arial" w:eastAsia="Times New Roman" w:hAnsi="Arial" w:cs="Arial"/>
          <w:sz w:val="24"/>
          <w:szCs w:val="24"/>
          <w:lang w:eastAsia="ru-RU"/>
        </w:rPr>
        <w:t>ТР</w:t>
      </w:r>
      <w:proofErr w:type="gramEnd"/>
      <w:r w:rsidRPr="00111BFB">
        <w:rPr>
          <w:rFonts w:ascii="Arial" w:eastAsia="Times New Roman" w:hAnsi="Arial" w:cs="Arial"/>
          <w:sz w:val="24"/>
          <w:szCs w:val="24"/>
          <w:lang w:eastAsia="ru-RU"/>
        </w:rPr>
        <w:t xml:space="preserve"> ЕАЭС 043/2017 «О требованиях к средствам обеспечения пожарной безопасности и пожаротушения».</w:t>
      </w:r>
    </w:p>
    <w:p w:rsidR="00111BFB" w:rsidRPr="00111BFB" w:rsidRDefault="00111BFB" w:rsidP="00111BFB">
      <w:pPr>
        <w:spacing w:before="480" w:after="4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BF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111BFB" w:rsidRPr="00111BFB" w:rsidRDefault="00111BFB" w:rsidP="00111BFB">
      <w:pPr>
        <w:spacing w:before="480" w:after="480" w:line="240" w:lineRule="auto"/>
        <w:jc w:val="both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111BFB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3. Подробные технические требования к услугам</w:t>
      </w:r>
    </w:p>
    <w:p w:rsidR="00111BFB" w:rsidRPr="00111BFB" w:rsidRDefault="00111BFB" w:rsidP="00111BFB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11BF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Огнетушащее вещество (</w:t>
      </w:r>
      <w:proofErr w:type="gramStart"/>
      <w:r w:rsidRPr="00111BF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ОТВ</w:t>
      </w:r>
      <w:proofErr w:type="gramEnd"/>
      <w:r w:rsidRPr="00111BF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):</w:t>
      </w:r>
      <w:r w:rsidRPr="00111BFB">
        <w:rPr>
          <w:rFonts w:ascii="Arial" w:eastAsia="Times New Roman" w:hAnsi="Arial" w:cs="Arial"/>
          <w:sz w:val="24"/>
          <w:szCs w:val="24"/>
          <w:lang w:eastAsia="ru-RU"/>
        </w:rPr>
        <w:t xml:space="preserve"> Заряжаемый порошок должен быть сертифицирован в РК, относиться к типу </w:t>
      </w:r>
      <w:r w:rsidRPr="00111BF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АВСЕ</w:t>
      </w:r>
      <w:r w:rsidRPr="00111BFB">
        <w:rPr>
          <w:rFonts w:ascii="Arial" w:eastAsia="Times New Roman" w:hAnsi="Arial" w:cs="Arial"/>
          <w:sz w:val="24"/>
          <w:szCs w:val="24"/>
          <w:lang w:eastAsia="ru-RU"/>
        </w:rPr>
        <w:t xml:space="preserve"> (универсальный, для тушения твердых, жидких, газообразных веществ и электроустановок). Запрещается использование слежавшегося порошка или </w:t>
      </w:r>
      <w:proofErr w:type="gramStart"/>
      <w:r w:rsidRPr="00111BFB">
        <w:rPr>
          <w:rFonts w:ascii="Arial" w:eastAsia="Times New Roman" w:hAnsi="Arial" w:cs="Arial"/>
          <w:sz w:val="24"/>
          <w:szCs w:val="24"/>
          <w:lang w:eastAsia="ru-RU"/>
        </w:rPr>
        <w:t>ОТВ</w:t>
      </w:r>
      <w:proofErr w:type="gramEnd"/>
      <w:r w:rsidRPr="00111BFB">
        <w:rPr>
          <w:rFonts w:ascii="Arial" w:eastAsia="Times New Roman" w:hAnsi="Arial" w:cs="Arial"/>
          <w:sz w:val="24"/>
          <w:szCs w:val="24"/>
          <w:lang w:eastAsia="ru-RU"/>
        </w:rPr>
        <w:t xml:space="preserve"> с комками. </w:t>
      </w:r>
    </w:p>
    <w:p w:rsidR="00111BFB" w:rsidRPr="00111BFB" w:rsidRDefault="00111BFB" w:rsidP="00111BFB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11BF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Испытания корпусов:</w:t>
      </w:r>
      <w:r w:rsidRPr="00111BFB">
        <w:rPr>
          <w:rFonts w:ascii="Arial" w:eastAsia="Times New Roman" w:hAnsi="Arial" w:cs="Arial"/>
          <w:sz w:val="24"/>
          <w:szCs w:val="24"/>
          <w:lang w:eastAsia="ru-RU"/>
        </w:rPr>
        <w:t xml:space="preserve"> Все корпуса огнетушителей (60 шт.) должны пройти обязательную очистку и </w:t>
      </w:r>
      <w:r w:rsidRPr="00111BF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гидравлические испытания на прочность</w:t>
      </w:r>
      <w:r w:rsidRPr="00111BFB">
        <w:rPr>
          <w:rFonts w:ascii="Arial" w:eastAsia="Times New Roman" w:hAnsi="Arial" w:cs="Arial"/>
          <w:sz w:val="24"/>
          <w:szCs w:val="24"/>
          <w:lang w:eastAsia="ru-RU"/>
        </w:rPr>
        <w:t xml:space="preserve"> пробным давлением согласно </w:t>
      </w:r>
      <w:proofErr w:type="gramStart"/>
      <w:r w:rsidRPr="00111BFB">
        <w:rPr>
          <w:rFonts w:ascii="Arial" w:eastAsia="Times New Roman" w:hAnsi="Arial" w:cs="Arial"/>
          <w:sz w:val="24"/>
          <w:szCs w:val="24"/>
          <w:lang w:eastAsia="ru-RU"/>
        </w:rPr>
        <w:t>СТ</w:t>
      </w:r>
      <w:proofErr w:type="gramEnd"/>
      <w:r w:rsidRPr="00111BFB">
        <w:rPr>
          <w:rFonts w:ascii="Arial" w:eastAsia="Times New Roman" w:hAnsi="Arial" w:cs="Arial"/>
          <w:sz w:val="24"/>
          <w:szCs w:val="24"/>
          <w:lang w:eastAsia="ru-RU"/>
        </w:rPr>
        <w:t xml:space="preserve"> РК 1487-2006.</w:t>
      </w:r>
    </w:p>
    <w:p w:rsidR="00111BFB" w:rsidRPr="00111BFB" w:rsidRDefault="00111BFB" w:rsidP="00111BFB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11BF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Замена </w:t>
      </w:r>
      <w:proofErr w:type="gramStart"/>
      <w:r w:rsidRPr="00111BF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комплектующих</w:t>
      </w:r>
      <w:proofErr w:type="gramEnd"/>
      <w:r w:rsidRPr="00111BF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111BFB">
        <w:rPr>
          <w:rFonts w:ascii="Arial" w:eastAsia="Times New Roman" w:hAnsi="Arial" w:cs="Arial"/>
          <w:sz w:val="24"/>
          <w:szCs w:val="24"/>
          <w:lang w:eastAsia="ru-RU"/>
        </w:rPr>
        <w:t xml:space="preserve"> В стоимость услуг должна входить замена дефектных узлов: резиновых уплотнителей, запорно-пусковых механизмов, гибких шлангов, распылителей и манометров (при необходимости).</w:t>
      </w:r>
    </w:p>
    <w:p w:rsidR="00111BFB" w:rsidRPr="00111BFB" w:rsidRDefault="00111BFB" w:rsidP="00111BFB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11BF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Маркировка и пломбирование:</w:t>
      </w:r>
      <w:r w:rsidRPr="00111BFB">
        <w:rPr>
          <w:rFonts w:ascii="Arial" w:eastAsia="Times New Roman" w:hAnsi="Arial" w:cs="Arial"/>
          <w:sz w:val="24"/>
          <w:szCs w:val="24"/>
          <w:lang w:eastAsia="ru-RU"/>
        </w:rPr>
        <w:t xml:space="preserve"> После перезарядки на каждый огнетушитель наносится </w:t>
      </w:r>
      <w:r w:rsidRPr="00111BF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пломба</w:t>
      </w:r>
      <w:r w:rsidRPr="00111BFB">
        <w:rPr>
          <w:rFonts w:ascii="Arial" w:eastAsia="Times New Roman" w:hAnsi="Arial" w:cs="Arial"/>
          <w:sz w:val="24"/>
          <w:szCs w:val="24"/>
          <w:lang w:eastAsia="ru-RU"/>
        </w:rPr>
        <w:t xml:space="preserve"> и клеится влагостойкая </w:t>
      </w:r>
      <w:r w:rsidRPr="00111BF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информационная бирка/этикетка</w:t>
      </w:r>
      <w:r w:rsidRPr="00111BFB">
        <w:rPr>
          <w:rFonts w:ascii="Arial" w:eastAsia="Times New Roman" w:hAnsi="Arial" w:cs="Arial"/>
          <w:sz w:val="24"/>
          <w:szCs w:val="24"/>
          <w:lang w:eastAsia="ru-RU"/>
        </w:rPr>
        <w:t xml:space="preserve"> с указанием названия Исполнителя, даты зарядки, марки порошка и даты следующего ТО.</w:t>
      </w:r>
    </w:p>
    <w:p w:rsidR="00111BFB" w:rsidRPr="00111BFB" w:rsidRDefault="00111BFB" w:rsidP="00111BFB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11BFB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Документация:</w:t>
      </w:r>
      <w:r w:rsidRPr="00111BFB">
        <w:rPr>
          <w:rFonts w:ascii="Arial" w:eastAsia="Times New Roman" w:hAnsi="Arial" w:cs="Arial"/>
          <w:sz w:val="24"/>
          <w:szCs w:val="24"/>
          <w:lang w:eastAsia="ru-RU"/>
        </w:rPr>
        <w:t xml:space="preserve"> Исполнитель обязан заполнить эксплуатационный паспорт на каждый из 60 огнетушителей и внести записи в журнал учета средств пожаротушения Заказчика. </w:t>
      </w:r>
    </w:p>
    <w:p w:rsidR="00111BFB" w:rsidRPr="00111BFB" w:rsidRDefault="00111BFB" w:rsidP="00111BFB">
      <w:pPr>
        <w:spacing w:before="480" w:after="4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BF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111BFB" w:rsidRPr="00111BFB" w:rsidRDefault="00111BFB" w:rsidP="00111BFB">
      <w:pPr>
        <w:spacing w:before="480" w:after="480" w:line="240" w:lineRule="auto"/>
        <w:jc w:val="both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111BFB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4. Требования к транспортировке и гарантии</w:t>
      </w:r>
    </w:p>
    <w:p w:rsidR="00111BFB" w:rsidRPr="00111BFB" w:rsidRDefault="00111BFB" w:rsidP="00111BFB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11BF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Подменный фонд:</w:t>
      </w:r>
      <w:r w:rsidRPr="00111BFB">
        <w:rPr>
          <w:rFonts w:ascii="Arial" w:eastAsia="Times New Roman" w:hAnsi="Arial" w:cs="Arial"/>
          <w:sz w:val="24"/>
          <w:szCs w:val="24"/>
          <w:lang w:eastAsia="ru-RU"/>
        </w:rPr>
        <w:t xml:space="preserve"> На время забора огнетушителей на станцию обслуживания Исполнитель обязуется предоставить собственный подменный фонд огнетушителей аналогичной емкости для обеспечения непрерывной пожарной безопасности на объектах Заказчика.</w:t>
      </w:r>
    </w:p>
    <w:p w:rsidR="00111BFB" w:rsidRPr="00111BFB" w:rsidRDefault="00111BFB" w:rsidP="00111BFB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11BF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Доставка:</w:t>
      </w:r>
      <w:r w:rsidRPr="00111BFB">
        <w:rPr>
          <w:rFonts w:ascii="Arial" w:eastAsia="Times New Roman" w:hAnsi="Arial" w:cs="Arial"/>
          <w:sz w:val="24"/>
          <w:szCs w:val="24"/>
          <w:lang w:eastAsia="ru-RU"/>
        </w:rPr>
        <w:t xml:space="preserve"> Вывоз и обратная доставка всех 60 единиц осуществляются силами и за счет Исполнителя.</w:t>
      </w:r>
    </w:p>
    <w:p w:rsidR="00111BFB" w:rsidRPr="00111BFB" w:rsidRDefault="00111BFB" w:rsidP="00111BFB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11BF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Гарантийный срок:</w:t>
      </w:r>
      <w:r w:rsidRPr="00111BFB">
        <w:rPr>
          <w:rFonts w:ascii="Arial" w:eastAsia="Times New Roman" w:hAnsi="Arial" w:cs="Arial"/>
          <w:sz w:val="24"/>
          <w:szCs w:val="24"/>
          <w:lang w:eastAsia="ru-RU"/>
        </w:rPr>
        <w:t xml:space="preserve"> На замененный порошок и качество сборки предоставляется гарантия </w:t>
      </w:r>
      <w:r w:rsidRPr="00111BF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не менее 12 месяцев</w:t>
      </w:r>
      <w:r w:rsidRPr="00111BFB">
        <w:rPr>
          <w:rFonts w:ascii="Arial" w:eastAsia="Times New Roman" w:hAnsi="Arial" w:cs="Arial"/>
          <w:sz w:val="24"/>
          <w:szCs w:val="24"/>
          <w:lang w:eastAsia="ru-RU"/>
        </w:rPr>
        <w:t xml:space="preserve"> с момента подписания акта выполненных работ</w:t>
      </w:r>
      <w:r>
        <w:rPr>
          <w:rFonts w:ascii="Arial" w:eastAsia="Times New Roman" w:hAnsi="Arial" w:cs="Arial"/>
          <w:sz w:val="24"/>
          <w:szCs w:val="24"/>
          <w:lang w:val="kk-KZ" w:eastAsia="ru-RU"/>
        </w:rPr>
        <w:t>.</w:t>
      </w:r>
    </w:p>
    <w:p w:rsidR="007C18B0" w:rsidRDefault="007C18B0">
      <w:bookmarkStart w:id="0" w:name="_GoBack"/>
      <w:bookmarkEnd w:id="0"/>
    </w:p>
    <w:sectPr w:rsidR="007C1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B23AB"/>
    <w:multiLevelType w:val="multilevel"/>
    <w:tmpl w:val="37341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977ABD"/>
    <w:multiLevelType w:val="multilevel"/>
    <w:tmpl w:val="CCA0C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DF2D08"/>
    <w:multiLevelType w:val="multilevel"/>
    <w:tmpl w:val="79E23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BFB"/>
    <w:rsid w:val="00111BFB"/>
    <w:rsid w:val="007C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11BFB"/>
    <w:rPr>
      <w:b/>
      <w:bCs/>
    </w:rPr>
  </w:style>
  <w:style w:type="character" w:styleId="a4">
    <w:name w:val="Emphasis"/>
    <w:basedOn w:val="a0"/>
    <w:uiPriority w:val="20"/>
    <w:qFormat/>
    <w:rsid w:val="00111BFB"/>
    <w:rPr>
      <w:i/>
      <w:iCs/>
    </w:rPr>
  </w:style>
  <w:style w:type="character" w:styleId="a5">
    <w:name w:val="Hyperlink"/>
    <w:basedOn w:val="a0"/>
    <w:uiPriority w:val="99"/>
    <w:semiHidden/>
    <w:unhideWhenUsed/>
    <w:rsid w:val="00111BFB"/>
    <w:rPr>
      <w:color w:val="0000FF"/>
      <w:u w:val="single"/>
    </w:rPr>
  </w:style>
  <w:style w:type="character" w:customStyle="1" w:styleId="inqyif">
    <w:name w:val="inqyif"/>
    <w:basedOn w:val="a0"/>
    <w:rsid w:val="00111B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11BFB"/>
    <w:rPr>
      <w:b/>
      <w:bCs/>
    </w:rPr>
  </w:style>
  <w:style w:type="character" w:styleId="a4">
    <w:name w:val="Emphasis"/>
    <w:basedOn w:val="a0"/>
    <w:uiPriority w:val="20"/>
    <w:qFormat/>
    <w:rsid w:val="00111BFB"/>
    <w:rPr>
      <w:i/>
      <w:iCs/>
    </w:rPr>
  </w:style>
  <w:style w:type="character" w:styleId="a5">
    <w:name w:val="Hyperlink"/>
    <w:basedOn w:val="a0"/>
    <w:uiPriority w:val="99"/>
    <w:semiHidden/>
    <w:unhideWhenUsed/>
    <w:rsid w:val="00111BFB"/>
    <w:rPr>
      <w:color w:val="0000FF"/>
      <w:u w:val="single"/>
    </w:rPr>
  </w:style>
  <w:style w:type="character" w:customStyle="1" w:styleId="inqyif">
    <w:name w:val="inqyif"/>
    <w:basedOn w:val="a0"/>
    <w:rsid w:val="00111B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0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2727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7914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8707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4921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972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701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6228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143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goto?url=CAESvQEB6zswFWzep1rcjET9XqddNW3zevCH_Nj57qJRkahX8EZO859JvzScR-Pvapel7FwU1xD_01AxmiCA0ZrFDneTeq_8fme9SmXVre5QSFDlqmkD8VjSnc2Yjk9j7UnGlqykkQFNEUjrTS8vFPOxlFknnYqPAAcK2_RDAPXS4vVGuk2bBzLljKKeJeXiXA4_P-OejUITt8tLLegRfy34SEpeDc56Zn83l3oZzoM7i57RwMM9PtRVmHh2Eis59g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2026-10-23T05:31:00Z</dcterms:created>
  <dcterms:modified xsi:type="dcterms:W3CDTF">2026-10-23T05:33:00Z</dcterms:modified>
</cp:coreProperties>
</file>