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6811B" w14:textId="77777777" w:rsidR="004C4149" w:rsidRDefault="004C4149">
      <w:pPr>
        <w:pStyle w:val="a9"/>
        <w:rPr>
          <w:rFonts w:ascii="Times New Roman" w:eastAsia="Times New Roman" w:hAnsi="Times New Roman"/>
          <w:lang w:val="ru-RU"/>
        </w:rPr>
      </w:pPr>
    </w:p>
    <w:p w14:paraId="75FDDBCA" w14:textId="2BA5901D" w:rsidR="00F57907" w:rsidRPr="007D680D" w:rsidRDefault="000677E6">
      <w:pPr>
        <w:pStyle w:val="a9"/>
        <w:rPr>
          <w:lang w:val="ru-RU"/>
        </w:rPr>
      </w:pPr>
      <w:r w:rsidRPr="007D680D">
        <w:rPr>
          <w:rFonts w:ascii="Times New Roman" w:eastAsia="Times New Roman" w:hAnsi="Times New Roman"/>
          <w:lang w:val="ru-RU"/>
        </w:rPr>
        <w:t>ТЕХНИЧЕСКАЯ СПЕЦИФИКАЦИЯ</w:t>
      </w:r>
    </w:p>
    <w:p w14:paraId="26E5C84C" w14:textId="4427D997" w:rsidR="00F57907" w:rsidRPr="007D680D" w:rsidRDefault="000677E6">
      <w:pPr>
        <w:spacing w:after="280"/>
        <w:jc w:val="center"/>
        <w:rPr>
          <w:lang w:val="ru-RU"/>
        </w:rPr>
      </w:pPr>
      <w:r w:rsidRPr="007D680D">
        <w:rPr>
          <w:rFonts w:eastAsia="Times New Roman"/>
          <w:b/>
          <w:sz w:val="24"/>
          <w:lang w:val="ru-RU"/>
        </w:rPr>
        <w:t xml:space="preserve">на услуги по проведению гистологического исследования </w:t>
      </w:r>
    </w:p>
    <w:p w14:paraId="5841E572" w14:textId="0847A132" w:rsidR="00F57907" w:rsidRPr="007D680D" w:rsidRDefault="00F57907">
      <w:pPr>
        <w:spacing w:after="200" w:line="252" w:lineRule="auto"/>
        <w:ind w:left="227" w:right="227"/>
        <w:rPr>
          <w:lang w:val="ru-RU"/>
        </w:rPr>
      </w:pPr>
    </w:p>
    <w:tbl>
      <w:tblPr>
        <w:tblStyle w:val="aff0"/>
        <w:tblW w:w="9638" w:type="dxa"/>
        <w:tblInd w:w="120" w:type="dxa"/>
        <w:tblLayout w:type="fixed"/>
        <w:tblLook w:val="04A0" w:firstRow="1" w:lastRow="0" w:firstColumn="1" w:lastColumn="0" w:noHBand="0" w:noVBand="1"/>
      </w:tblPr>
      <w:tblGrid>
        <w:gridCol w:w="2500"/>
        <w:gridCol w:w="7138"/>
      </w:tblGrid>
      <w:tr w:rsidR="00F57907" w:rsidRPr="00E97861" w14:paraId="0C818EED" w14:textId="77777777">
        <w:tc>
          <w:tcPr>
            <w:tcW w:w="2500" w:type="dxa"/>
            <w:shd w:val="clear" w:color="auto" w:fill="F2F4F7"/>
            <w:tcMar>
              <w:top w:w="80" w:type="dxa"/>
              <w:left w:w="120" w:type="dxa"/>
              <w:bottom w:w="80" w:type="dxa"/>
              <w:right w:w="120" w:type="dxa"/>
            </w:tcMar>
            <w:vAlign w:val="center"/>
          </w:tcPr>
          <w:p w14:paraId="730C3E72" w14:textId="77777777" w:rsidR="00F57907" w:rsidRPr="00E97861" w:rsidRDefault="000677E6">
            <w:pPr>
              <w:spacing w:after="40" w:line="252" w:lineRule="auto"/>
            </w:pPr>
            <w:r w:rsidRPr="00E97861">
              <w:rPr>
                <w:rFonts w:eastAsia="Times New Roman"/>
                <w:b/>
                <w:sz w:val="21"/>
              </w:rPr>
              <w:t>Наименование услуги</w:t>
            </w:r>
          </w:p>
        </w:tc>
        <w:tc>
          <w:tcPr>
            <w:tcW w:w="7138" w:type="dxa"/>
            <w:tcMar>
              <w:top w:w="80" w:type="dxa"/>
              <w:left w:w="120" w:type="dxa"/>
              <w:bottom w:w="80" w:type="dxa"/>
              <w:right w:w="120" w:type="dxa"/>
            </w:tcMar>
            <w:vAlign w:val="center"/>
          </w:tcPr>
          <w:p w14:paraId="37C49B2B" w14:textId="7D79643B" w:rsidR="00F57907" w:rsidRPr="00E97861" w:rsidRDefault="00C448F2">
            <w:pPr>
              <w:spacing w:after="40" w:line="252" w:lineRule="auto"/>
              <w:rPr>
                <w:lang w:val="ru-RU"/>
              </w:rPr>
            </w:pPr>
            <w:r w:rsidRPr="00E97861">
              <w:rPr>
                <w:rFonts w:cs="Times New Roman"/>
                <w:sz w:val="28"/>
                <w:szCs w:val="28"/>
                <w:lang w:val="ru-RU"/>
              </w:rPr>
              <w:t>гистологическое исследование трепанобиоптата костного мозга – 30</w:t>
            </w:r>
          </w:p>
        </w:tc>
      </w:tr>
      <w:tr w:rsidR="00C448F2" w:rsidRPr="00E97861" w14:paraId="6059CF92" w14:textId="77777777">
        <w:tc>
          <w:tcPr>
            <w:tcW w:w="2500" w:type="dxa"/>
            <w:shd w:val="clear" w:color="auto" w:fill="F2F4F7"/>
            <w:tcMar>
              <w:top w:w="80" w:type="dxa"/>
              <w:left w:w="120" w:type="dxa"/>
              <w:bottom w:w="80" w:type="dxa"/>
              <w:right w:w="120" w:type="dxa"/>
            </w:tcMar>
            <w:vAlign w:val="center"/>
          </w:tcPr>
          <w:p w14:paraId="1DB6502A" w14:textId="510FB0B3" w:rsidR="00C448F2" w:rsidRPr="00E97861" w:rsidRDefault="00C448F2" w:rsidP="00C448F2">
            <w:pPr>
              <w:spacing w:after="40" w:line="252" w:lineRule="auto"/>
              <w:rPr>
                <w:rFonts w:eastAsia="Times New Roman"/>
                <w:b/>
                <w:sz w:val="21"/>
              </w:rPr>
            </w:pPr>
            <w:r w:rsidRPr="00E97861">
              <w:rPr>
                <w:rFonts w:eastAsia="Times New Roman"/>
                <w:b/>
                <w:sz w:val="21"/>
              </w:rPr>
              <w:t>Наименование услуги</w:t>
            </w:r>
          </w:p>
        </w:tc>
        <w:tc>
          <w:tcPr>
            <w:tcW w:w="7138" w:type="dxa"/>
            <w:tcMar>
              <w:top w:w="80" w:type="dxa"/>
              <w:left w:w="120" w:type="dxa"/>
              <w:bottom w:w="80" w:type="dxa"/>
              <w:right w:w="120" w:type="dxa"/>
            </w:tcMar>
            <w:vAlign w:val="center"/>
          </w:tcPr>
          <w:p w14:paraId="762E1147" w14:textId="034BD89C" w:rsidR="00C448F2" w:rsidRPr="00E97861" w:rsidRDefault="00C448F2" w:rsidP="00C448F2">
            <w:pPr>
              <w:spacing w:after="40" w:line="252" w:lineRule="auto"/>
              <w:rPr>
                <w:rFonts w:cs="Times New Roman"/>
                <w:sz w:val="28"/>
                <w:szCs w:val="28"/>
                <w:lang w:val="ru-RU"/>
              </w:rPr>
            </w:pPr>
            <w:r w:rsidRPr="00E97861">
              <w:rPr>
                <w:rFonts w:cs="Times New Roman"/>
                <w:sz w:val="28"/>
                <w:szCs w:val="28"/>
              </w:rPr>
              <w:t>иммунгистохимическое исследование 1 моноклон</w:t>
            </w:r>
            <w:r w:rsidRPr="00E97861">
              <w:rPr>
                <w:rFonts w:cs="Times New Roman"/>
                <w:sz w:val="28"/>
                <w:szCs w:val="28"/>
                <w:lang w:val="ru-RU"/>
              </w:rPr>
              <w:t xml:space="preserve"> - 10</w:t>
            </w:r>
          </w:p>
        </w:tc>
      </w:tr>
      <w:tr w:rsidR="00C448F2" w:rsidRPr="00E97861" w14:paraId="30BB30AE" w14:textId="77777777">
        <w:tc>
          <w:tcPr>
            <w:tcW w:w="2500" w:type="dxa"/>
            <w:shd w:val="clear" w:color="auto" w:fill="F2F4F7"/>
            <w:tcMar>
              <w:top w:w="80" w:type="dxa"/>
              <w:left w:w="120" w:type="dxa"/>
              <w:bottom w:w="80" w:type="dxa"/>
              <w:right w:w="120" w:type="dxa"/>
            </w:tcMar>
            <w:vAlign w:val="center"/>
          </w:tcPr>
          <w:p w14:paraId="6154C674" w14:textId="77777777" w:rsidR="00C448F2" w:rsidRPr="00E97861" w:rsidRDefault="00C448F2" w:rsidP="00C448F2">
            <w:pPr>
              <w:spacing w:after="40" w:line="252" w:lineRule="auto"/>
            </w:pPr>
            <w:r w:rsidRPr="00E97861">
              <w:rPr>
                <w:rFonts w:eastAsia="Times New Roman"/>
                <w:b/>
                <w:sz w:val="21"/>
              </w:rPr>
              <w:t>Единица измерения</w:t>
            </w:r>
          </w:p>
        </w:tc>
        <w:tc>
          <w:tcPr>
            <w:tcW w:w="7138" w:type="dxa"/>
            <w:tcMar>
              <w:top w:w="80" w:type="dxa"/>
              <w:left w:w="120" w:type="dxa"/>
              <w:bottom w:w="80" w:type="dxa"/>
              <w:right w:w="120" w:type="dxa"/>
            </w:tcMar>
            <w:vAlign w:val="center"/>
          </w:tcPr>
          <w:p w14:paraId="0C4E3E5D" w14:textId="77777777" w:rsidR="00C448F2" w:rsidRPr="00E97861" w:rsidRDefault="00C448F2" w:rsidP="00C448F2">
            <w:pPr>
              <w:spacing w:after="40" w:line="252" w:lineRule="auto"/>
            </w:pPr>
            <w:r w:rsidRPr="00E97861">
              <w:rPr>
                <w:rFonts w:eastAsia="Times New Roman"/>
                <w:sz w:val="21"/>
              </w:rPr>
              <w:t>Исследование (один диагностический случай)</w:t>
            </w:r>
          </w:p>
        </w:tc>
      </w:tr>
      <w:tr w:rsidR="00C448F2" w:rsidRPr="00E97861" w14:paraId="6ECD65FB" w14:textId="77777777">
        <w:tc>
          <w:tcPr>
            <w:tcW w:w="2500" w:type="dxa"/>
            <w:shd w:val="clear" w:color="auto" w:fill="F2F4F7"/>
            <w:tcMar>
              <w:top w:w="80" w:type="dxa"/>
              <w:left w:w="120" w:type="dxa"/>
              <w:bottom w:w="80" w:type="dxa"/>
              <w:right w:w="120" w:type="dxa"/>
            </w:tcMar>
            <w:vAlign w:val="center"/>
          </w:tcPr>
          <w:p w14:paraId="18475436" w14:textId="77777777" w:rsidR="00C448F2" w:rsidRPr="00E97861" w:rsidRDefault="00C448F2" w:rsidP="00C448F2">
            <w:pPr>
              <w:spacing w:after="40" w:line="252" w:lineRule="auto"/>
            </w:pPr>
            <w:r w:rsidRPr="00E97861">
              <w:rPr>
                <w:rFonts w:eastAsia="Times New Roman"/>
                <w:b/>
                <w:sz w:val="21"/>
              </w:rPr>
              <w:t>Количество</w:t>
            </w:r>
          </w:p>
        </w:tc>
        <w:tc>
          <w:tcPr>
            <w:tcW w:w="7138" w:type="dxa"/>
            <w:shd w:val="clear" w:color="auto" w:fill="FFF2CC"/>
            <w:tcMar>
              <w:top w:w="80" w:type="dxa"/>
              <w:left w:w="120" w:type="dxa"/>
              <w:bottom w:w="80" w:type="dxa"/>
              <w:right w:w="120" w:type="dxa"/>
            </w:tcMar>
            <w:vAlign w:val="center"/>
          </w:tcPr>
          <w:p w14:paraId="03765CA9" w14:textId="36739748" w:rsidR="00C448F2" w:rsidRPr="00E97861" w:rsidRDefault="00C448F2" w:rsidP="00C448F2">
            <w:pPr>
              <w:spacing w:after="40" w:line="252" w:lineRule="auto"/>
              <w:rPr>
                <w:lang w:val="ru-RU"/>
              </w:rPr>
            </w:pPr>
            <w:r w:rsidRPr="00E97861">
              <w:rPr>
                <w:rFonts w:eastAsia="Times New Roman"/>
                <w:sz w:val="21"/>
                <w:lang w:val="ru-RU"/>
              </w:rPr>
              <w:t>30 и 10 исследований</w:t>
            </w:r>
          </w:p>
        </w:tc>
      </w:tr>
      <w:tr w:rsidR="00C448F2" w:rsidRPr="00E97861" w14:paraId="6C7B8ED2" w14:textId="77777777">
        <w:tc>
          <w:tcPr>
            <w:tcW w:w="2500" w:type="dxa"/>
            <w:shd w:val="clear" w:color="auto" w:fill="F2F4F7"/>
            <w:tcMar>
              <w:top w:w="80" w:type="dxa"/>
              <w:left w:w="120" w:type="dxa"/>
              <w:bottom w:w="80" w:type="dxa"/>
              <w:right w:w="120" w:type="dxa"/>
            </w:tcMar>
            <w:vAlign w:val="center"/>
          </w:tcPr>
          <w:p w14:paraId="58CE3CED" w14:textId="77777777" w:rsidR="00C448F2" w:rsidRPr="00E97861" w:rsidRDefault="00C448F2" w:rsidP="00C448F2">
            <w:pPr>
              <w:spacing w:after="40" w:line="252" w:lineRule="auto"/>
            </w:pPr>
            <w:r w:rsidRPr="00E97861">
              <w:rPr>
                <w:rFonts w:eastAsia="Times New Roman"/>
                <w:b/>
                <w:sz w:val="21"/>
              </w:rPr>
              <w:t>Место приема материала</w:t>
            </w:r>
          </w:p>
        </w:tc>
        <w:tc>
          <w:tcPr>
            <w:tcW w:w="7138" w:type="dxa"/>
            <w:shd w:val="clear" w:color="auto" w:fill="FFF2CC"/>
            <w:tcMar>
              <w:top w:w="80" w:type="dxa"/>
              <w:left w:w="120" w:type="dxa"/>
              <w:bottom w:w="80" w:type="dxa"/>
              <w:right w:w="120" w:type="dxa"/>
            </w:tcMar>
            <w:vAlign w:val="center"/>
          </w:tcPr>
          <w:p w14:paraId="7B043BEB" w14:textId="4E7B3BD8" w:rsidR="00C448F2" w:rsidRPr="00E97861" w:rsidRDefault="00C448F2" w:rsidP="00C448F2">
            <w:pPr>
              <w:spacing w:after="40" w:line="252" w:lineRule="auto"/>
              <w:rPr>
                <w:lang w:val="ru-RU"/>
              </w:rPr>
            </w:pPr>
            <w:r w:rsidRPr="00E97861">
              <w:rPr>
                <w:rFonts w:eastAsia="Times New Roman"/>
                <w:sz w:val="21"/>
                <w:lang w:val="ru-RU"/>
              </w:rPr>
              <w:t>Область Абай, город Семей, улица Мичурина 140А</w:t>
            </w:r>
          </w:p>
        </w:tc>
      </w:tr>
      <w:tr w:rsidR="00C448F2" w:rsidRPr="00E97861" w14:paraId="04F3B7DA" w14:textId="77777777">
        <w:tc>
          <w:tcPr>
            <w:tcW w:w="2500" w:type="dxa"/>
            <w:shd w:val="clear" w:color="auto" w:fill="F2F4F7"/>
            <w:tcMar>
              <w:top w:w="80" w:type="dxa"/>
              <w:left w:w="120" w:type="dxa"/>
              <w:bottom w:w="80" w:type="dxa"/>
              <w:right w:w="120" w:type="dxa"/>
            </w:tcMar>
            <w:vAlign w:val="center"/>
          </w:tcPr>
          <w:p w14:paraId="5B22F038" w14:textId="77777777" w:rsidR="00C448F2" w:rsidRPr="00E97861" w:rsidRDefault="00C448F2" w:rsidP="00C448F2">
            <w:pPr>
              <w:spacing w:after="40" w:line="252" w:lineRule="auto"/>
            </w:pPr>
            <w:r w:rsidRPr="00E97861">
              <w:rPr>
                <w:rFonts w:eastAsia="Times New Roman"/>
                <w:b/>
                <w:sz w:val="21"/>
              </w:rPr>
              <w:t>Логистика</w:t>
            </w:r>
          </w:p>
        </w:tc>
        <w:tc>
          <w:tcPr>
            <w:tcW w:w="7138" w:type="dxa"/>
            <w:shd w:val="clear" w:color="auto" w:fill="FFF2CC"/>
            <w:tcMar>
              <w:top w:w="80" w:type="dxa"/>
              <w:left w:w="120" w:type="dxa"/>
              <w:bottom w:w="80" w:type="dxa"/>
              <w:right w:w="120" w:type="dxa"/>
            </w:tcMar>
            <w:vAlign w:val="center"/>
          </w:tcPr>
          <w:p w14:paraId="66667DC4" w14:textId="4A27F781" w:rsidR="00C448F2" w:rsidRPr="00E97861" w:rsidRDefault="00C448F2" w:rsidP="00C448F2">
            <w:pPr>
              <w:spacing w:after="40" w:line="252" w:lineRule="auto"/>
              <w:rPr>
                <w:lang w:val="ru-RU"/>
              </w:rPr>
            </w:pPr>
            <w:r w:rsidRPr="00E97861">
              <w:rPr>
                <w:rFonts w:eastAsia="Times New Roman"/>
                <w:sz w:val="21"/>
                <w:lang w:val="ru-RU"/>
              </w:rPr>
              <w:t xml:space="preserve">забор Поставщиком по графику </w:t>
            </w:r>
          </w:p>
        </w:tc>
      </w:tr>
      <w:tr w:rsidR="00C448F2" w:rsidRPr="00E97861" w14:paraId="185828D3" w14:textId="77777777">
        <w:tc>
          <w:tcPr>
            <w:tcW w:w="2500" w:type="dxa"/>
            <w:shd w:val="clear" w:color="auto" w:fill="F2F4F7"/>
            <w:tcMar>
              <w:top w:w="80" w:type="dxa"/>
              <w:left w:w="120" w:type="dxa"/>
              <w:bottom w:w="80" w:type="dxa"/>
              <w:right w:w="120" w:type="dxa"/>
            </w:tcMar>
            <w:vAlign w:val="center"/>
          </w:tcPr>
          <w:p w14:paraId="14E0CC09" w14:textId="77777777" w:rsidR="00C448F2" w:rsidRPr="00E97861" w:rsidRDefault="00C448F2" w:rsidP="00C448F2">
            <w:pPr>
              <w:spacing w:after="40" w:line="252" w:lineRule="auto"/>
            </w:pPr>
            <w:r w:rsidRPr="00E97861">
              <w:rPr>
                <w:rFonts w:eastAsia="Times New Roman"/>
                <w:b/>
                <w:sz w:val="21"/>
              </w:rPr>
              <w:t>Период оказания</w:t>
            </w:r>
          </w:p>
        </w:tc>
        <w:tc>
          <w:tcPr>
            <w:tcW w:w="7138" w:type="dxa"/>
            <w:tcMar>
              <w:top w:w="80" w:type="dxa"/>
              <w:left w:w="120" w:type="dxa"/>
              <w:bottom w:w="80" w:type="dxa"/>
              <w:right w:w="120" w:type="dxa"/>
            </w:tcMar>
            <w:vAlign w:val="center"/>
          </w:tcPr>
          <w:p w14:paraId="0F0044B2" w14:textId="77777777" w:rsidR="00C448F2" w:rsidRPr="00E97861" w:rsidRDefault="00C448F2" w:rsidP="00C448F2">
            <w:pPr>
              <w:spacing w:after="40" w:line="252" w:lineRule="auto"/>
              <w:rPr>
                <w:lang w:val="ru-RU"/>
              </w:rPr>
            </w:pPr>
            <w:r w:rsidRPr="00E97861">
              <w:rPr>
                <w:rFonts w:eastAsia="Times New Roman"/>
                <w:sz w:val="21"/>
                <w:lang w:val="ru-RU"/>
              </w:rPr>
              <w:t>С даты вступления договора в силу по 31 декабря 2026 года, по заявкам Заказчика</w:t>
            </w:r>
          </w:p>
        </w:tc>
      </w:tr>
      <w:tr w:rsidR="00C448F2" w:rsidRPr="00E97861" w14:paraId="77943844" w14:textId="77777777">
        <w:tc>
          <w:tcPr>
            <w:tcW w:w="2500" w:type="dxa"/>
            <w:shd w:val="clear" w:color="auto" w:fill="F2F4F7"/>
            <w:tcMar>
              <w:top w:w="80" w:type="dxa"/>
              <w:left w:w="120" w:type="dxa"/>
              <w:bottom w:w="80" w:type="dxa"/>
              <w:right w:w="120" w:type="dxa"/>
            </w:tcMar>
            <w:vAlign w:val="center"/>
          </w:tcPr>
          <w:p w14:paraId="0922D70F" w14:textId="77777777" w:rsidR="00C448F2" w:rsidRPr="00E97861" w:rsidRDefault="00C448F2" w:rsidP="00C448F2">
            <w:pPr>
              <w:spacing w:after="40" w:line="252" w:lineRule="auto"/>
            </w:pPr>
            <w:r w:rsidRPr="00E97861">
              <w:rPr>
                <w:rFonts w:eastAsia="Times New Roman"/>
                <w:b/>
                <w:sz w:val="21"/>
              </w:rPr>
              <w:t>Срок выдачи результата</w:t>
            </w:r>
          </w:p>
        </w:tc>
        <w:tc>
          <w:tcPr>
            <w:tcW w:w="7138" w:type="dxa"/>
            <w:tcMar>
              <w:top w:w="80" w:type="dxa"/>
              <w:left w:w="120" w:type="dxa"/>
              <w:bottom w:w="80" w:type="dxa"/>
              <w:right w:w="120" w:type="dxa"/>
            </w:tcMar>
            <w:vAlign w:val="center"/>
          </w:tcPr>
          <w:p w14:paraId="18A11AF7" w14:textId="13265496" w:rsidR="00C448F2" w:rsidRPr="007D680D" w:rsidRDefault="00C448F2" w:rsidP="00C448F2">
            <w:pPr>
              <w:spacing w:after="40" w:line="252" w:lineRule="auto"/>
              <w:rPr>
                <w:lang w:val="ru-RU"/>
              </w:rPr>
            </w:pPr>
            <w:r w:rsidRPr="00E97861">
              <w:rPr>
                <w:rFonts w:ascii="-webkit-standard" w:hAnsi="-webkit-standard" w:hint="eastAsia"/>
                <w:sz w:val="27"/>
                <w:szCs w:val="27"/>
                <w:lang w:val="ru-RU"/>
              </w:rPr>
              <w:t>В</w:t>
            </w:r>
            <w:r w:rsidRPr="00E97861">
              <w:rPr>
                <w:rFonts w:ascii="-webkit-standard" w:hAnsi="-webkit-standard"/>
                <w:sz w:val="27"/>
                <w:szCs w:val="27"/>
                <w:lang w:val="ru-RU"/>
              </w:rPr>
              <w:t xml:space="preserve"> сроки, регламентированные стандартом Министерства здравоохранения РК (приказ № ҚР ДСМ-259/2020)</w:t>
            </w:r>
          </w:p>
        </w:tc>
      </w:tr>
    </w:tbl>
    <w:p w14:paraId="0C3F6DEF" w14:textId="77777777" w:rsidR="00F57907" w:rsidRPr="007D680D" w:rsidRDefault="000677E6">
      <w:pPr>
        <w:pStyle w:val="1"/>
        <w:rPr>
          <w:lang w:val="ru-RU"/>
        </w:rPr>
      </w:pPr>
      <w:r w:rsidRPr="007D680D">
        <w:rPr>
          <w:lang w:val="ru-RU"/>
        </w:rPr>
        <w:t>Назначение и предмет услуги</w:t>
      </w:r>
    </w:p>
    <w:p w14:paraId="78692C95" w14:textId="77777777" w:rsidR="00F57907" w:rsidRPr="007D680D" w:rsidRDefault="000677E6">
      <w:pPr>
        <w:rPr>
          <w:lang w:val="ru-RU"/>
        </w:rPr>
      </w:pPr>
      <w:r w:rsidRPr="007D680D">
        <w:rPr>
          <w:rFonts w:eastAsia="Times New Roman"/>
          <w:lang w:val="ru-RU"/>
        </w:rPr>
        <w:t>Услуга предназначена для прижизненной морфологической диагностики заболеваний путем гистологического исследования биопсийного материала, его окрашивания гематоксилином и эозином, микроскопической оценки и оформления патологоанатомического заключения.</w:t>
      </w:r>
    </w:p>
    <w:p w14:paraId="75E04A42" w14:textId="77777777" w:rsidR="00F57907" w:rsidRPr="007D680D" w:rsidRDefault="000677E6">
      <w:pPr>
        <w:rPr>
          <w:lang w:val="ru-RU"/>
        </w:rPr>
      </w:pPr>
      <w:r w:rsidRPr="007D680D">
        <w:rPr>
          <w:rFonts w:eastAsia="Times New Roman"/>
          <w:lang w:val="ru-RU"/>
        </w:rPr>
        <w:t xml:space="preserve">Один диагностический случай — материал одного пациента, полученный в рамках одной процедуры из одного органа (одной анатомической локализации) и направленный по одному направлению. В стоимость одного исследования входят обработка всех диагностически значимых фрагментов этого случая, необходимое количество кассет, парафиновых блоков и стеклопрепаратов, окраска </w:t>
      </w:r>
      <w:r>
        <w:rPr>
          <w:rFonts w:eastAsia="Times New Roman"/>
        </w:rPr>
        <w:t>H</w:t>
      </w:r>
      <w:r w:rsidRPr="007D680D">
        <w:rPr>
          <w:rFonts w:eastAsia="Times New Roman"/>
          <w:lang w:val="ru-RU"/>
        </w:rPr>
        <w:t>&amp;</w:t>
      </w:r>
      <w:r>
        <w:rPr>
          <w:rFonts w:eastAsia="Times New Roman"/>
        </w:rPr>
        <w:t>E</w:t>
      </w:r>
      <w:r w:rsidRPr="007D680D">
        <w:rPr>
          <w:rFonts w:eastAsia="Times New Roman"/>
          <w:lang w:val="ru-RU"/>
        </w:rPr>
        <w:t>, микроскопия и выдача заключения. Материал из разных органов или анатомических локализаций учитывается как отдельные исследования.</w:t>
      </w:r>
    </w:p>
    <w:p w14:paraId="388DC92D" w14:textId="4D7F6DCD" w:rsidR="00F57907" w:rsidRPr="007D680D" w:rsidRDefault="000677E6">
      <w:pPr>
        <w:rPr>
          <w:lang w:val="ru-RU"/>
        </w:rPr>
      </w:pPr>
      <w:r w:rsidRPr="007D680D">
        <w:rPr>
          <w:rFonts w:eastAsia="Times New Roman"/>
          <w:lang w:val="ru-RU"/>
        </w:rPr>
        <w:t xml:space="preserve">В предмет закупки не входят иммуногистохимические, молекулярно-генетические, электронно-микроскопические исследования, специальные гистохимические окраски и декальцинация, если они отдельно не предусмотрены договором. Повторная проводка, изготовление срезов или повторная окраска вследствие недостаточного качества </w:t>
      </w:r>
      <w:r w:rsidR="007D680D" w:rsidRPr="007D680D">
        <w:rPr>
          <w:rFonts w:eastAsia="Times New Roman"/>
          <w:highlight w:val="cyan"/>
          <w:lang w:val="ru-RU"/>
        </w:rPr>
        <w:t>исследуемого материала</w:t>
      </w:r>
      <w:r w:rsidRPr="007D680D">
        <w:rPr>
          <w:rFonts w:eastAsia="Times New Roman"/>
          <w:lang w:val="ru-RU"/>
        </w:rPr>
        <w:t xml:space="preserve"> Поставщика отдельной услугой не являются и выполняются за его счет.</w:t>
      </w:r>
    </w:p>
    <w:p w14:paraId="326B9F49" w14:textId="77777777" w:rsidR="00F57907" w:rsidRDefault="000677E6">
      <w:pPr>
        <w:pStyle w:val="1"/>
      </w:pPr>
      <w:r>
        <w:t>Состав услуги</w:t>
      </w:r>
    </w:p>
    <w:p w14:paraId="65CA887C" w14:textId="77777777" w:rsidR="00F57907" w:rsidRPr="007D680D" w:rsidRDefault="000677E6">
      <w:pPr>
        <w:numPr>
          <w:ilvl w:val="0"/>
          <w:numId w:val="1"/>
        </w:numPr>
        <w:rPr>
          <w:lang w:val="ru-RU"/>
        </w:rPr>
      </w:pPr>
      <w:r w:rsidRPr="007D680D">
        <w:rPr>
          <w:rFonts w:eastAsia="Times New Roman"/>
          <w:lang w:val="ru-RU"/>
        </w:rPr>
        <w:t>Прием, проверка маркировки, регистрация материала и направления с фиксацией даты и времени поступления.</w:t>
      </w:r>
    </w:p>
    <w:p w14:paraId="25E2FC80" w14:textId="77777777" w:rsidR="00F57907" w:rsidRPr="007D680D" w:rsidRDefault="000677E6">
      <w:pPr>
        <w:numPr>
          <w:ilvl w:val="0"/>
          <w:numId w:val="1"/>
        </w:numPr>
        <w:rPr>
          <w:lang w:val="ru-RU"/>
        </w:rPr>
      </w:pPr>
      <w:r w:rsidRPr="007D680D">
        <w:rPr>
          <w:rFonts w:eastAsia="Times New Roman"/>
          <w:lang w:val="ru-RU"/>
        </w:rPr>
        <w:t>Проверка соответствия идентификаторов на контейнере и в направлении, анатомической локализации, вида материала и клинических сведений.</w:t>
      </w:r>
    </w:p>
    <w:p w14:paraId="0FFD9338" w14:textId="77777777" w:rsidR="00F57907" w:rsidRPr="007D680D" w:rsidRDefault="000677E6">
      <w:pPr>
        <w:numPr>
          <w:ilvl w:val="0"/>
          <w:numId w:val="1"/>
        </w:numPr>
        <w:rPr>
          <w:lang w:val="ru-RU"/>
        </w:rPr>
      </w:pPr>
      <w:r w:rsidRPr="007D680D">
        <w:rPr>
          <w:rFonts w:eastAsia="Times New Roman"/>
          <w:lang w:val="ru-RU"/>
        </w:rPr>
        <w:lastRenderedPageBreak/>
        <w:t>Макроскопическое описание материала и вырезка с включением всех диагностически значимых фрагментов.</w:t>
      </w:r>
    </w:p>
    <w:p w14:paraId="0E058138" w14:textId="1725450B" w:rsidR="00F57907" w:rsidRPr="007D680D" w:rsidRDefault="000677E6">
      <w:pPr>
        <w:numPr>
          <w:ilvl w:val="0"/>
          <w:numId w:val="1"/>
        </w:numPr>
        <w:rPr>
          <w:lang w:val="ru-RU"/>
        </w:rPr>
      </w:pPr>
      <w:r w:rsidRPr="007D680D">
        <w:rPr>
          <w:rFonts w:eastAsia="Times New Roman"/>
          <w:lang w:val="ru-RU"/>
        </w:rPr>
        <w:t>Фиксация, обезвоживание, пропитывание и заливка в парафин.</w:t>
      </w:r>
    </w:p>
    <w:p w14:paraId="043B0BD4" w14:textId="77777777" w:rsidR="00F57907" w:rsidRPr="007D680D" w:rsidRDefault="000677E6">
      <w:pPr>
        <w:numPr>
          <w:ilvl w:val="0"/>
          <w:numId w:val="1"/>
        </w:numPr>
        <w:rPr>
          <w:lang w:val="ru-RU"/>
        </w:rPr>
      </w:pPr>
      <w:r w:rsidRPr="007D680D">
        <w:rPr>
          <w:rFonts w:eastAsia="Times New Roman"/>
          <w:lang w:val="ru-RU"/>
        </w:rPr>
        <w:t>Изготовление микротомных срезов толщины, обеспечивающей диагностическое качество, размещение на предметных стеклах.</w:t>
      </w:r>
    </w:p>
    <w:p w14:paraId="68416641" w14:textId="77777777" w:rsidR="00F57907" w:rsidRPr="007D680D" w:rsidRDefault="000677E6">
      <w:pPr>
        <w:numPr>
          <w:ilvl w:val="0"/>
          <w:numId w:val="1"/>
        </w:numPr>
        <w:rPr>
          <w:lang w:val="ru-RU"/>
        </w:rPr>
      </w:pPr>
      <w:r w:rsidRPr="007D680D">
        <w:rPr>
          <w:rFonts w:eastAsia="Times New Roman"/>
          <w:lang w:val="ru-RU"/>
        </w:rPr>
        <w:t>Депарафинизация и обзорная окраска гематоксилином и эозином по валидированной методике лаборатории.</w:t>
      </w:r>
    </w:p>
    <w:p w14:paraId="2FFCCC31" w14:textId="65E0FD23" w:rsidR="00F57907" w:rsidRPr="007D680D" w:rsidRDefault="000677E6">
      <w:pPr>
        <w:numPr>
          <w:ilvl w:val="0"/>
          <w:numId w:val="1"/>
        </w:numPr>
        <w:rPr>
          <w:lang w:val="ru-RU"/>
        </w:rPr>
      </w:pPr>
      <w:r w:rsidRPr="007D680D">
        <w:rPr>
          <w:rFonts w:eastAsia="Times New Roman"/>
          <w:lang w:val="ru-RU"/>
        </w:rPr>
        <w:t xml:space="preserve">Микроскопическое исследование врачом-патологоанатомом, формулировка </w:t>
      </w:r>
      <w:r w:rsidR="007D680D">
        <w:rPr>
          <w:rFonts w:eastAsia="Times New Roman"/>
          <w:lang w:val="ru-RU"/>
        </w:rPr>
        <w:t>и</w:t>
      </w:r>
      <w:r w:rsidRPr="007D680D">
        <w:rPr>
          <w:rFonts w:eastAsia="Times New Roman"/>
          <w:lang w:val="ru-RU"/>
        </w:rPr>
        <w:t xml:space="preserve"> оформление заключения.</w:t>
      </w:r>
    </w:p>
    <w:p w14:paraId="103241F4" w14:textId="77777777" w:rsidR="00F57907" w:rsidRPr="007D680D" w:rsidRDefault="000677E6">
      <w:pPr>
        <w:numPr>
          <w:ilvl w:val="0"/>
          <w:numId w:val="1"/>
        </w:numPr>
        <w:rPr>
          <w:lang w:val="ru-RU"/>
        </w:rPr>
      </w:pPr>
      <w:r w:rsidRPr="007D680D">
        <w:rPr>
          <w:rFonts w:eastAsia="Times New Roman"/>
          <w:lang w:val="ru-RU"/>
        </w:rPr>
        <w:t>Внутренний контроль качества, архивирование материалов и выдача результата Заказчику.</w:t>
      </w:r>
    </w:p>
    <w:p w14:paraId="7318F26C" w14:textId="77777777" w:rsidR="00F57907" w:rsidRPr="007D680D" w:rsidRDefault="000677E6">
      <w:pPr>
        <w:pStyle w:val="1"/>
        <w:rPr>
          <w:lang w:val="ru-RU"/>
        </w:rPr>
      </w:pPr>
      <w:r w:rsidRPr="007D680D">
        <w:rPr>
          <w:lang w:val="ru-RU"/>
        </w:rPr>
        <w:t>Требования к биоматериалу и его приему</w:t>
      </w:r>
    </w:p>
    <w:p w14:paraId="1F190FB3" w14:textId="77777777" w:rsidR="00F57907" w:rsidRPr="007D680D" w:rsidRDefault="000677E6">
      <w:pPr>
        <w:numPr>
          <w:ilvl w:val="0"/>
          <w:numId w:val="1"/>
        </w:numPr>
        <w:rPr>
          <w:lang w:val="ru-RU"/>
        </w:rPr>
      </w:pPr>
      <w:r w:rsidRPr="007D680D">
        <w:rPr>
          <w:rFonts w:eastAsia="Times New Roman"/>
          <w:lang w:val="ru-RU"/>
        </w:rPr>
        <w:t>Материал передается в герметично закрытом, устойчивом к воздействию фиксатора контейнере, промаркированном идентификатором пациента и анатомической локализацией. Для влажного биопсийного материала применяется 10 % нейтральный формалин, если иной способ фиксации не обоснован видом материала.</w:t>
      </w:r>
    </w:p>
    <w:p w14:paraId="1F7C0040" w14:textId="100DDD05" w:rsidR="00F57907" w:rsidRPr="007D680D" w:rsidRDefault="000677E6">
      <w:pPr>
        <w:numPr>
          <w:ilvl w:val="0"/>
          <w:numId w:val="1"/>
        </w:numPr>
        <w:rPr>
          <w:lang w:val="ru-RU"/>
        </w:rPr>
      </w:pPr>
      <w:r w:rsidRPr="007D680D">
        <w:rPr>
          <w:rFonts w:eastAsia="Times New Roman"/>
          <w:lang w:val="ru-RU"/>
        </w:rPr>
        <w:t>Направление должно содержать сведения, достаточные для идентификации пациента и материала, дату и вид вмешательства, анатомическую локализацию, клинический диагноз</w:t>
      </w:r>
      <w:r w:rsidR="007D680D">
        <w:rPr>
          <w:rFonts w:eastAsia="Times New Roman"/>
          <w:lang w:val="ru-RU"/>
        </w:rPr>
        <w:t xml:space="preserve">, </w:t>
      </w:r>
      <w:r w:rsidR="007D680D" w:rsidRPr="007D680D">
        <w:rPr>
          <w:rFonts w:eastAsia="Times New Roman"/>
          <w:highlight w:val="cyan"/>
          <w:lang w:val="ru-RU"/>
        </w:rPr>
        <w:t>клинические данные, данные иных исследований</w:t>
      </w:r>
      <w:r w:rsidRPr="007D680D">
        <w:rPr>
          <w:rFonts w:eastAsia="Times New Roman"/>
          <w:lang w:val="ru-RU"/>
        </w:rPr>
        <w:t xml:space="preserve"> и контактные данные направившего медицинского работника.</w:t>
      </w:r>
    </w:p>
    <w:p w14:paraId="73224FE5" w14:textId="77777777" w:rsidR="00F57907" w:rsidRPr="007D680D" w:rsidRDefault="000677E6">
      <w:pPr>
        <w:numPr>
          <w:ilvl w:val="0"/>
          <w:numId w:val="1"/>
        </w:numPr>
        <w:rPr>
          <w:lang w:val="ru-RU"/>
        </w:rPr>
      </w:pPr>
      <w:r w:rsidRPr="007D680D">
        <w:rPr>
          <w:rFonts w:eastAsia="Times New Roman"/>
          <w:lang w:val="ru-RU"/>
        </w:rPr>
        <w:t>Поставщик обеспечивает прослеживаемость материала на всех этапах: прием, вырезка, проводка, заливка, изготовление стеклопрепаратов, окраска, микроскопия, выдача результата и архивирование.</w:t>
      </w:r>
    </w:p>
    <w:p w14:paraId="065FEA53" w14:textId="77777777" w:rsidR="00F57907" w:rsidRDefault="000677E6">
      <w:pPr>
        <w:numPr>
          <w:ilvl w:val="0"/>
          <w:numId w:val="1"/>
        </w:numPr>
      </w:pPr>
      <w:r w:rsidRPr="007D680D">
        <w:rPr>
          <w:rFonts w:eastAsia="Times New Roman"/>
          <w:lang w:val="ru-RU"/>
        </w:rPr>
        <w:t xml:space="preserve">При расхождении маркировки, отсутствии обязательных сведений, нарушении целостности контейнера, высыхании или ином состоянии, способном повлиять на результат, Поставщик приостанавливает исследование и уведомляет Заказчика не позднее 1 (одного) рабочего дня. </w:t>
      </w:r>
      <w:r>
        <w:rPr>
          <w:rFonts w:eastAsia="Times New Roman"/>
        </w:rPr>
        <w:t>Материал не утилизируется до получения письменного решения Заказчика.</w:t>
      </w:r>
    </w:p>
    <w:p w14:paraId="28AD1572" w14:textId="77777777" w:rsidR="00F57907" w:rsidRPr="007D680D" w:rsidRDefault="000677E6">
      <w:pPr>
        <w:numPr>
          <w:ilvl w:val="0"/>
          <w:numId w:val="1"/>
        </w:numPr>
        <w:rPr>
          <w:lang w:val="ru-RU"/>
        </w:rPr>
      </w:pPr>
      <w:r w:rsidRPr="007D680D">
        <w:rPr>
          <w:rFonts w:eastAsia="Times New Roman"/>
          <w:lang w:val="ru-RU"/>
        </w:rPr>
        <w:t>Факт приема и передачи материала подтверждается журналом, реестром либо актом с указанием уникального номера случая, даты, времени, количества контейнеров и состояния материала.</w:t>
      </w:r>
    </w:p>
    <w:p w14:paraId="131C7F19" w14:textId="77777777" w:rsidR="00F57907" w:rsidRDefault="000677E6">
      <w:pPr>
        <w:pStyle w:val="1"/>
      </w:pPr>
      <w:r>
        <w:t>Сроки выполнения и порядок уведомления</w:t>
      </w:r>
    </w:p>
    <w:p w14:paraId="47449CE7" w14:textId="718AAE19" w:rsidR="00F57907" w:rsidRPr="007D680D" w:rsidRDefault="000677E6">
      <w:pPr>
        <w:numPr>
          <w:ilvl w:val="0"/>
          <w:numId w:val="1"/>
        </w:numPr>
        <w:rPr>
          <w:lang w:val="ru-RU"/>
        </w:rPr>
      </w:pPr>
      <w:r w:rsidRPr="007D680D">
        <w:rPr>
          <w:rFonts w:eastAsia="Times New Roman"/>
          <w:lang w:val="ru-RU"/>
        </w:rPr>
        <w:t xml:space="preserve">Диагностические биопсии, не требующие декальцинации и сложных дополнительных методов, выполняются </w:t>
      </w:r>
      <w:r w:rsidR="007D680D" w:rsidRPr="007D680D">
        <w:rPr>
          <w:rFonts w:eastAsia="Times New Roman"/>
          <w:highlight w:val="cyan"/>
          <w:lang w:val="ru-RU"/>
        </w:rPr>
        <w:t>от 5-7-ми</w:t>
      </w:r>
      <w:r w:rsidRPr="007D680D">
        <w:rPr>
          <w:rFonts w:eastAsia="Times New Roman"/>
          <w:highlight w:val="cyan"/>
          <w:lang w:val="ru-RU"/>
        </w:rPr>
        <w:t xml:space="preserve"> (пят</w:t>
      </w:r>
      <w:r w:rsidR="007D680D" w:rsidRPr="007D680D">
        <w:rPr>
          <w:rFonts w:eastAsia="Times New Roman"/>
          <w:highlight w:val="cyan"/>
          <w:lang w:val="ru-RU"/>
        </w:rPr>
        <w:t>и-семи</w:t>
      </w:r>
      <w:r w:rsidRPr="007D680D">
        <w:rPr>
          <w:rFonts w:eastAsia="Times New Roman"/>
          <w:highlight w:val="cyan"/>
          <w:lang w:val="ru-RU"/>
        </w:rPr>
        <w:t xml:space="preserve">) </w:t>
      </w:r>
      <w:r w:rsidR="007D680D" w:rsidRPr="007D680D">
        <w:rPr>
          <w:rFonts w:eastAsia="Times New Roman"/>
          <w:highlight w:val="cyan"/>
          <w:lang w:val="ru-RU"/>
        </w:rPr>
        <w:t>до 10 (десяти)</w:t>
      </w:r>
      <w:r w:rsidR="007D680D">
        <w:rPr>
          <w:rFonts w:eastAsia="Times New Roman"/>
          <w:lang w:val="ru-RU"/>
        </w:rPr>
        <w:t xml:space="preserve"> </w:t>
      </w:r>
      <w:r w:rsidRPr="007D680D">
        <w:rPr>
          <w:rFonts w:eastAsia="Times New Roman"/>
          <w:lang w:val="ru-RU"/>
        </w:rPr>
        <w:t>рабочих дней с момента поступления материала в лабораторию.</w:t>
      </w:r>
    </w:p>
    <w:p w14:paraId="04BE1671" w14:textId="77777777" w:rsidR="00F57907" w:rsidRPr="007D680D" w:rsidRDefault="000677E6">
      <w:pPr>
        <w:numPr>
          <w:ilvl w:val="0"/>
          <w:numId w:val="1"/>
        </w:numPr>
        <w:rPr>
          <w:lang w:val="ru-RU"/>
        </w:rPr>
      </w:pPr>
      <w:r w:rsidRPr="007D680D">
        <w:rPr>
          <w:rFonts w:eastAsia="Times New Roman"/>
          <w:lang w:val="ru-RU"/>
        </w:rPr>
        <w:t>Дополнительные исследования, не входящие в предмет договора, не проводятся и не предъявляются к оплате без письменного согласования Заказчика и наличия предусмотренного законодательством основания для их приобретения.</w:t>
      </w:r>
    </w:p>
    <w:p w14:paraId="0B6F9345" w14:textId="77777777" w:rsidR="00F57907" w:rsidRPr="007D680D" w:rsidRDefault="000677E6">
      <w:pPr>
        <w:numPr>
          <w:ilvl w:val="0"/>
          <w:numId w:val="1"/>
        </w:numPr>
        <w:rPr>
          <w:lang w:val="ru-RU"/>
        </w:rPr>
      </w:pPr>
      <w:r w:rsidRPr="007D680D">
        <w:rPr>
          <w:rFonts w:eastAsia="Times New Roman"/>
          <w:lang w:val="ru-RU"/>
        </w:rPr>
        <w:t xml:space="preserve">О выявлении злокачественного новообразования либо иного результата, требующего безотлагательного клинического внимания, Поставщик уведомляет уполномоченного </w:t>
      </w:r>
      <w:r w:rsidRPr="007D680D">
        <w:rPr>
          <w:rFonts w:eastAsia="Times New Roman"/>
          <w:lang w:val="ru-RU"/>
        </w:rPr>
        <w:lastRenderedPageBreak/>
        <w:t>медицинского работника Заказчика в день подтверждения результата с соблюдением медицинской тайны и требований к защите персональных данных.</w:t>
      </w:r>
    </w:p>
    <w:p w14:paraId="394B7217" w14:textId="77777777" w:rsidR="00F57907" w:rsidRPr="007D680D" w:rsidRDefault="000677E6">
      <w:pPr>
        <w:pStyle w:val="1"/>
        <w:rPr>
          <w:lang w:val="ru-RU"/>
        </w:rPr>
      </w:pPr>
      <w:r w:rsidRPr="007D680D">
        <w:rPr>
          <w:lang w:val="ru-RU"/>
        </w:rPr>
        <w:t>Содержание и форма результата</w:t>
      </w:r>
    </w:p>
    <w:p w14:paraId="1E64BF1D" w14:textId="77777777" w:rsidR="00F57907" w:rsidRPr="007D680D" w:rsidRDefault="000677E6">
      <w:pPr>
        <w:rPr>
          <w:lang w:val="ru-RU"/>
        </w:rPr>
      </w:pPr>
      <w:r w:rsidRPr="007D680D">
        <w:rPr>
          <w:rFonts w:eastAsia="Times New Roman"/>
          <w:lang w:val="ru-RU"/>
        </w:rPr>
        <w:t>Патологоанатомическое заключение должно быть однозначно связано с диагностическим случаем и содержать:</w:t>
      </w:r>
    </w:p>
    <w:p w14:paraId="1A047E73" w14:textId="77777777" w:rsidR="00F57907" w:rsidRPr="007D680D" w:rsidRDefault="000677E6">
      <w:pPr>
        <w:numPr>
          <w:ilvl w:val="0"/>
          <w:numId w:val="1"/>
        </w:numPr>
        <w:rPr>
          <w:lang w:val="ru-RU"/>
        </w:rPr>
      </w:pPr>
      <w:r w:rsidRPr="007D680D">
        <w:rPr>
          <w:rFonts w:eastAsia="Times New Roman"/>
          <w:lang w:val="ru-RU"/>
        </w:rPr>
        <w:t>идентификационные данные пациента и уникальный номер исследования;</w:t>
      </w:r>
    </w:p>
    <w:p w14:paraId="282B22B5" w14:textId="4D4E218E" w:rsidR="00F57907" w:rsidRPr="007D680D" w:rsidRDefault="000677E6">
      <w:pPr>
        <w:numPr>
          <w:ilvl w:val="0"/>
          <w:numId w:val="1"/>
        </w:numPr>
        <w:rPr>
          <w:lang w:val="ru-RU"/>
        </w:rPr>
      </w:pPr>
      <w:r w:rsidRPr="007D680D">
        <w:rPr>
          <w:rFonts w:eastAsia="Times New Roman"/>
          <w:lang w:val="ru-RU"/>
        </w:rPr>
        <w:t>дату завершения исследования;</w:t>
      </w:r>
    </w:p>
    <w:p w14:paraId="19DF486E" w14:textId="77777777" w:rsidR="00F57907" w:rsidRPr="007D680D" w:rsidRDefault="000677E6">
      <w:pPr>
        <w:numPr>
          <w:ilvl w:val="0"/>
          <w:numId w:val="1"/>
        </w:numPr>
        <w:rPr>
          <w:lang w:val="ru-RU"/>
        </w:rPr>
      </w:pPr>
      <w:r w:rsidRPr="007D680D">
        <w:rPr>
          <w:rFonts w:eastAsia="Times New Roman"/>
          <w:lang w:val="ru-RU"/>
        </w:rPr>
        <w:t>макроскопическое описание, микроскопическое описание — в объеме, необходимом для обоснования вывода, и морфологическое заключение (диагноз);</w:t>
      </w:r>
    </w:p>
    <w:p w14:paraId="25EA7329" w14:textId="77777777" w:rsidR="00F57907" w:rsidRPr="007D680D" w:rsidRDefault="000677E6">
      <w:pPr>
        <w:numPr>
          <w:ilvl w:val="0"/>
          <w:numId w:val="1"/>
        </w:numPr>
        <w:rPr>
          <w:lang w:val="ru-RU"/>
        </w:rPr>
      </w:pPr>
      <w:r w:rsidRPr="007D680D">
        <w:rPr>
          <w:rFonts w:eastAsia="Times New Roman"/>
          <w:lang w:val="ru-RU"/>
        </w:rPr>
        <w:t>при необходимости — комментарий о диагностических ограничениях и обоснованные рекомендации по дополнительным методам;</w:t>
      </w:r>
    </w:p>
    <w:p w14:paraId="2E50C583" w14:textId="60538498" w:rsidR="00F57907" w:rsidRPr="007D680D" w:rsidRDefault="000677E6">
      <w:pPr>
        <w:numPr>
          <w:ilvl w:val="0"/>
          <w:numId w:val="1"/>
        </w:numPr>
        <w:rPr>
          <w:lang w:val="ru-RU"/>
        </w:rPr>
      </w:pPr>
      <w:r w:rsidRPr="007D680D">
        <w:rPr>
          <w:rFonts w:eastAsia="Times New Roman"/>
          <w:lang w:val="ru-RU"/>
        </w:rPr>
        <w:t>фамилию, имя, отчество (при наличии) врача-патологоанатома, дату оформления</w:t>
      </w:r>
      <w:r w:rsidR="006C4676">
        <w:rPr>
          <w:rFonts w:eastAsia="Times New Roman"/>
          <w:lang w:val="ru-RU"/>
        </w:rPr>
        <w:t xml:space="preserve"> и</w:t>
      </w:r>
      <w:r w:rsidRPr="007D680D">
        <w:rPr>
          <w:rFonts w:eastAsia="Times New Roman"/>
          <w:lang w:val="ru-RU"/>
        </w:rPr>
        <w:t xml:space="preserve"> подпись.</w:t>
      </w:r>
    </w:p>
    <w:p w14:paraId="6BB5EF5B" w14:textId="77777777" w:rsidR="00F57907" w:rsidRPr="007D680D" w:rsidRDefault="000677E6">
      <w:pPr>
        <w:rPr>
          <w:lang w:val="ru-RU"/>
        </w:rPr>
      </w:pPr>
      <w:r w:rsidRPr="007D680D">
        <w:rPr>
          <w:rFonts w:eastAsia="Times New Roman"/>
          <w:lang w:val="ru-RU"/>
        </w:rPr>
        <w:t>Результат передается Заказчику на бумажном носителе и/или в защищенном электронном виде (</w:t>
      </w:r>
      <w:r>
        <w:rPr>
          <w:rFonts w:eastAsia="Times New Roman"/>
        </w:rPr>
        <w:t>PDF</w:t>
      </w:r>
      <w:r w:rsidRPr="007D680D">
        <w:rPr>
          <w:rFonts w:eastAsia="Times New Roman"/>
          <w:lang w:val="ru-RU"/>
        </w:rPr>
        <w:t xml:space="preserve"> или через согласованную медицинскую информационную систему). Способ передачи не должен допускать доступа неуполномоченных лиц. Исправление заключения оформляется новой версией с сохранением сведений о причине, дате и лице, внесшем изменение.</w:t>
      </w:r>
    </w:p>
    <w:p w14:paraId="3DAC5BD0" w14:textId="77777777" w:rsidR="00F57907" w:rsidRDefault="000677E6">
      <w:pPr>
        <w:pStyle w:val="1"/>
      </w:pPr>
      <w:r>
        <w:t>Требования к Поставщику</w:t>
      </w:r>
    </w:p>
    <w:p w14:paraId="184B07D1" w14:textId="77777777" w:rsidR="00F57907" w:rsidRPr="007D680D" w:rsidRDefault="000677E6">
      <w:pPr>
        <w:numPr>
          <w:ilvl w:val="0"/>
          <w:numId w:val="1"/>
        </w:numPr>
        <w:rPr>
          <w:lang w:val="ru-RU"/>
        </w:rPr>
      </w:pPr>
      <w:r w:rsidRPr="007D680D">
        <w:rPr>
          <w:rFonts w:eastAsia="Times New Roman"/>
          <w:lang w:val="ru-RU"/>
        </w:rPr>
        <w:t>Наличие действующей лицензии на медицинскую деятельность и приложения к ней, предусматривающего патологоанатомическую диагностику по месту фактического оказания услуги.</w:t>
      </w:r>
    </w:p>
    <w:p w14:paraId="11779AD2" w14:textId="77777777" w:rsidR="00F57907" w:rsidRPr="007D680D" w:rsidRDefault="000677E6">
      <w:pPr>
        <w:numPr>
          <w:ilvl w:val="0"/>
          <w:numId w:val="1"/>
        </w:numPr>
        <w:rPr>
          <w:lang w:val="ru-RU"/>
        </w:rPr>
      </w:pPr>
      <w:r w:rsidRPr="007D680D">
        <w:rPr>
          <w:rFonts w:eastAsia="Times New Roman"/>
          <w:lang w:val="ru-RU"/>
        </w:rPr>
        <w:t>Исследования и заключения выполняются специалистами, имеющими действующий сертификат специалиста по соответствующей специальности, в пределах предоставленных им полномочий.</w:t>
      </w:r>
    </w:p>
    <w:p w14:paraId="347B1F1D" w14:textId="77777777" w:rsidR="00F57907" w:rsidRPr="007D680D" w:rsidRDefault="000677E6">
      <w:pPr>
        <w:numPr>
          <w:ilvl w:val="0"/>
          <w:numId w:val="1"/>
        </w:numPr>
        <w:rPr>
          <w:lang w:val="ru-RU"/>
        </w:rPr>
      </w:pPr>
      <w:r w:rsidRPr="007D680D">
        <w:rPr>
          <w:rFonts w:eastAsia="Times New Roman"/>
          <w:lang w:val="ru-RU"/>
        </w:rPr>
        <w:t>Наличие помещений, оборудования, расходных материалов, медицинской цифровой системы и внутренних процедур, соответствующих действующим квалификационным, санитарно-эпидемиологическим и отраслевым требованиям.</w:t>
      </w:r>
    </w:p>
    <w:p w14:paraId="7265778B" w14:textId="77777777" w:rsidR="00F57907" w:rsidRPr="007D680D" w:rsidRDefault="000677E6">
      <w:pPr>
        <w:numPr>
          <w:ilvl w:val="0"/>
          <w:numId w:val="1"/>
        </w:numPr>
        <w:rPr>
          <w:lang w:val="ru-RU"/>
        </w:rPr>
      </w:pPr>
      <w:r w:rsidRPr="007D680D">
        <w:rPr>
          <w:rFonts w:eastAsia="Times New Roman"/>
          <w:lang w:val="ru-RU"/>
        </w:rPr>
        <w:t>Наличие достаточной производственной мощности и организационных мер непрерывности работы, обеспечивающих соблюдение установленных сроков при техническом обслуживании или неисправности отдельного оборудования.</w:t>
      </w:r>
    </w:p>
    <w:p w14:paraId="39A811CC" w14:textId="77777777" w:rsidR="00F57907" w:rsidRPr="007D680D" w:rsidRDefault="000677E6">
      <w:pPr>
        <w:numPr>
          <w:ilvl w:val="0"/>
          <w:numId w:val="1"/>
        </w:numPr>
        <w:rPr>
          <w:lang w:val="ru-RU"/>
        </w:rPr>
      </w:pPr>
      <w:r w:rsidRPr="007D680D">
        <w:rPr>
          <w:rFonts w:eastAsia="Times New Roman"/>
          <w:lang w:val="ru-RU"/>
        </w:rPr>
        <w:t>При привлечении соисполнителя Поставщик предварительно письменно согласовывает это с Заказчиком, обеспечивает соответствие соисполнителя всем обязательным требованиям и несет полную ответственность за результат и сохранность материала.</w:t>
      </w:r>
    </w:p>
    <w:p w14:paraId="7FBF9426" w14:textId="77777777" w:rsidR="00F57907" w:rsidRDefault="000677E6">
      <w:pPr>
        <w:pStyle w:val="1"/>
      </w:pPr>
      <w:r>
        <w:t>Архивирование и сохранность</w:t>
      </w:r>
    </w:p>
    <w:p w14:paraId="73A37C39" w14:textId="77777777" w:rsidR="00F57907" w:rsidRPr="007D680D" w:rsidRDefault="000677E6">
      <w:pPr>
        <w:numPr>
          <w:ilvl w:val="0"/>
          <w:numId w:val="1"/>
        </w:numPr>
        <w:rPr>
          <w:lang w:val="ru-RU"/>
        </w:rPr>
      </w:pPr>
      <w:r w:rsidRPr="007D680D">
        <w:rPr>
          <w:rFonts w:eastAsia="Times New Roman"/>
          <w:lang w:val="ru-RU"/>
        </w:rPr>
        <w:t>Влажный архив биоматериала в 10 % нейтральном формалине хранится не менее 10 (десяти) рабочих дней после выполнения исследования, после чего утилизируется в установленном порядке, если отсутствует законное основание для дальнейшего хранения.</w:t>
      </w:r>
    </w:p>
    <w:p w14:paraId="61E191D0" w14:textId="77777777" w:rsidR="00F57907" w:rsidRPr="007D680D" w:rsidRDefault="000677E6">
      <w:pPr>
        <w:numPr>
          <w:ilvl w:val="0"/>
          <w:numId w:val="1"/>
        </w:numPr>
        <w:rPr>
          <w:lang w:val="ru-RU"/>
        </w:rPr>
      </w:pPr>
      <w:r w:rsidRPr="007D680D">
        <w:rPr>
          <w:rFonts w:eastAsia="Times New Roman"/>
          <w:lang w:val="ru-RU"/>
        </w:rPr>
        <w:t>Стеклопрепараты операционно-биопсийного материала хранятся не менее 3 (трех) лет, а при предопухолевых и опухолевых процессах — не менее 5 (пяти) лет.</w:t>
      </w:r>
    </w:p>
    <w:p w14:paraId="25A3C330" w14:textId="77777777" w:rsidR="00F57907" w:rsidRPr="007D680D" w:rsidRDefault="000677E6">
      <w:pPr>
        <w:numPr>
          <w:ilvl w:val="0"/>
          <w:numId w:val="1"/>
        </w:numPr>
        <w:rPr>
          <w:lang w:val="ru-RU"/>
        </w:rPr>
      </w:pPr>
      <w:r w:rsidRPr="007D680D">
        <w:rPr>
          <w:rFonts w:eastAsia="Times New Roman"/>
          <w:lang w:val="ru-RU"/>
        </w:rPr>
        <w:lastRenderedPageBreak/>
        <w:t>Парафиновые блоки операционно-биопсийного материала хранятся не менее 5 (пяти) лет, а при предопухолевых и опухолевых процессах — не менее 15 (пятнадцати) лет.</w:t>
      </w:r>
    </w:p>
    <w:p w14:paraId="1683CE20" w14:textId="77777777" w:rsidR="00F57907" w:rsidRPr="007D680D" w:rsidRDefault="000677E6">
      <w:pPr>
        <w:numPr>
          <w:ilvl w:val="0"/>
          <w:numId w:val="1"/>
        </w:numPr>
        <w:rPr>
          <w:lang w:val="ru-RU"/>
        </w:rPr>
      </w:pPr>
      <w:r w:rsidRPr="007D680D">
        <w:rPr>
          <w:rFonts w:eastAsia="Times New Roman"/>
          <w:lang w:val="ru-RU"/>
        </w:rPr>
        <w:t>Протоколы патологоанатомических исследований хранятся не менее 5 (пяти) лет.</w:t>
      </w:r>
    </w:p>
    <w:p w14:paraId="59875241" w14:textId="77777777" w:rsidR="00F57907" w:rsidRPr="007D680D" w:rsidRDefault="000677E6">
      <w:pPr>
        <w:numPr>
          <w:ilvl w:val="0"/>
          <w:numId w:val="1"/>
        </w:numPr>
        <w:rPr>
          <w:lang w:val="ru-RU"/>
        </w:rPr>
      </w:pPr>
      <w:r w:rsidRPr="007D680D">
        <w:rPr>
          <w:rFonts w:eastAsia="Times New Roman"/>
          <w:lang w:val="ru-RU"/>
        </w:rPr>
        <w:t>Поставщик обеспечивает защиту архива от утраты, подмены, повреждения и несанкционированного доступа. Передача стеклопрепаратов и блоков для консультации или продолжения лечения производится по письменному запросу Заказчика либо иного уполномоченного лица с оформлением акта приема-передачи.</w:t>
      </w:r>
    </w:p>
    <w:p w14:paraId="376B5D08" w14:textId="77777777" w:rsidR="00F57907" w:rsidRPr="007D680D" w:rsidRDefault="000677E6">
      <w:pPr>
        <w:pStyle w:val="1"/>
        <w:rPr>
          <w:lang w:val="ru-RU"/>
        </w:rPr>
      </w:pPr>
      <w:r w:rsidRPr="007D680D">
        <w:rPr>
          <w:lang w:val="ru-RU"/>
        </w:rPr>
        <w:t>Цена услуги и включенные расходы</w:t>
      </w:r>
    </w:p>
    <w:p w14:paraId="2CDCD872" w14:textId="7F12A277" w:rsidR="00F57907" w:rsidRPr="007D680D" w:rsidRDefault="000677E6">
      <w:pPr>
        <w:rPr>
          <w:lang w:val="ru-RU"/>
        </w:rPr>
      </w:pPr>
      <w:r w:rsidRPr="007D680D">
        <w:rPr>
          <w:rFonts w:eastAsia="Times New Roman"/>
          <w:lang w:val="ru-RU"/>
        </w:rPr>
        <w:t xml:space="preserve">Цена одного исследования является фиксированной в пределах договора и включает все затраты, необходимые для полного выполнения услуги: прием и регистрацию, расходные материалы, кассеты, парафин, предметные и покровные стекла, реагенты, работу персонала, использование и обслуживание оборудования, контроль качества, оформление и передачу результата, архивирование, утилизацию медицинских отходов и исправление недостатков, возникших по вине Поставщика. </w:t>
      </w:r>
    </w:p>
    <w:p w14:paraId="2F684D67" w14:textId="77777777" w:rsidR="00F57907" w:rsidRPr="007D680D" w:rsidRDefault="000677E6">
      <w:pPr>
        <w:rPr>
          <w:lang w:val="ru-RU"/>
        </w:rPr>
      </w:pPr>
      <w:r w:rsidRPr="007D680D">
        <w:rPr>
          <w:rFonts w:eastAsia="Times New Roman"/>
          <w:lang w:val="ru-RU"/>
        </w:rPr>
        <w:t>Заказчик направляет материал по фактической потребности в пределах общего количества договора. Отсутствие гарантированного ежемесячного объема и неравномерность поступления заявок не являются основанием для изменения цены единицы услуги.</w:t>
      </w:r>
    </w:p>
    <w:p w14:paraId="4F6E46E7" w14:textId="77777777" w:rsidR="00F57907" w:rsidRDefault="000677E6">
      <w:pPr>
        <w:pStyle w:val="1"/>
      </w:pPr>
      <w:r>
        <w:t>Порядок учета, приемки и оплаты</w:t>
      </w:r>
    </w:p>
    <w:p w14:paraId="54A2E7A1" w14:textId="77777777" w:rsidR="00F57907" w:rsidRPr="007D680D" w:rsidRDefault="000677E6">
      <w:pPr>
        <w:numPr>
          <w:ilvl w:val="0"/>
          <w:numId w:val="1"/>
        </w:numPr>
        <w:rPr>
          <w:lang w:val="ru-RU"/>
        </w:rPr>
      </w:pPr>
      <w:r w:rsidRPr="007D680D">
        <w:rPr>
          <w:rFonts w:eastAsia="Times New Roman"/>
          <w:lang w:val="ru-RU"/>
        </w:rPr>
        <w:t>Ежемесячно Поставщик представляет акт оказанных услуг и реестр выполненных исследований с указанием уникального номера случая, даты поступления, даты выдачи результата и соблюдения срока. В расчетных документах рекомендуется использовать код случая без избыточного указания персональных медицинских данных.</w:t>
      </w:r>
    </w:p>
    <w:p w14:paraId="089CF1EB" w14:textId="77777777" w:rsidR="00F57907" w:rsidRPr="007D680D" w:rsidRDefault="000677E6">
      <w:pPr>
        <w:numPr>
          <w:ilvl w:val="0"/>
          <w:numId w:val="1"/>
        </w:numPr>
        <w:rPr>
          <w:lang w:val="ru-RU"/>
        </w:rPr>
      </w:pPr>
      <w:r w:rsidRPr="007D680D">
        <w:rPr>
          <w:rFonts w:eastAsia="Times New Roman"/>
          <w:lang w:val="ru-RU"/>
        </w:rPr>
        <w:t>Услуга считается оказанной после передачи надлежаще оформленного заключения и внесения исследования в реестр. Исследования без выданного результата, утраченный или испорченный по вине Поставщика материал, а также повторные работы по исправлению его недостатков оплате не подлежат.</w:t>
      </w:r>
    </w:p>
    <w:p w14:paraId="0A351D76" w14:textId="77777777" w:rsidR="00F57907" w:rsidRPr="007D680D" w:rsidRDefault="000677E6">
      <w:pPr>
        <w:numPr>
          <w:ilvl w:val="0"/>
          <w:numId w:val="1"/>
        </w:numPr>
        <w:rPr>
          <w:lang w:val="ru-RU"/>
        </w:rPr>
      </w:pPr>
      <w:r w:rsidRPr="007D680D">
        <w:rPr>
          <w:rFonts w:eastAsia="Times New Roman"/>
          <w:lang w:val="ru-RU"/>
        </w:rPr>
        <w:t>Выявленные в результате или оформлении ошибки Поставщик устраняет в согласованный с Заказчиком срок без дополнительной оплаты, сохраняя первоначальную версию и документируя внесенные изменения.</w:t>
      </w:r>
    </w:p>
    <w:p w14:paraId="32B7F84F" w14:textId="77777777" w:rsidR="00F57907" w:rsidRDefault="000677E6">
      <w:pPr>
        <w:pStyle w:val="1"/>
      </w:pPr>
      <w:r>
        <w:t>Конфиденциальность и безопасность</w:t>
      </w:r>
    </w:p>
    <w:p w14:paraId="56BDAA44" w14:textId="77777777" w:rsidR="00F57907" w:rsidRPr="007D680D" w:rsidRDefault="000677E6">
      <w:pPr>
        <w:numPr>
          <w:ilvl w:val="0"/>
          <w:numId w:val="1"/>
        </w:numPr>
        <w:rPr>
          <w:lang w:val="ru-RU"/>
        </w:rPr>
      </w:pPr>
      <w:r w:rsidRPr="007D680D">
        <w:rPr>
          <w:rFonts w:eastAsia="Times New Roman"/>
          <w:lang w:val="ru-RU"/>
        </w:rPr>
        <w:t>Поставщик соблюдает медицинскую тайну, требования законодательства о персональных данных и применяет организационные и технические меры защиты информации.</w:t>
      </w:r>
    </w:p>
    <w:p w14:paraId="4539DC0D" w14:textId="77777777" w:rsidR="00F57907" w:rsidRPr="007D680D" w:rsidRDefault="000677E6">
      <w:pPr>
        <w:numPr>
          <w:ilvl w:val="0"/>
          <w:numId w:val="1"/>
        </w:numPr>
        <w:rPr>
          <w:lang w:val="ru-RU"/>
        </w:rPr>
      </w:pPr>
      <w:r w:rsidRPr="007D680D">
        <w:rPr>
          <w:rFonts w:eastAsia="Times New Roman"/>
          <w:lang w:val="ru-RU"/>
        </w:rPr>
        <w:t>Биологический материал, формалин, химические реагенты и медицинские отходы обращаются, транспортируются, хранятся и утилизируются с соблюдением действующих санитарно-эпидемиологических требований и правил охраны труда.</w:t>
      </w:r>
    </w:p>
    <w:p w14:paraId="57BBC765" w14:textId="77777777" w:rsidR="00F57907" w:rsidRPr="007D680D" w:rsidRDefault="000677E6">
      <w:pPr>
        <w:numPr>
          <w:ilvl w:val="0"/>
          <w:numId w:val="1"/>
        </w:numPr>
        <w:rPr>
          <w:lang w:val="ru-RU"/>
        </w:rPr>
      </w:pPr>
      <w:r w:rsidRPr="007D680D">
        <w:rPr>
          <w:rFonts w:eastAsia="Times New Roman"/>
          <w:lang w:val="ru-RU"/>
        </w:rPr>
        <w:t>О любой утрате, повреждении, подмене материала, нарушении конфиденциальности или ином инциденте, способном повлиять на права пациента либо достоверность результата, Поставщик незамедлительно письменно уведомляет Заказчика и проводит документированное расследование.</w:t>
      </w:r>
    </w:p>
    <w:p w14:paraId="59DD6460" w14:textId="77777777" w:rsidR="00F57907" w:rsidRPr="007D680D" w:rsidRDefault="000677E6">
      <w:pPr>
        <w:pStyle w:val="1"/>
        <w:rPr>
          <w:lang w:val="ru-RU"/>
        </w:rPr>
      </w:pPr>
      <w:r w:rsidRPr="007D680D">
        <w:rPr>
          <w:lang w:val="ru-RU"/>
        </w:rPr>
        <w:lastRenderedPageBreak/>
        <w:t>Нормативная основа</w:t>
      </w:r>
    </w:p>
    <w:p w14:paraId="1D60AC4A" w14:textId="77777777" w:rsidR="00F57907" w:rsidRDefault="000677E6">
      <w:r w:rsidRPr="007D680D">
        <w:rPr>
          <w:rFonts w:eastAsia="Times New Roman"/>
          <w:lang w:val="ru-RU"/>
        </w:rPr>
        <w:t xml:space="preserve">Услуга оказывается в соответствии с законодательством Республики Казахстан в действующей редакции. </w:t>
      </w:r>
      <w:r>
        <w:rPr>
          <w:rFonts w:eastAsia="Times New Roman"/>
        </w:rPr>
        <w:t>Основные нормативные источники:</w:t>
      </w:r>
    </w:p>
    <w:p w14:paraId="20BE5E90" w14:textId="77777777" w:rsidR="00F57907" w:rsidRPr="000677E6" w:rsidRDefault="00A96A40">
      <w:pPr>
        <w:numPr>
          <w:ilvl w:val="0"/>
          <w:numId w:val="1"/>
        </w:numPr>
        <w:spacing w:after="80" w:line="264" w:lineRule="auto"/>
        <w:rPr>
          <w:lang w:val="ru-RU"/>
        </w:rPr>
      </w:pPr>
      <w:hyperlink r:id="rId8">
        <w:r w:rsidR="000677E6" w:rsidRPr="000677E6">
          <w:rPr>
            <w:color w:val="0563C1"/>
            <w:sz w:val="20"/>
            <w:szCs w:val="20"/>
            <w:u w:val="single"/>
            <w:lang w:val="ru-RU"/>
          </w:rPr>
          <w:t>Приказ Министра здравоохранения РК от 14.12.2020 № ҚР ДСМ-259/2020 (стандарт патологоанатомической диагностики)</w:t>
        </w:r>
      </w:hyperlink>
    </w:p>
    <w:p w14:paraId="423E7F52" w14:textId="77777777" w:rsidR="00F57907" w:rsidRPr="000677E6" w:rsidRDefault="00A96A40">
      <w:pPr>
        <w:numPr>
          <w:ilvl w:val="0"/>
          <w:numId w:val="1"/>
        </w:numPr>
        <w:spacing w:after="80" w:line="264" w:lineRule="auto"/>
        <w:rPr>
          <w:lang w:val="ru-RU"/>
        </w:rPr>
      </w:pPr>
      <w:hyperlink r:id="rId9">
        <w:r w:rsidR="000677E6" w:rsidRPr="000677E6">
          <w:rPr>
            <w:color w:val="0563C1"/>
            <w:sz w:val="20"/>
            <w:szCs w:val="20"/>
            <w:u w:val="single"/>
            <w:lang w:val="ru-RU"/>
          </w:rPr>
          <w:t>Кодекс РК от 07.07.2020 № 360-</w:t>
        </w:r>
        <w:r w:rsidR="000677E6">
          <w:rPr>
            <w:color w:val="0563C1"/>
            <w:sz w:val="20"/>
            <w:szCs w:val="20"/>
            <w:u w:val="single"/>
          </w:rPr>
          <w:t>VI</w:t>
        </w:r>
        <w:r w:rsidR="000677E6" w:rsidRPr="000677E6">
          <w:rPr>
            <w:color w:val="0563C1"/>
            <w:sz w:val="20"/>
            <w:szCs w:val="20"/>
            <w:u w:val="single"/>
            <w:lang w:val="ru-RU"/>
          </w:rPr>
          <w:t xml:space="preserve"> ЗРК «О здоровье народа и системе здравоохранения»</w:t>
        </w:r>
      </w:hyperlink>
    </w:p>
    <w:p w14:paraId="72A751CA" w14:textId="77777777" w:rsidR="00F57907" w:rsidRPr="000677E6" w:rsidRDefault="00A96A40">
      <w:pPr>
        <w:numPr>
          <w:ilvl w:val="0"/>
          <w:numId w:val="1"/>
        </w:numPr>
        <w:spacing w:after="80" w:line="264" w:lineRule="auto"/>
        <w:rPr>
          <w:lang w:val="ru-RU"/>
        </w:rPr>
      </w:pPr>
      <w:hyperlink r:id="rId10">
        <w:r w:rsidR="000677E6" w:rsidRPr="000677E6">
          <w:rPr>
            <w:color w:val="0563C1"/>
            <w:sz w:val="20"/>
            <w:szCs w:val="20"/>
            <w:u w:val="single"/>
            <w:lang w:val="ru-RU"/>
          </w:rPr>
          <w:t>Приказ Министра здравоохранения РК от 22.10.2020 № ҚР ДСМ-148/2020 (квалификационные требования)</w:t>
        </w:r>
      </w:hyperlink>
    </w:p>
    <w:p w14:paraId="17F9ACE5" w14:textId="77777777" w:rsidR="00F57907" w:rsidRPr="000677E6" w:rsidRDefault="00A96A40">
      <w:pPr>
        <w:numPr>
          <w:ilvl w:val="0"/>
          <w:numId w:val="1"/>
        </w:numPr>
        <w:spacing w:after="80" w:line="264" w:lineRule="auto"/>
        <w:rPr>
          <w:lang w:val="ru-RU"/>
        </w:rPr>
      </w:pPr>
      <w:hyperlink r:id="rId11">
        <w:r w:rsidR="000677E6" w:rsidRPr="000677E6">
          <w:rPr>
            <w:color w:val="0563C1"/>
            <w:sz w:val="20"/>
            <w:szCs w:val="20"/>
            <w:u w:val="single"/>
            <w:lang w:val="ru-RU"/>
          </w:rPr>
          <w:t>Закон РК от 01.07.2024 № 106-</w:t>
        </w:r>
        <w:r w:rsidR="000677E6">
          <w:rPr>
            <w:color w:val="0563C1"/>
            <w:sz w:val="20"/>
            <w:szCs w:val="20"/>
            <w:u w:val="single"/>
          </w:rPr>
          <w:t>VIII</w:t>
        </w:r>
        <w:r w:rsidR="000677E6" w:rsidRPr="000677E6">
          <w:rPr>
            <w:color w:val="0563C1"/>
            <w:sz w:val="20"/>
            <w:szCs w:val="20"/>
            <w:u w:val="single"/>
            <w:lang w:val="ru-RU"/>
          </w:rPr>
          <w:t xml:space="preserve"> ЗРК «О государственных закупках»</w:t>
        </w:r>
      </w:hyperlink>
    </w:p>
    <w:p w14:paraId="606A8011" w14:textId="0E59DEF4" w:rsidR="00F57907" w:rsidRPr="00C448F2" w:rsidRDefault="00A96A40">
      <w:pPr>
        <w:numPr>
          <w:ilvl w:val="0"/>
          <w:numId w:val="1"/>
        </w:numPr>
        <w:spacing w:after="80" w:line="264" w:lineRule="auto"/>
        <w:rPr>
          <w:lang w:val="ru-RU"/>
        </w:rPr>
      </w:pPr>
      <w:hyperlink r:id="rId12">
        <w:r w:rsidR="000677E6" w:rsidRPr="000677E6">
          <w:rPr>
            <w:color w:val="0563C1"/>
            <w:sz w:val="20"/>
            <w:szCs w:val="20"/>
            <w:u w:val="single"/>
            <w:lang w:val="ru-RU"/>
          </w:rPr>
          <w:t>Закон РК от 21.05.2013 № 94-</w:t>
        </w:r>
        <w:r w:rsidR="000677E6">
          <w:rPr>
            <w:color w:val="0563C1"/>
            <w:sz w:val="20"/>
            <w:szCs w:val="20"/>
            <w:u w:val="single"/>
          </w:rPr>
          <w:t>V</w:t>
        </w:r>
        <w:r w:rsidR="000677E6" w:rsidRPr="000677E6">
          <w:rPr>
            <w:color w:val="0563C1"/>
            <w:sz w:val="20"/>
            <w:szCs w:val="20"/>
            <w:u w:val="single"/>
            <w:lang w:val="ru-RU"/>
          </w:rPr>
          <w:t xml:space="preserve"> «О персональных данных и их защите»</w:t>
        </w:r>
      </w:hyperlink>
    </w:p>
    <w:p w14:paraId="28CAE998" w14:textId="47DAC352" w:rsidR="00C448F2" w:rsidRDefault="00C448F2" w:rsidP="00C448F2">
      <w:pPr>
        <w:spacing w:after="160" w:line="280" w:lineRule="auto"/>
        <w:rPr>
          <w:color w:val="0563C1"/>
          <w:sz w:val="20"/>
          <w:szCs w:val="20"/>
          <w:u w:val="single"/>
          <w:lang w:val="ru-RU"/>
        </w:rPr>
      </w:pPr>
    </w:p>
    <w:p w14:paraId="2E83F203" w14:textId="7B70699E" w:rsidR="00C448F2" w:rsidRDefault="00C448F2" w:rsidP="00C448F2">
      <w:pPr>
        <w:spacing w:after="160" w:line="280" w:lineRule="auto"/>
        <w:rPr>
          <w:color w:val="0563C1"/>
          <w:sz w:val="20"/>
          <w:szCs w:val="20"/>
          <w:u w:val="single"/>
          <w:lang w:val="ru-RU"/>
        </w:rPr>
      </w:pPr>
    </w:p>
    <w:p w14:paraId="2290D2C1" w14:textId="030FD380" w:rsidR="00C448F2" w:rsidRDefault="00C448F2" w:rsidP="00C448F2">
      <w:pPr>
        <w:spacing w:after="160" w:line="280" w:lineRule="auto"/>
        <w:rPr>
          <w:color w:val="0563C1"/>
          <w:sz w:val="20"/>
          <w:szCs w:val="20"/>
          <w:u w:val="single"/>
          <w:lang w:val="ru-RU"/>
        </w:rPr>
      </w:pPr>
    </w:p>
    <w:p w14:paraId="113183A9" w14:textId="4869AA10" w:rsidR="00C448F2" w:rsidRDefault="00C448F2" w:rsidP="00C448F2">
      <w:pPr>
        <w:spacing w:after="160" w:line="280" w:lineRule="auto"/>
        <w:rPr>
          <w:color w:val="0563C1"/>
          <w:sz w:val="20"/>
          <w:szCs w:val="20"/>
          <w:u w:val="single"/>
          <w:lang w:val="ru-RU"/>
        </w:rPr>
      </w:pPr>
    </w:p>
    <w:p w14:paraId="18AE06E6" w14:textId="438B9A82" w:rsidR="00C448F2" w:rsidRDefault="00C448F2" w:rsidP="00C448F2">
      <w:pPr>
        <w:spacing w:after="160" w:line="280" w:lineRule="auto"/>
        <w:rPr>
          <w:color w:val="0563C1"/>
          <w:sz w:val="20"/>
          <w:szCs w:val="20"/>
          <w:u w:val="single"/>
          <w:lang w:val="ru-RU"/>
        </w:rPr>
      </w:pPr>
    </w:p>
    <w:p w14:paraId="5DB3353B" w14:textId="7080F07B" w:rsidR="00C448F2" w:rsidRDefault="00C448F2" w:rsidP="00C448F2">
      <w:pPr>
        <w:spacing w:after="160" w:line="280" w:lineRule="auto"/>
        <w:rPr>
          <w:color w:val="0563C1"/>
          <w:sz w:val="20"/>
          <w:szCs w:val="20"/>
          <w:u w:val="single"/>
          <w:lang w:val="ru-RU"/>
        </w:rPr>
      </w:pPr>
    </w:p>
    <w:p w14:paraId="1D969719" w14:textId="5C340D2F" w:rsidR="00C448F2" w:rsidRDefault="00C448F2" w:rsidP="00C448F2">
      <w:pPr>
        <w:spacing w:after="160" w:line="280" w:lineRule="auto"/>
        <w:rPr>
          <w:color w:val="0563C1"/>
          <w:sz w:val="20"/>
          <w:szCs w:val="20"/>
          <w:u w:val="single"/>
          <w:lang w:val="ru-RU"/>
        </w:rPr>
      </w:pPr>
    </w:p>
    <w:p w14:paraId="53EABB22" w14:textId="0CF6B310" w:rsidR="00C448F2" w:rsidRDefault="00C448F2" w:rsidP="00C448F2">
      <w:pPr>
        <w:spacing w:after="160" w:line="280" w:lineRule="auto"/>
        <w:rPr>
          <w:color w:val="0563C1"/>
          <w:sz w:val="20"/>
          <w:szCs w:val="20"/>
          <w:u w:val="single"/>
          <w:lang w:val="ru-RU"/>
        </w:rPr>
      </w:pPr>
    </w:p>
    <w:p w14:paraId="6F4034E4" w14:textId="224D95D8" w:rsidR="00C448F2" w:rsidRDefault="00C448F2" w:rsidP="00C448F2">
      <w:pPr>
        <w:spacing w:after="160" w:line="280" w:lineRule="auto"/>
        <w:rPr>
          <w:color w:val="0563C1"/>
          <w:sz w:val="20"/>
          <w:szCs w:val="20"/>
          <w:u w:val="single"/>
          <w:lang w:val="ru-RU"/>
        </w:rPr>
      </w:pPr>
    </w:p>
    <w:p w14:paraId="157A53D7" w14:textId="484B2B1C" w:rsidR="00C448F2" w:rsidRDefault="00C448F2" w:rsidP="00C448F2">
      <w:pPr>
        <w:spacing w:after="160" w:line="280" w:lineRule="auto"/>
        <w:rPr>
          <w:color w:val="0563C1"/>
          <w:sz w:val="20"/>
          <w:szCs w:val="20"/>
          <w:u w:val="single"/>
          <w:lang w:val="ru-RU"/>
        </w:rPr>
      </w:pPr>
    </w:p>
    <w:p w14:paraId="06C1B50E" w14:textId="11272996" w:rsidR="00C448F2" w:rsidRDefault="00C448F2" w:rsidP="00C448F2">
      <w:pPr>
        <w:spacing w:after="160" w:line="280" w:lineRule="auto"/>
        <w:rPr>
          <w:color w:val="0563C1"/>
          <w:sz w:val="20"/>
          <w:szCs w:val="20"/>
          <w:u w:val="single"/>
          <w:lang w:val="ru-RU"/>
        </w:rPr>
      </w:pPr>
    </w:p>
    <w:p w14:paraId="26730CE7" w14:textId="4C4AFE64" w:rsidR="00C448F2" w:rsidRDefault="00C448F2" w:rsidP="00C448F2">
      <w:pPr>
        <w:spacing w:after="160" w:line="280" w:lineRule="auto"/>
        <w:rPr>
          <w:color w:val="0563C1"/>
          <w:sz w:val="20"/>
          <w:szCs w:val="20"/>
          <w:u w:val="single"/>
          <w:lang w:val="ru-RU"/>
        </w:rPr>
      </w:pPr>
    </w:p>
    <w:p w14:paraId="740E1E43" w14:textId="06692C18" w:rsidR="00C448F2" w:rsidRDefault="00C448F2" w:rsidP="00C448F2">
      <w:pPr>
        <w:spacing w:after="160" w:line="280" w:lineRule="auto"/>
        <w:rPr>
          <w:color w:val="0563C1"/>
          <w:sz w:val="20"/>
          <w:szCs w:val="20"/>
          <w:u w:val="single"/>
          <w:lang w:val="ru-RU"/>
        </w:rPr>
      </w:pPr>
    </w:p>
    <w:p w14:paraId="0BCD3DB5" w14:textId="19A02BDE" w:rsidR="00C448F2" w:rsidRDefault="00C448F2" w:rsidP="00C448F2">
      <w:pPr>
        <w:spacing w:after="160" w:line="280" w:lineRule="auto"/>
        <w:rPr>
          <w:color w:val="0563C1"/>
          <w:sz w:val="20"/>
          <w:szCs w:val="20"/>
          <w:u w:val="single"/>
          <w:lang w:val="ru-RU"/>
        </w:rPr>
      </w:pPr>
    </w:p>
    <w:p w14:paraId="30BF95ED" w14:textId="1CBE3971" w:rsidR="00C448F2" w:rsidRDefault="00C448F2" w:rsidP="00C448F2">
      <w:pPr>
        <w:spacing w:after="160" w:line="280" w:lineRule="auto"/>
        <w:rPr>
          <w:color w:val="0563C1"/>
          <w:sz w:val="20"/>
          <w:szCs w:val="20"/>
          <w:u w:val="single"/>
          <w:lang w:val="ru-RU"/>
        </w:rPr>
      </w:pPr>
    </w:p>
    <w:p w14:paraId="48AE7379" w14:textId="34AF048E" w:rsidR="00C448F2" w:rsidRDefault="00C448F2" w:rsidP="00C448F2">
      <w:pPr>
        <w:spacing w:after="160" w:line="280" w:lineRule="auto"/>
        <w:rPr>
          <w:color w:val="0563C1"/>
          <w:sz w:val="20"/>
          <w:szCs w:val="20"/>
          <w:u w:val="single"/>
          <w:lang w:val="ru-RU"/>
        </w:rPr>
      </w:pPr>
    </w:p>
    <w:p w14:paraId="394E8AB6" w14:textId="127C274E" w:rsidR="00C448F2" w:rsidRDefault="00C448F2" w:rsidP="00C448F2">
      <w:pPr>
        <w:spacing w:after="160" w:line="280" w:lineRule="auto"/>
        <w:rPr>
          <w:color w:val="0563C1"/>
          <w:sz w:val="20"/>
          <w:szCs w:val="20"/>
          <w:u w:val="single"/>
          <w:lang w:val="ru-RU"/>
        </w:rPr>
      </w:pPr>
    </w:p>
    <w:p w14:paraId="3FFC8539" w14:textId="36C55378" w:rsidR="00C448F2" w:rsidRDefault="00C448F2" w:rsidP="00C448F2">
      <w:pPr>
        <w:spacing w:after="160" w:line="280" w:lineRule="auto"/>
        <w:rPr>
          <w:color w:val="0563C1"/>
          <w:sz w:val="20"/>
          <w:szCs w:val="20"/>
          <w:u w:val="single"/>
          <w:lang w:val="ru-RU"/>
        </w:rPr>
      </w:pPr>
    </w:p>
    <w:p w14:paraId="4B2000B4" w14:textId="7C3BC413" w:rsidR="00C448F2" w:rsidRDefault="00C448F2" w:rsidP="00C448F2">
      <w:pPr>
        <w:spacing w:after="160" w:line="280" w:lineRule="auto"/>
        <w:rPr>
          <w:color w:val="0563C1"/>
          <w:sz w:val="20"/>
          <w:szCs w:val="20"/>
          <w:u w:val="single"/>
          <w:lang w:val="ru-RU"/>
        </w:rPr>
      </w:pPr>
    </w:p>
    <w:p w14:paraId="1BDDFD99" w14:textId="42A67F9A" w:rsidR="00C448F2" w:rsidRDefault="00C448F2" w:rsidP="00C448F2">
      <w:pPr>
        <w:spacing w:after="160" w:line="280" w:lineRule="auto"/>
        <w:rPr>
          <w:color w:val="0563C1"/>
          <w:sz w:val="20"/>
          <w:szCs w:val="20"/>
          <w:u w:val="single"/>
          <w:lang w:val="ru-RU"/>
        </w:rPr>
      </w:pPr>
    </w:p>
    <w:p w14:paraId="087A17AE" w14:textId="375C1410" w:rsidR="00C448F2" w:rsidRDefault="00C448F2" w:rsidP="00C448F2">
      <w:pPr>
        <w:spacing w:after="160" w:line="280" w:lineRule="auto"/>
        <w:rPr>
          <w:color w:val="0563C1"/>
          <w:sz w:val="20"/>
          <w:szCs w:val="20"/>
          <w:u w:val="single"/>
          <w:lang w:val="ru-RU"/>
        </w:rPr>
      </w:pPr>
    </w:p>
    <w:p w14:paraId="627A7809" w14:textId="32F78CA6" w:rsidR="00C448F2" w:rsidRDefault="00C448F2" w:rsidP="00C448F2">
      <w:pPr>
        <w:spacing w:after="160" w:line="280" w:lineRule="auto"/>
        <w:rPr>
          <w:color w:val="0563C1"/>
          <w:sz w:val="20"/>
          <w:szCs w:val="20"/>
          <w:u w:val="single"/>
          <w:lang w:val="ru-RU"/>
        </w:rPr>
      </w:pPr>
    </w:p>
    <w:p w14:paraId="5DDB8728" w14:textId="1C5014E9" w:rsidR="00C448F2" w:rsidRDefault="00C448F2" w:rsidP="00C448F2">
      <w:pPr>
        <w:spacing w:after="160" w:line="280" w:lineRule="auto"/>
        <w:rPr>
          <w:color w:val="0563C1"/>
          <w:sz w:val="20"/>
          <w:szCs w:val="20"/>
          <w:u w:val="single"/>
          <w:lang w:val="ru-RU"/>
        </w:rPr>
      </w:pPr>
    </w:p>
    <w:p w14:paraId="473EE81D" w14:textId="274AF1BD" w:rsidR="00C448F2" w:rsidRDefault="00C448F2" w:rsidP="00C448F2">
      <w:pPr>
        <w:spacing w:after="160" w:line="280" w:lineRule="auto"/>
        <w:rPr>
          <w:color w:val="0563C1"/>
          <w:sz w:val="20"/>
          <w:szCs w:val="20"/>
          <w:u w:val="single"/>
          <w:lang w:val="ru-RU"/>
        </w:rPr>
      </w:pPr>
    </w:p>
    <w:p w14:paraId="0128B6A8" w14:textId="53AFB3F6" w:rsidR="00C448F2" w:rsidRDefault="00C448F2" w:rsidP="00C448F2">
      <w:pPr>
        <w:spacing w:after="160" w:line="280" w:lineRule="auto"/>
        <w:rPr>
          <w:color w:val="0563C1"/>
          <w:sz w:val="20"/>
          <w:szCs w:val="20"/>
          <w:u w:val="single"/>
          <w:lang w:val="ru-RU"/>
        </w:rPr>
      </w:pPr>
    </w:p>
    <w:p w14:paraId="1697CF25" w14:textId="5ED30900" w:rsidR="00C448F2" w:rsidRDefault="00C448F2" w:rsidP="00C448F2">
      <w:pPr>
        <w:spacing w:after="160" w:line="280" w:lineRule="auto"/>
        <w:rPr>
          <w:color w:val="0563C1"/>
          <w:sz w:val="20"/>
          <w:szCs w:val="20"/>
          <w:u w:val="single"/>
          <w:lang w:val="ru-RU"/>
        </w:rPr>
      </w:pPr>
    </w:p>
    <w:p w14:paraId="610D2E33" w14:textId="1A478C06" w:rsidR="00C448F2" w:rsidRDefault="00C448F2" w:rsidP="00C448F2">
      <w:pPr>
        <w:spacing w:after="160" w:line="280" w:lineRule="auto"/>
        <w:rPr>
          <w:color w:val="0563C1"/>
          <w:sz w:val="20"/>
          <w:szCs w:val="20"/>
          <w:u w:val="single"/>
          <w:lang w:val="ru-RU"/>
        </w:rPr>
      </w:pPr>
    </w:p>
    <w:p w14:paraId="0DB0C782" w14:textId="77777777" w:rsidR="00E97861" w:rsidRDefault="00E97861" w:rsidP="00E97861">
      <w:pPr>
        <w:pStyle w:val="a9"/>
        <w:rPr>
          <w:rFonts w:ascii="Times New Roman" w:eastAsia="Times New Roman" w:hAnsi="Times New Roman"/>
          <w:lang w:val="ru-RU"/>
        </w:rPr>
      </w:pPr>
    </w:p>
    <w:p w14:paraId="72970EB4" w14:textId="77777777" w:rsidR="00E97861" w:rsidRDefault="00E97861" w:rsidP="00E97861">
      <w:pPr>
        <w:spacing w:after="280"/>
        <w:jc w:val="center"/>
        <w:rPr>
          <w:rFonts w:eastAsia="Times New Roman" w:cstheme="majorBidi"/>
          <w:b/>
          <w:spacing w:val="5"/>
          <w:kern w:val="28"/>
          <w:sz w:val="28"/>
          <w:szCs w:val="52"/>
          <w:lang w:val="ru-RU"/>
        </w:rPr>
      </w:pPr>
      <w:r w:rsidRPr="00E97861">
        <w:rPr>
          <w:rFonts w:eastAsia="Times New Roman" w:cstheme="majorBidi"/>
          <w:b/>
          <w:spacing w:val="5"/>
          <w:kern w:val="28"/>
          <w:sz w:val="28"/>
          <w:szCs w:val="52"/>
          <w:lang w:val="ru-RU"/>
        </w:rPr>
        <w:t>ТЕХНИКАЛЫҚ СИПАТТАМА</w:t>
      </w:r>
    </w:p>
    <w:p w14:paraId="77BFE76E" w14:textId="1EA2812C" w:rsidR="00E97861" w:rsidRPr="007D680D" w:rsidRDefault="00E97861" w:rsidP="00E97861">
      <w:pPr>
        <w:spacing w:after="280"/>
        <w:jc w:val="center"/>
        <w:rPr>
          <w:lang w:val="ru-RU"/>
        </w:rPr>
      </w:pPr>
      <w:r w:rsidRPr="007D680D">
        <w:rPr>
          <w:rFonts w:eastAsia="Times New Roman"/>
          <w:b/>
          <w:sz w:val="24"/>
          <w:lang w:val="ru-RU"/>
        </w:rPr>
        <w:t xml:space="preserve">на услуги по проведению гистологического исследования </w:t>
      </w:r>
    </w:p>
    <w:p w14:paraId="181E6B70" w14:textId="02097752" w:rsidR="00E97861" w:rsidRPr="007D680D" w:rsidRDefault="00E97861" w:rsidP="00E97861">
      <w:pPr>
        <w:spacing w:after="200" w:line="252" w:lineRule="auto"/>
        <w:ind w:left="227" w:right="227"/>
        <w:rPr>
          <w:lang w:val="ru-RU"/>
        </w:rPr>
      </w:pPr>
    </w:p>
    <w:tbl>
      <w:tblPr>
        <w:tblStyle w:val="aff0"/>
        <w:tblW w:w="9638" w:type="dxa"/>
        <w:tblInd w:w="120" w:type="dxa"/>
        <w:tblLayout w:type="fixed"/>
        <w:tblLook w:val="04A0" w:firstRow="1" w:lastRow="0" w:firstColumn="1" w:lastColumn="0" w:noHBand="0" w:noVBand="1"/>
      </w:tblPr>
      <w:tblGrid>
        <w:gridCol w:w="2500"/>
        <w:gridCol w:w="7138"/>
      </w:tblGrid>
      <w:tr w:rsidR="00E97861" w:rsidRPr="00E97861" w14:paraId="4AF9EAFA" w14:textId="77777777" w:rsidTr="00E25B05">
        <w:tc>
          <w:tcPr>
            <w:tcW w:w="2500" w:type="dxa"/>
            <w:shd w:val="clear" w:color="auto" w:fill="F2F4F7"/>
            <w:tcMar>
              <w:top w:w="80" w:type="dxa"/>
              <w:left w:w="120" w:type="dxa"/>
              <w:bottom w:w="80" w:type="dxa"/>
              <w:right w:w="120" w:type="dxa"/>
            </w:tcMar>
          </w:tcPr>
          <w:p w14:paraId="620C608E" w14:textId="650997AB" w:rsidR="00E97861" w:rsidRPr="00E97861" w:rsidRDefault="00E97861" w:rsidP="00E97861">
            <w:pPr>
              <w:spacing w:after="40" w:line="252" w:lineRule="auto"/>
            </w:pPr>
            <w:r w:rsidRPr="00DD61FD">
              <w:t>Қызмет атауы</w:t>
            </w:r>
          </w:p>
        </w:tc>
        <w:tc>
          <w:tcPr>
            <w:tcW w:w="7138" w:type="dxa"/>
            <w:tcMar>
              <w:top w:w="80" w:type="dxa"/>
              <w:left w:w="120" w:type="dxa"/>
              <w:bottom w:w="80" w:type="dxa"/>
              <w:right w:w="120" w:type="dxa"/>
            </w:tcMar>
          </w:tcPr>
          <w:p w14:paraId="0FE1229F" w14:textId="2717F831" w:rsidR="00E97861" w:rsidRPr="00E97861" w:rsidRDefault="00E97861" w:rsidP="00E97861">
            <w:pPr>
              <w:spacing w:after="40" w:line="252" w:lineRule="auto"/>
            </w:pPr>
            <w:r w:rsidRPr="001F01D5">
              <w:t>сүйек кемігінің трепанобиоптатын гистологиялық зерттеу – 30</w:t>
            </w:r>
          </w:p>
        </w:tc>
      </w:tr>
      <w:tr w:rsidR="00E97861" w:rsidRPr="00E97861" w14:paraId="330E043A" w14:textId="77777777" w:rsidTr="00E25B05">
        <w:tc>
          <w:tcPr>
            <w:tcW w:w="2500" w:type="dxa"/>
            <w:shd w:val="clear" w:color="auto" w:fill="F2F4F7"/>
            <w:tcMar>
              <w:top w:w="80" w:type="dxa"/>
              <w:left w:w="120" w:type="dxa"/>
              <w:bottom w:w="80" w:type="dxa"/>
              <w:right w:w="120" w:type="dxa"/>
            </w:tcMar>
          </w:tcPr>
          <w:p w14:paraId="70B86204" w14:textId="43269061" w:rsidR="00E97861" w:rsidRPr="00E97861" w:rsidRDefault="00E97861" w:rsidP="00E97861">
            <w:pPr>
              <w:spacing w:after="40" w:line="252" w:lineRule="auto"/>
              <w:rPr>
                <w:rFonts w:eastAsia="Times New Roman"/>
                <w:b/>
                <w:sz w:val="21"/>
              </w:rPr>
            </w:pPr>
            <w:r w:rsidRPr="00DD61FD">
              <w:t>Қызмет атауы</w:t>
            </w:r>
          </w:p>
        </w:tc>
        <w:tc>
          <w:tcPr>
            <w:tcW w:w="7138" w:type="dxa"/>
            <w:tcMar>
              <w:top w:w="80" w:type="dxa"/>
              <w:left w:w="120" w:type="dxa"/>
              <w:bottom w:w="80" w:type="dxa"/>
              <w:right w:w="120" w:type="dxa"/>
            </w:tcMar>
          </w:tcPr>
          <w:p w14:paraId="6C95348D" w14:textId="5B54D9A3" w:rsidR="00E97861" w:rsidRPr="00E97861" w:rsidRDefault="00E97861" w:rsidP="00E97861">
            <w:pPr>
              <w:spacing w:after="40" w:line="252" w:lineRule="auto"/>
              <w:rPr>
                <w:rFonts w:cs="Times New Roman"/>
                <w:sz w:val="28"/>
                <w:szCs w:val="28"/>
                <w:lang w:val="ru-RU"/>
              </w:rPr>
            </w:pPr>
            <w:r w:rsidRPr="001F01D5">
              <w:t>иммунгистохимиялық зерттеу 1 моноклон-10</w:t>
            </w:r>
          </w:p>
        </w:tc>
      </w:tr>
      <w:tr w:rsidR="00E97861" w:rsidRPr="00E97861" w14:paraId="1808E561" w14:textId="77777777" w:rsidTr="00E25B05">
        <w:tc>
          <w:tcPr>
            <w:tcW w:w="2500" w:type="dxa"/>
            <w:shd w:val="clear" w:color="auto" w:fill="F2F4F7"/>
            <w:tcMar>
              <w:top w:w="80" w:type="dxa"/>
              <w:left w:w="120" w:type="dxa"/>
              <w:bottom w:w="80" w:type="dxa"/>
              <w:right w:w="120" w:type="dxa"/>
            </w:tcMar>
          </w:tcPr>
          <w:p w14:paraId="3BC4FA6A" w14:textId="27710AC0" w:rsidR="00E97861" w:rsidRPr="00E97861" w:rsidRDefault="00E97861" w:rsidP="00E97861">
            <w:pPr>
              <w:spacing w:after="40" w:line="252" w:lineRule="auto"/>
            </w:pPr>
            <w:r w:rsidRPr="00DD61FD">
              <w:t>Өлшем бірлігі</w:t>
            </w:r>
          </w:p>
        </w:tc>
        <w:tc>
          <w:tcPr>
            <w:tcW w:w="7138" w:type="dxa"/>
            <w:tcMar>
              <w:top w:w="80" w:type="dxa"/>
              <w:left w:w="120" w:type="dxa"/>
              <w:bottom w:w="80" w:type="dxa"/>
              <w:right w:w="120" w:type="dxa"/>
            </w:tcMar>
          </w:tcPr>
          <w:p w14:paraId="0EC78A14" w14:textId="456683AD" w:rsidR="00E97861" w:rsidRPr="00E97861" w:rsidRDefault="00E97861" w:rsidP="00E97861">
            <w:pPr>
              <w:spacing w:after="40" w:line="252" w:lineRule="auto"/>
            </w:pPr>
            <w:r w:rsidRPr="001F01D5">
              <w:t>Зерттеу (бір диагностикалық жағдай)</w:t>
            </w:r>
          </w:p>
        </w:tc>
      </w:tr>
      <w:tr w:rsidR="00E97861" w:rsidRPr="00E97861" w14:paraId="51556053" w14:textId="77777777" w:rsidTr="00E25B05">
        <w:tc>
          <w:tcPr>
            <w:tcW w:w="2500" w:type="dxa"/>
            <w:shd w:val="clear" w:color="auto" w:fill="F2F4F7"/>
            <w:tcMar>
              <w:top w:w="80" w:type="dxa"/>
              <w:left w:w="120" w:type="dxa"/>
              <w:bottom w:w="80" w:type="dxa"/>
              <w:right w:w="120" w:type="dxa"/>
            </w:tcMar>
          </w:tcPr>
          <w:p w14:paraId="285471FD" w14:textId="036D4FAD" w:rsidR="00E97861" w:rsidRPr="00E97861" w:rsidRDefault="00E97861" w:rsidP="00E97861">
            <w:pPr>
              <w:spacing w:after="40" w:line="252" w:lineRule="auto"/>
            </w:pPr>
            <w:r w:rsidRPr="00DD61FD">
              <w:t>Саны</w:t>
            </w:r>
          </w:p>
        </w:tc>
        <w:tc>
          <w:tcPr>
            <w:tcW w:w="7138" w:type="dxa"/>
            <w:shd w:val="clear" w:color="auto" w:fill="FFF2CC"/>
            <w:tcMar>
              <w:top w:w="80" w:type="dxa"/>
              <w:left w:w="120" w:type="dxa"/>
              <w:bottom w:w="80" w:type="dxa"/>
              <w:right w:w="120" w:type="dxa"/>
            </w:tcMar>
          </w:tcPr>
          <w:p w14:paraId="4AA5AFC8" w14:textId="204877F8" w:rsidR="00E97861" w:rsidRPr="00E97861" w:rsidRDefault="00E97861" w:rsidP="00E97861">
            <w:pPr>
              <w:spacing w:after="40" w:line="252" w:lineRule="auto"/>
              <w:rPr>
                <w:lang w:val="ru-RU"/>
              </w:rPr>
            </w:pPr>
            <w:r w:rsidRPr="001F01D5">
              <w:t>30 және 10 зерттеулер</w:t>
            </w:r>
          </w:p>
        </w:tc>
      </w:tr>
      <w:tr w:rsidR="00E97861" w:rsidRPr="00E97861" w14:paraId="5C3ED117" w14:textId="77777777" w:rsidTr="00E25B05">
        <w:tc>
          <w:tcPr>
            <w:tcW w:w="2500" w:type="dxa"/>
            <w:shd w:val="clear" w:color="auto" w:fill="F2F4F7"/>
            <w:tcMar>
              <w:top w:w="80" w:type="dxa"/>
              <w:left w:w="120" w:type="dxa"/>
              <w:bottom w:w="80" w:type="dxa"/>
              <w:right w:w="120" w:type="dxa"/>
            </w:tcMar>
          </w:tcPr>
          <w:p w14:paraId="535D33BB" w14:textId="0A9416FB" w:rsidR="00E97861" w:rsidRPr="00E97861" w:rsidRDefault="00E97861" w:rsidP="00E97861">
            <w:pPr>
              <w:spacing w:after="40" w:line="252" w:lineRule="auto"/>
            </w:pPr>
            <w:r w:rsidRPr="00DD61FD">
              <w:t>Материалды қабылдау орны</w:t>
            </w:r>
          </w:p>
        </w:tc>
        <w:tc>
          <w:tcPr>
            <w:tcW w:w="7138" w:type="dxa"/>
            <w:shd w:val="clear" w:color="auto" w:fill="FFF2CC"/>
            <w:tcMar>
              <w:top w:w="80" w:type="dxa"/>
              <w:left w:w="120" w:type="dxa"/>
              <w:bottom w:w="80" w:type="dxa"/>
              <w:right w:w="120" w:type="dxa"/>
            </w:tcMar>
          </w:tcPr>
          <w:p w14:paraId="39967622" w14:textId="06F37203" w:rsidR="00E97861" w:rsidRPr="00E97861" w:rsidRDefault="00E97861" w:rsidP="00E97861">
            <w:pPr>
              <w:spacing w:after="40" w:line="252" w:lineRule="auto"/>
              <w:rPr>
                <w:lang w:val="ru-RU"/>
              </w:rPr>
            </w:pPr>
            <w:r w:rsidRPr="00E97861">
              <w:rPr>
                <w:lang w:val="ru-RU"/>
              </w:rPr>
              <w:t>Абай облысы, Семей қаласы, Мичурин көшесі 140А</w:t>
            </w:r>
          </w:p>
        </w:tc>
      </w:tr>
      <w:tr w:rsidR="00E97861" w:rsidRPr="00E97861" w14:paraId="42045711" w14:textId="77777777" w:rsidTr="00E25B05">
        <w:tc>
          <w:tcPr>
            <w:tcW w:w="2500" w:type="dxa"/>
            <w:shd w:val="clear" w:color="auto" w:fill="F2F4F7"/>
            <w:tcMar>
              <w:top w:w="80" w:type="dxa"/>
              <w:left w:w="120" w:type="dxa"/>
              <w:bottom w:w="80" w:type="dxa"/>
              <w:right w:w="120" w:type="dxa"/>
            </w:tcMar>
          </w:tcPr>
          <w:p w14:paraId="70E837EB" w14:textId="01C1F035" w:rsidR="00E97861" w:rsidRPr="00E97861" w:rsidRDefault="00E97861" w:rsidP="00E97861">
            <w:pPr>
              <w:spacing w:after="40" w:line="252" w:lineRule="auto"/>
            </w:pPr>
            <w:r w:rsidRPr="00DD61FD">
              <w:t>Логистика</w:t>
            </w:r>
          </w:p>
        </w:tc>
        <w:tc>
          <w:tcPr>
            <w:tcW w:w="7138" w:type="dxa"/>
            <w:shd w:val="clear" w:color="auto" w:fill="FFF2CC"/>
            <w:tcMar>
              <w:top w:w="80" w:type="dxa"/>
              <w:left w:w="120" w:type="dxa"/>
              <w:bottom w:w="80" w:type="dxa"/>
              <w:right w:w="120" w:type="dxa"/>
            </w:tcMar>
          </w:tcPr>
          <w:p w14:paraId="17B6270A" w14:textId="23909D2F" w:rsidR="00E97861" w:rsidRPr="00E97861" w:rsidRDefault="00E97861" w:rsidP="00E97861">
            <w:pPr>
              <w:spacing w:after="40" w:line="252" w:lineRule="auto"/>
              <w:rPr>
                <w:lang w:val="ru-RU"/>
              </w:rPr>
            </w:pPr>
            <w:r w:rsidRPr="001F01D5">
              <w:t xml:space="preserve">кесте бойынша жеткізушінің қоршауы </w:t>
            </w:r>
          </w:p>
        </w:tc>
      </w:tr>
      <w:tr w:rsidR="00E97861" w:rsidRPr="00E97861" w14:paraId="34D77F17" w14:textId="77777777" w:rsidTr="00E25B05">
        <w:tc>
          <w:tcPr>
            <w:tcW w:w="2500" w:type="dxa"/>
            <w:shd w:val="clear" w:color="auto" w:fill="F2F4F7"/>
            <w:tcMar>
              <w:top w:w="80" w:type="dxa"/>
              <w:left w:w="120" w:type="dxa"/>
              <w:bottom w:w="80" w:type="dxa"/>
              <w:right w:w="120" w:type="dxa"/>
            </w:tcMar>
          </w:tcPr>
          <w:p w14:paraId="3B8CF600" w14:textId="2147DDAE" w:rsidR="00E97861" w:rsidRPr="00E97861" w:rsidRDefault="00E97861" w:rsidP="00E97861">
            <w:pPr>
              <w:spacing w:after="40" w:line="252" w:lineRule="auto"/>
            </w:pPr>
            <w:r w:rsidRPr="00DD61FD">
              <w:t>Көрсету кезеңі</w:t>
            </w:r>
          </w:p>
        </w:tc>
        <w:tc>
          <w:tcPr>
            <w:tcW w:w="7138" w:type="dxa"/>
            <w:tcMar>
              <w:top w:w="80" w:type="dxa"/>
              <w:left w:w="120" w:type="dxa"/>
              <w:bottom w:w="80" w:type="dxa"/>
              <w:right w:w="120" w:type="dxa"/>
            </w:tcMar>
          </w:tcPr>
          <w:p w14:paraId="29C63B23" w14:textId="3388D74D" w:rsidR="00E97861" w:rsidRPr="00E97861" w:rsidRDefault="00E97861" w:rsidP="00E97861">
            <w:pPr>
              <w:spacing w:after="40" w:line="252" w:lineRule="auto"/>
            </w:pPr>
            <w:r w:rsidRPr="001F01D5">
              <w:t>Шарт күшіне енген күннен бастап 2026 жылғы 31 желтоқсанға дейін Тапсырыс берушінің өтінімдері бойынша</w:t>
            </w:r>
          </w:p>
        </w:tc>
      </w:tr>
      <w:tr w:rsidR="00E97861" w:rsidRPr="00E97861" w14:paraId="2DA46A76" w14:textId="77777777" w:rsidTr="00E25B05">
        <w:tc>
          <w:tcPr>
            <w:tcW w:w="2500" w:type="dxa"/>
            <w:shd w:val="clear" w:color="auto" w:fill="F2F4F7"/>
            <w:tcMar>
              <w:top w:w="80" w:type="dxa"/>
              <w:left w:w="120" w:type="dxa"/>
              <w:bottom w:w="80" w:type="dxa"/>
              <w:right w:w="120" w:type="dxa"/>
            </w:tcMar>
          </w:tcPr>
          <w:p w14:paraId="4A3352DF" w14:textId="4DF99455" w:rsidR="00E97861" w:rsidRPr="00E97861" w:rsidRDefault="00E97861" w:rsidP="00E97861">
            <w:pPr>
              <w:spacing w:after="40" w:line="252" w:lineRule="auto"/>
            </w:pPr>
            <w:r w:rsidRPr="00DD61FD">
              <w:t>Нәтижені беру мерзімі</w:t>
            </w:r>
          </w:p>
        </w:tc>
        <w:tc>
          <w:tcPr>
            <w:tcW w:w="7138" w:type="dxa"/>
            <w:tcMar>
              <w:top w:w="80" w:type="dxa"/>
              <w:left w:w="120" w:type="dxa"/>
              <w:bottom w:w="80" w:type="dxa"/>
              <w:right w:w="120" w:type="dxa"/>
            </w:tcMar>
          </w:tcPr>
          <w:p w14:paraId="2DFF13B9" w14:textId="75172390" w:rsidR="00E97861" w:rsidRPr="00E97861" w:rsidRDefault="00E97861" w:rsidP="00E97861">
            <w:pPr>
              <w:spacing w:after="40" w:line="252" w:lineRule="auto"/>
            </w:pPr>
            <w:r w:rsidRPr="001F01D5">
              <w:t>ҚР Денсаулық сақтау министрлігінің стандартымен регламенттелген мерзімдерде (бұйрық № ҚР ДСМ-259/2020)</w:t>
            </w:r>
          </w:p>
        </w:tc>
      </w:tr>
    </w:tbl>
    <w:p w14:paraId="1B17AC92" w14:textId="77777777" w:rsidR="00E97861" w:rsidRDefault="00E97861" w:rsidP="00E97861">
      <w:pPr>
        <w:rPr>
          <w:rFonts w:asciiTheme="majorHAnsi" w:eastAsiaTheme="majorEastAsia" w:hAnsiTheme="majorHAnsi" w:cstheme="majorBidi"/>
          <w:b/>
          <w:bCs/>
          <w:sz w:val="28"/>
          <w:szCs w:val="28"/>
          <w:lang w:val="ru-RU"/>
        </w:rPr>
      </w:pPr>
      <w:r w:rsidRPr="00E97861">
        <w:rPr>
          <w:rFonts w:asciiTheme="majorHAnsi" w:eastAsiaTheme="majorEastAsia" w:hAnsiTheme="majorHAnsi" w:cstheme="majorBidi"/>
          <w:b/>
          <w:bCs/>
          <w:sz w:val="28"/>
          <w:szCs w:val="28"/>
          <w:lang w:val="ru-RU"/>
        </w:rPr>
        <w:t>Қызметтің мақсаты мен мәні</w:t>
      </w:r>
    </w:p>
    <w:p w14:paraId="3AD55A93" w14:textId="77777777" w:rsidR="00E97861" w:rsidRP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Қызмет биопсиялық материалды гистологиялық зерттеу, оны гематоксилин мен эозинмен бояу, микроскопиялық бағалау және патологиялық қорытынды жасау арқылы ауруларды өмір бойы морфологиялық диагностикалауға арналған.</w:t>
      </w:r>
    </w:p>
    <w:p w14:paraId="26008442" w14:textId="77777777" w:rsidR="00E97861" w:rsidRP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Бір диагностикалық жағдай-бір пациенттің бір органның бір процедурасы аясында алынған (бір анатомиялық локализация) және бір бағытта бағытталған материалы. Бір зерттеудің құнына осы жағдайдың барлық диагностикалық маңызды фрагменттерін өңдеу, кассеталардың, парафин блоктарының және шыны өнімдерінің қажетті саны, H&amp;E бояуы, микроскопия және қорытынды беру кіреді. Әр түрлі мүшелерден немесе анатомиялық локализациядан алынған Материал жеке зерттеулер ретінде қарастырылады.</w:t>
      </w:r>
    </w:p>
    <w:p w14:paraId="18B3300A" w14:textId="77777777" w:rsid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Сатып алу нысанасына иммуногистохимиялық, молекулалық-генетикалық, электрондық-микроскопиялық зерттеулер, арнайы гистохимиялық бояулар және егер олар шартта жеке көзделмесе, декальцинация кірмейді. Жеткізушінің зерттелетін материалының сапасының жеткіліксіздігі салдарынан қайта сымдау, кесінділер дайындау немесе қайта сырлау жеке қызмет болып табылмайды және оның есебінен орындалады.</w:t>
      </w:r>
    </w:p>
    <w:p w14:paraId="072DDD9C" w14:textId="77777777" w:rsidR="00E97861" w:rsidRPr="00E97861" w:rsidRDefault="00E97861" w:rsidP="00E97861">
      <w:pPr>
        <w:pStyle w:val="a"/>
        <w:rPr>
          <w:lang w:val="ru-RU"/>
        </w:rPr>
      </w:pPr>
      <w:r w:rsidRPr="00E97861">
        <w:rPr>
          <w:rFonts w:asciiTheme="majorHAnsi" w:eastAsiaTheme="majorEastAsia" w:hAnsiTheme="majorHAnsi" w:cstheme="majorBidi"/>
          <w:b/>
          <w:bCs/>
          <w:sz w:val="28"/>
          <w:szCs w:val="28"/>
          <w:lang w:val="ru-RU"/>
        </w:rPr>
        <w:t>Қызмет құрамы</w:t>
      </w:r>
    </w:p>
    <w:p w14:paraId="6EF08AF0" w14:textId="77777777" w:rsidR="00E97861" w:rsidRDefault="00E97861" w:rsidP="00E97861">
      <w:pPr>
        <w:pStyle w:val="a"/>
        <w:rPr>
          <w:lang w:val="ru-RU"/>
        </w:rPr>
      </w:pPr>
      <w:r w:rsidRPr="00E97861">
        <w:rPr>
          <w:lang w:val="ru-RU"/>
        </w:rPr>
        <w:t>* Қабылдау, таңбалауды тексеру, қабылдау күні мен уақытын белгілей отырып, материалды және бағытты тіркеу.</w:t>
      </w:r>
    </w:p>
    <w:p w14:paraId="32A1189F"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lastRenderedPageBreak/>
        <w:t>* Контейнердегі және бағыттағы идентификаторлардың сәйкестігін, анатомиялық локализациясын, материал түрін және клиникалық мәліметтерді тексеру.</w:t>
      </w:r>
    </w:p>
    <w:p w14:paraId="693A4C59"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Материалдың макроскопиялық сипаттамасы және барлық диагностикалық маңызды фрагменттерді қамтитын кесу.</w:t>
      </w:r>
    </w:p>
    <w:p w14:paraId="7C8FE232"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Бекіту, сусыздандыру, сіңдіру және парафинге құю.</w:t>
      </w:r>
    </w:p>
    <w:p w14:paraId="36E59FA3"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Диагностикалық сапаны қамтамасыз ететін қалыңдығы микротомдық кесінділер жасау, слайдтарға орналастыру.</w:t>
      </w:r>
    </w:p>
    <w:p w14:paraId="2229F347"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Зертхананың валидацияланған әдістемесі бойынша гематоксилинмен және эозинмен Депарафинизация және шолу бояуы.</w:t>
      </w:r>
    </w:p>
    <w:p w14:paraId="3E66B413"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Патолог-дәрігердің микроскопиялық зерттеуі, қорытындыны тұжырымдау және ресімдеу.</w:t>
      </w:r>
    </w:p>
    <w:p w14:paraId="26F08759" w14:textId="77777777" w:rsid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Сапаны ішкі бақылау, материалдарды мұрағаттау және нәтижені Тапсырыс берушіге беру.</w:t>
      </w:r>
    </w:p>
    <w:p w14:paraId="1E74EEC2" w14:textId="77777777" w:rsidR="00E97861" w:rsidRPr="00E97861" w:rsidRDefault="00E97861" w:rsidP="00E97861">
      <w:pPr>
        <w:pStyle w:val="a"/>
        <w:rPr>
          <w:lang w:val="ru-RU"/>
        </w:rPr>
      </w:pPr>
      <w:r w:rsidRPr="00E97861">
        <w:rPr>
          <w:rFonts w:asciiTheme="majorHAnsi" w:eastAsiaTheme="majorEastAsia" w:hAnsiTheme="majorHAnsi" w:cstheme="majorBidi"/>
          <w:b/>
          <w:bCs/>
          <w:sz w:val="28"/>
          <w:szCs w:val="28"/>
          <w:lang w:val="ru-RU"/>
        </w:rPr>
        <w:t>Биоматериалға және оны қабылдауға қойылатын талаптар</w:t>
      </w:r>
    </w:p>
    <w:p w14:paraId="34E7858B"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Материал пациенттің идентификаторымен және анатомиялық локализациямен белгіленген герметикалық жабылған, ұстағышқа төзімді контейнерде беріледі. Ылғал биопсиялық материал үшін 10% бейтарап формалин қолданылады, егер бекітудің басқа әдісі материалдың түріне негізделмесе.</w:t>
      </w:r>
    </w:p>
    <w:p w14:paraId="30FAFE23"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Жолдамада пациентті және материалды сәйкестендіру үшін жеткілікті мәліметтер, араласудың күні мен түрі, анатомиялық оқшаулау, клиникалық диагноз, клиникалық деректер, өзге зерттеулердің деректері және жіберілген медицина қызметкерінің байланыс деректері болуға тиіс.</w:t>
      </w:r>
    </w:p>
    <w:p w14:paraId="27F459FC"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Жеткізуші материалдың барлық кезеңдерде қадағалануын қамтамасыз етеді: қабылдау, кесу, сымдар, құю, шыны өнімдерін жасау, бояу, микроскопия, нәтиже беру және мұрағаттау.</w:t>
      </w:r>
    </w:p>
    <w:p w14:paraId="642CE725"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Таңбалау алшақтығы, міндетті мәліметтер болмаған, контейнердің тұтастығы бұзылған, кеуіп қалған немесе нәтижеге әсер етуі мүмкін өзге де жай-күй кезінде Өнім беруші зерттеуді тоқтата тұрады және Тапсырыс берушіге 1 (бір) жұмыс күнінен кешіктірмей хабарлайды. Тапсырыс берушінің жазбаша шешімі алынғанға дейін Материал кәдеге жаратылмайды.</w:t>
      </w:r>
    </w:p>
    <w:p w14:paraId="4AF2B347" w14:textId="77777777" w:rsid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Материалды қабылдау және беру фактісі журналмен, Тізіліммен немесе жағдайдың бірегей нөмірін, күнін, уақытын, контейнерлер санын және материалдың жай-күйін көрсете отырып актімен расталады.</w:t>
      </w:r>
    </w:p>
    <w:p w14:paraId="2B4EA435" w14:textId="77777777" w:rsidR="00E97861" w:rsidRPr="00E97861" w:rsidRDefault="00E97861" w:rsidP="00E97861">
      <w:pPr>
        <w:pStyle w:val="a"/>
        <w:rPr>
          <w:lang w:val="ru-RU"/>
        </w:rPr>
      </w:pPr>
      <w:r w:rsidRPr="00E97861">
        <w:rPr>
          <w:rFonts w:asciiTheme="majorHAnsi" w:eastAsiaTheme="majorEastAsia" w:hAnsiTheme="majorHAnsi" w:cstheme="majorBidi"/>
          <w:b/>
          <w:bCs/>
          <w:sz w:val="28"/>
          <w:szCs w:val="28"/>
          <w:lang w:val="ru-RU"/>
        </w:rPr>
        <w:t>Орындалу мерзімі және хабарлама тәртібі</w:t>
      </w:r>
    </w:p>
    <w:p w14:paraId="469BCB29"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lastRenderedPageBreak/>
        <w:t>* Декальцификацияны және күрделі қосымша әдістерді қажет етпейтін диагностикалық биопсиялар материал зертханаға түскен сәттен бастап 5-7 (бес-жеті)-ден 10 (он) жұмыс күніне дейін орындалады.</w:t>
      </w:r>
    </w:p>
    <w:p w14:paraId="61CDB7E3"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Шарттың нысанасына кірмейтін қосымша зерттеулер Тапсырыс берушінің жазбаша келісімінсіз және оларды сатып алу үшін заңнамада көзделген негіздің болуынсыз жүргізілмейді және төлемге ұсынылмайды.</w:t>
      </w:r>
    </w:p>
    <w:p w14:paraId="0E0AB3F0" w14:textId="77777777" w:rsid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Қатерлі ісіктің не кідіріссіз клиникалық назар аударуды талап ететін өзге де нәтиженің анықталғаны туралы Өнім беруші Тапсырыс берушінің уәкілетті медицина қызметкеріне медициналық құпияны және дербес деректерді қорғауға қойылатын талаптарды сақтай отырып, нәтиже расталған күні хабарлайды.</w:t>
      </w:r>
    </w:p>
    <w:p w14:paraId="0D04E554" w14:textId="77777777" w:rsidR="00E97861" w:rsidRDefault="00E97861" w:rsidP="00E97861">
      <w:pPr>
        <w:rPr>
          <w:rFonts w:asciiTheme="majorHAnsi" w:eastAsiaTheme="majorEastAsia" w:hAnsiTheme="majorHAnsi" w:cstheme="majorBidi"/>
          <w:b/>
          <w:bCs/>
          <w:sz w:val="28"/>
          <w:szCs w:val="28"/>
          <w:lang w:val="ru-RU"/>
        </w:rPr>
      </w:pPr>
      <w:r w:rsidRPr="00E97861">
        <w:rPr>
          <w:rFonts w:asciiTheme="majorHAnsi" w:eastAsiaTheme="majorEastAsia" w:hAnsiTheme="majorHAnsi" w:cstheme="majorBidi"/>
          <w:b/>
          <w:bCs/>
          <w:sz w:val="28"/>
          <w:szCs w:val="28"/>
          <w:lang w:val="ru-RU"/>
        </w:rPr>
        <w:t>Нәтиженің мазмұны мен формасы</w:t>
      </w:r>
    </w:p>
    <w:p w14:paraId="17B3771A" w14:textId="77777777" w:rsidR="00E97861" w:rsidRP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Патологиялық қорытынды диагностикалық жағдайға біржақты байланысты болуы керек және мыналарды қамтуы керек:</w:t>
      </w:r>
    </w:p>
    <w:p w14:paraId="5AECDFE9" w14:textId="77777777" w:rsidR="00E97861" w:rsidRP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 пациенттің сәйкестендіру деректері және бірегей зерттеу нөмірі;</w:t>
      </w:r>
    </w:p>
    <w:p w14:paraId="4C56C1B7" w14:textId="77777777" w:rsidR="00E97861" w:rsidRP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 зерттеудің аяқталу күні;</w:t>
      </w:r>
    </w:p>
    <w:p w14:paraId="37525BAD" w14:textId="77777777" w:rsidR="00E97861" w:rsidRP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 макроскопиялық сипаттама, микроскопиялық сипаттама-қорытындыны негіздеу үшін қажетті көлемде және морфологиялық қорытынды (диагноз);</w:t>
      </w:r>
    </w:p>
    <w:p w14:paraId="6D93DFA6" w14:textId="77777777" w:rsidR="00E97861" w:rsidRP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 қажет болған жағдайда — диагностикалық шектеулер туралы түсініктеме және қосымша әдістер бойынша негізделген ұсыныстар;</w:t>
      </w:r>
    </w:p>
    <w:p w14:paraId="5CF7E168" w14:textId="77777777" w:rsidR="00E97861" w:rsidRP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 патолог-дәрігердің тегі, аты, әкесінің аты (бар болса), ресімделген күні және қолы.</w:t>
      </w:r>
    </w:p>
    <w:p w14:paraId="1460090A" w14:textId="77777777" w:rsid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Нәтиже Тапсырыс берушіге қағаз тасығышта және/немесе қорғалған электрондық түрде (PDF немесе келісілген медициналық ақпараттық жүйе арқылы) беріледі. Қорытындыны түзету себебін, күнін және өзгерісті енгізген тұлға туралы мәліметтерді сақтай отырып, жаңа нұсқамен ресімделеді.</w:t>
      </w:r>
    </w:p>
    <w:p w14:paraId="3D6A7410" w14:textId="77777777" w:rsidR="00E97861" w:rsidRPr="00E97861" w:rsidRDefault="00E97861" w:rsidP="00E97861">
      <w:pPr>
        <w:pStyle w:val="a"/>
        <w:rPr>
          <w:lang w:val="ru-RU"/>
        </w:rPr>
      </w:pPr>
      <w:r w:rsidRPr="00E97861">
        <w:rPr>
          <w:rFonts w:asciiTheme="majorHAnsi" w:eastAsiaTheme="majorEastAsia" w:hAnsiTheme="majorHAnsi" w:cstheme="majorBidi"/>
          <w:b/>
          <w:bCs/>
          <w:sz w:val="28"/>
          <w:szCs w:val="28"/>
          <w:lang w:val="ru-RU"/>
        </w:rPr>
        <w:t>Жеткізушіге қойылатын талаптар</w:t>
      </w:r>
    </w:p>
    <w:p w14:paraId="79A5F642"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lastRenderedPageBreak/>
        <w:t>* Нақты қызмет көрсету орны бойынша патологиялық-анатомиялық диагностиканы көздейтін медициналық қызметке қолданыстағы лицензияның және оған қосымшаның болуы.</w:t>
      </w:r>
    </w:p>
    <w:p w14:paraId="6EE5446D"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Зерттеулер мен қорытындыларды тиісті мамандық бойынша қолданыстағы маман сертификаты бар мамандар оларға берілген өкілеттіктер шегінде орындайды.</w:t>
      </w:r>
    </w:p>
    <w:p w14:paraId="6C7EEC93"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Қолданыстағы біліктілік, санитарлық-эпидемиологиялық және салалық талаптарға сәйкес келетін үй-жайлардың, жабдықтардың, шығыс материалдарының, медициналық цифрлық жүйенің және ішкі рәсімдердің болуы.</w:t>
      </w:r>
    </w:p>
    <w:p w14:paraId="5C46C1A8"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Жеке жабдыққа техникалық қызмет көрсету немесе ақаулық кезінде белгіленген мерзімдердің сақталуын қамтамасыз ететін жеткілікті өндірістік қуаттың және жұмыстың үздіксіздігінің ұйымдастырушылық шараларының болуы.</w:t>
      </w:r>
    </w:p>
    <w:p w14:paraId="55B162B6" w14:textId="77777777" w:rsid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Бірлесіп Орындаушыны тарту кезінде Өнім беруші мұны Тапсырыс берушімен алдын ала жазбаша келіседі, бірлесіп Орындаушының барлық міндетті талаптарға сәйкестігін қамтамасыз етеді және нәтижеге және материалдың сақталуына толық жауапты болады.</w:t>
      </w:r>
    </w:p>
    <w:p w14:paraId="1FA5E493" w14:textId="77777777" w:rsidR="00E97861" w:rsidRPr="00E97861" w:rsidRDefault="00E97861" w:rsidP="00E97861">
      <w:pPr>
        <w:pStyle w:val="a"/>
        <w:rPr>
          <w:lang w:val="ru-RU"/>
        </w:rPr>
      </w:pPr>
      <w:r w:rsidRPr="00E97861">
        <w:rPr>
          <w:rFonts w:asciiTheme="majorHAnsi" w:eastAsiaTheme="majorEastAsia" w:hAnsiTheme="majorHAnsi" w:cstheme="majorBidi"/>
          <w:b/>
          <w:bCs/>
          <w:sz w:val="28"/>
          <w:szCs w:val="28"/>
          <w:lang w:val="ru-RU"/>
        </w:rPr>
        <w:t>Мұрағаттау және сақтау</w:t>
      </w:r>
    </w:p>
    <w:p w14:paraId="199237BB"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10% бейтарап формалиндегі биоматериалдың ылғалды мұрағаты зерттеу жүргізілгеннен кейін кемінде 10 (он) жұмыс күні сақталады, содан кейін одан әрі сақтау үшін заңды негіз болмаса, белгіленген тәртіппен кәдеге жаратылады.</w:t>
      </w:r>
    </w:p>
    <w:p w14:paraId="1970C259"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Операциялық-биопсиялық материалдың шыны препараттары кемінде 3 (үш) жыл, ал ісікке дейінгі және ісік процестері кезінде — кемінде 5 (бес) жыл сақталады.</w:t>
      </w:r>
    </w:p>
    <w:p w14:paraId="15DC99C4"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Операциялық-биопсиялық материалдың парафинді блоктары кемінде 5 (бес) жыл, ал ісікке дейінгі және ісік процестерінде кемінде 15 (он бес) жыл сақталады.</w:t>
      </w:r>
    </w:p>
    <w:p w14:paraId="4B03A7FA"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Патологиялық зерттеулердің хаттамалары кемінде 5 (бес) жыл сақталады.</w:t>
      </w:r>
    </w:p>
    <w:p w14:paraId="7A39C9A0" w14:textId="77777777" w:rsid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Жеткізуші мұрағатты жоғалтудан, ауыстырудан, бүлінуден және рұқсатсыз кіруден қорғауды қамтамасыз етеді. Консультация беру немесе емдеуді жалғастыру үшін шыны препараттар мен блоктарды беру Тапсырыс берушінің не Қабылдау-тапсыру актісін ресімдей отырып, өзге де уәкілетті тұлғаның жазбаша сұрау салуы бойынша жүргізіледі.</w:t>
      </w:r>
    </w:p>
    <w:p w14:paraId="5C4F4674" w14:textId="77777777" w:rsidR="00E97861" w:rsidRDefault="00E97861" w:rsidP="00E97861">
      <w:pPr>
        <w:rPr>
          <w:rFonts w:asciiTheme="majorHAnsi" w:eastAsiaTheme="majorEastAsia" w:hAnsiTheme="majorHAnsi" w:cstheme="majorBidi"/>
          <w:b/>
          <w:bCs/>
          <w:sz w:val="28"/>
          <w:szCs w:val="28"/>
          <w:lang w:val="ru-RU"/>
        </w:rPr>
      </w:pPr>
      <w:r w:rsidRPr="00E97861">
        <w:rPr>
          <w:rFonts w:asciiTheme="majorHAnsi" w:eastAsiaTheme="majorEastAsia" w:hAnsiTheme="majorHAnsi" w:cstheme="majorBidi"/>
          <w:b/>
          <w:bCs/>
          <w:sz w:val="28"/>
          <w:szCs w:val="28"/>
          <w:lang w:val="ru-RU"/>
        </w:rPr>
        <w:t>Қызмет бағасы және қосылған шығындар</w:t>
      </w:r>
    </w:p>
    <w:p w14:paraId="322BF72C" w14:textId="77777777" w:rsidR="00E97861" w:rsidRP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 xml:space="preserve">Бір зерттеудің бағасы шарт шегінде белгіленеді және Қызметті толық орындау үшін қажетті барлық шығындарды қамтиды: қабылдау және тіркеу, шығын материалдары, кассеталар, парафин, слайдтар мен жабындар, реагенттер, персоналдың жұмысы, жабдықты пайдалану және қызмет көрсету, сапаны бақылау, нәтижені ресімдеу және беру, мұрағаттау, медициналық қалдықтарды кәдеге жарату және түзету жеткізушінің кінәсінен туындаған кемшіліктер. </w:t>
      </w:r>
    </w:p>
    <w:p w14:paraId="74AB9558" w14:textId="77777777" w:rsidR="00E97861" w:rsidRDefault="00E97861" w:rsidP="00E97861">
      <w:pPr>
        <w:pStyle w:val="1"/>
        <w:rPr>
          <w:rFonts w:ascii="Times New Roman" w:eastAsia="Times New Roman" w:hAnsi="Times New Roman" w:cstheme="minorBidi"/>
          <w:b w:val="0"/>
          <w:bCs w:val="0"/>
          <w:sz w:val="22"/>
          <w:szCs w:val="22"/>
          <w:lang w:val="ru-RU"/>
        </w:rPr>
      </w:pPr>
      <w:r w:rsidRPr="00E97861">
        <w:rPr>
          <w:rFonts w:ascii="Times New Roman" w:eastAsia="Times New Roman" w:hAnsi="Times New Roman" w:cstheme="minorBidi"/>
          <w:b w:val="0"/>
          <w:bCs w:val="0"/>
          <w:sz w:val="22"/>
          <w:szCs w:val="22"/>
          <w:lang w:val="ru-RU"/>
        </w:rPr>
        <w:t>Тапсырыс беруші материалды шарттың жалпы саны шегінде нақты қажеттілік бойынша жібереді. Кепілді ай сайынғы көлемнің болмауы және өтінімдер түсімінің біркелкі поступстігі қызмет бірлігінің бағасын өзгерту үшін негіз болып табылмайды.</w:t>
      </w:r>
    </w:p>
    <w:p w14:paraId="51134346" w14:textId="77777777" w:rsidR="00E97861" w:rsidRPr="00E97861" w:rsidRDefault="00E97861" w:rsidP="00E97861">
      <w:pPr>
        <w:pStyle w:val="a"/>
        <w:rPr>
          <w:lang w:val="ru-RU"/>
        </w:rPr>
      </w:pPr>
      <w:r w:rsidRPr="00E97861">
        <w:rPr>
          <w:rFonts w:asciiTheme="majorHAnsi" w:eastAsiaTheme="majorEastAsia" w:hAnsiTheme="majorHAnsi" w:cstheme="majorBidi"/>
          <w:b/>
          <w:bCs/>
          <w:sz w:val="28"/>
          <w:szCs w:val="28"/>
          <w:lang w:val="ru-RU"/>
        </w:rPr>
        <w:t>Есепке алу, қабылдау және төлеу тәртібі</w:t>
      </w:r>
    </w:p>
    <w:p w14:paraId="50C2B70C"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lastRenderedPageBreak/>
        <w:t>* Ай сайын өнім беруші көрсетілген қызметтердің актісін және істің бірегей нөмірін, келіп түскен күнін, нәтиженің Берілген күнін және мерзімнің сақталуын көрсете отырып, орындалған зерттеулердің тізілімін ұсынады. Есеп айырысу құжаттарында жеке медициналық деректерді артық көрсетпестен іс кодын пайдалану ұсынылады.</w:t>
      </w:r>
    </w:p>
    <w:p w14:paraId="58F5161C"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Қызмет тиісті ресімделген қорытынды берілгеннен және зерттеу тізілімге енгізілгеннен кейін көрсетілген болып есептеледі. Берілген нәтижесіз зерттеулер, жеткізушінің кінәсінен жоғалған немесе бүлінген материал, сондай-ақ оның кемшіліктерін түзету жөніндегі қайталама жұмыстар төлеуге жатпайды.</w:t>
      </w:r>
    </w:p>
    <w:p w14:paraId="26F2F455" w14:textId="77777777" w:rsid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Нәтижесінде немесе ресімдеу нәтижесінде анықталған қателерді өнім беруші бастапқы нұсқасын сақтай отырып және енгізілген өзгерістерді құжаттай отырып, Тапсырыс берушімен келісілген мерзімде қосымша төлемсіз жояды.</w:t>
      </w:r>
    </w:p>
    <w:p w14:paraId="6E79F67C" w14:textId="77777777" w:rsidR="00E97861" w:rsidRPr="00E97861" w:rsidRDefault="00E97861" w:rsidP="00E97861">
      <w:pPr>
        <w:pStyle w:val="a"/>
        <w:rPr>
          <w:lang w:val="ru-RU"/>
        </w:rPr>
      </w:pPr>
      <w:r w:rsidRPr="00E97861">
        <w:rPr>
          <w:rFonts w:asciiTheme="majorHAnsi" w:eastAsiaTheme="majorEastAsia" w:hAnsiTheme="majorHAnsi" w:cstheme="majorBidi"/>
          <w:b/>
          <w:bCs/>
          <w:sz w:val="28"/>
          <w:szCs w:val="28"/>
          <w:lang w:val="ru-RU"/>
        </w:rPr>
        <w:t>Құпиялылық және қауіпсіздік</w:t>
      </w:r>
    </w:p>
    <w:p w14:paraId="3D8AC06B"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Өнім беруші медициналық құпияны, Дербес деректер туралы заңнаманың талаптарын сақтайды және ақпаратты қорғаудың ұйымдастырушылық және техникалық шараларын қолданады.</w:t>
      </w:r>
    </w:p>
    <w:p w14:paraId="0F04A81C" w14:textId="77777777" w:rsidR="00E97861" w:rsidRP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Биологиялық материал, формалин, химиялық реагенттер және медициналық қалдықтар қолданыстағы санитарлық-эпидемиологиялық талаптар мен еңбекті қорғау ережелерін сақтай отырып өңделеді, тасымалданады, сақталады және жойылады.</w:t>
      </w:r>
    </w:p>
    <w:p w14:paraId="3055DB62" w14:textId="77777777" w:rsidR="00E97861" w:rsidRDefault="00E97861" w:rsidP="00E97861">
      <w:pPr>
        <w:pStyle w:val="1"/>
        <w:rPr>
          <w:rFonts w:ascii="Times New Roman" w:eastAsiaTheme="minorEastAsia" w:hAnsi="Times New Roman" w:cstheme="minorBidi"/>
          <w:b w:val="0"/>
          <w:bCs w:val="0"/>
          <w:sz w:val="22"/>
          <w:szCs w:val="22"/>
          <w:lang w:val="ru-RU"/>
        </w:rPr>
      </w:pPr>
      <w:r w:rsidRPr="00E97861">
        <w:rPr>
          <w:rFonts w:ascii="Times New Roman" w:eastAsiaTheme="minorEastAsia" w:hAnsi="Times New Roman" w:cstheme="minorBidi"/>
          <w:b w:val="0"/>
          <w:bCs w:val="0"/>
          <w:sz w:val="22"/>
          <w:szCs w:val="22"/>
          <w:lang w:val="ru-RU"/>
        </w:rPr>
        <w:t>* Материалдың жоғалуы, бүлінуі, ауыстырылуы, құпиялылықтың бұзылуы немесе пациенттің құқықтарына не нәтиженің дұрыстығына әсер етуі мүмкін өзге де оқиға туралы Өнім беруші Тапсырыс берушіні дереу жазбаша хабардар етеді және құжатталған тергеу жүргізеді.</w:t>
      </w:r>
    </w:p>
    <w:p w14:paraId="77C08ED9" w14:textId="77777777" w:rsidR="00E97861" w:rsidRDefault="00E97861" w:rsidP="00E97861">
      <w:pPr>
        <w:rPr>
          <w:rFonts w:asciiTheme="majorHAnsi" w:eastAsiaTheme="majorEastAsia" w:hAnsiTheme="majorHAnsi" w:cstheme="majorBidi"/>
          <w:b/>
          <w:bCs/>
          <w:sz w:val="28"/>
          <w:szCs w:val="28"/>
          <w:lang w:val="ru-RU"/>
        </w:rPr>
      </w:pPr>
      <w:r w:rsidRPr="00E97861">
        <w:rPr>
          <w:rFonts w:asciiTheme="majorHAnsi" w:eastAsiaTheme="majorEastAsia" w:hAnsiTheme="majorHAnsi" w:cstheme="majorBidi"/>
          <w:b/>
          <w:bCs/>
          <w:sz w:val="28"/>
          <w:szCs w:val="28"/>
          <w:lang w:val="ru-RU"/>
        </w:rPr>
        <w:t>Нормативтік негіз</w:t>
      </w:r>
    </w:p>
    <w:p w14:paraId="25CE6E62" w14:textId="77777777" w:rsidR="00E97861" w:rsidRPr="00E97861" w:rsidRDefault="00E97861" w:rsidP="00E97861">
      <w:pPr>
        <w:numPr>
          <w:ilvl w:val="0"/>
          <w:numId w:val="1"/>
        </w:numPr>
        <w:spacing w:after="80" w:line="264" w:lineRule="auto"/>
        <w:rPr>
          <w:lang w:val="ru-RU"/>
        </w:rPr>
      </w:pPr>
      <w:r w:rsidRPr="00E97861">
        <w:rPr>
          <w:rFonts w:eastAsia="Times New Roman"/>
          <w:lang w:val="ru-RU"/>
        </w:rPr>
        <w:t xml:space="preserve">Қызмет Қазақстан Республикасының заңнамасына сәйкес қолданыстағы редакцияда көрсетіледі. Негізгі нормативтік </w:t>
      </w:r>
      <w:proofErr w:type="gramStart"/>
      <w:r w:rsidRPr="00E97861">
        <w:rPr>
          <w:rFonts w:eastAsia="Times New Roman"/>
          <w:lang w:val="ru-RU"/>
        </w:rPr>
        <w:t>көздер:</w:t>
      </w:r>
      <w:r>
        <w:rPr>
          <w:rFonts w:eastAsia="Times New Roman"/>
          <w:lang w:val="ru-RU"/>
        </w:rPr>
        <w:t>,</w:t>
      </w:r>
      <w:proofErr w:type="gramEnd"/>
    </w:p>
    <w:p w14:paraId="5809DCBA" w14:textId="77777777" w:rsidR="00E97861" w:rsidRPr="00E97861" w:rsidRDefault="00E97861" w:rsidP="00E97861">
      <w:pPr>
        <w:spacing w:after="160" w:line="280" w:lineRule="auto"/>
        <w:rPr>
          <w:lang w:val="ru-RU"/>
        </w:rPr>
      </w:pPr>
      <w:r w:rsidRPr="00E97861">
        <w:rPr>
          <w:lang w:val="ru-RU"/>
        </w:rPr>
        <w:t>* ҚР Денсаулық сақтау министрінің 2020.12.14 № ҚР ДСМ-259/2020 бұйрығы (патологиялық-анатомиялық диагностика стандарты)</w:t>
      </w:r>
    </w:p>
    <w:p w14:paraId="0D65B034" w14:textId="77777777" w:rsidR="00E97861" w:rsidRPr="00E97861" w:rsidRDefault="00E97861" w:rsidP="00E97861">
      <w:pPr>
        <w:spacing w:after="160" w:line="280" w:lineRule="auto"/>
        <w:rPr>
          <w:lang w:val="ru-RU"/>
        </w:rPr>
      </w:pPr>
      <w:r w:rsidRPr="00E97861">
        <w:rPr>
          <w:lang w:val="ru-RU"/>
        </w:rPr>
        <w:t>* ҚР Кодексі 07.07.2020 № 360-</w:t>
      </w:r>
      <w:r>
        <w:t>VI</w:t>
      </w:r>
      <w:r w:rsidRPr="00E97861">
        <w:rPr>
          <w:lang w:val="ru-RU"/>
        </w:rPr>
        <w:t xml:space="preserve"> ҚРЗ "Халық денсаулығы және денсаулық сақтау жүйесі туралы"</w:t>
      </w:r>
    </w:p>
    <w:p w14:paraId="11256C32" w14:textId="77777777" w:rsidR="00E97861" w:rsidRPr="00E97861" w:rsidRDefault="00E97861" w:rsidP="00E97861">
      <w:pPr>
        <w:spacing w:after="160" w:line="280" w:lineRule="auto"/>
        <w:rPr>
          <w:lang w:val="ru-RU"/>
        </w:rPr>
      </w:pPr>
      <w:r w:rsidRPr="00E97861">
        <w:rPr>
          <w:lang w:val="ru-RU"/>
        </w:rPr>
        <w:t>* ҚР Денсаулық сақтау министрінің 2020.10.22 № ҚР ДСМ-148/2020 бұйрығы (біліктілік талаптары)</w:t>
      </w:r>
    </w:p>
    <w:p w14:paraId="63B48192" w14:textId="77777777" w:rsidR="00E97861" w:rsidRPr="00E97861" w:rsidRDefault="00E97861" w:rsidP="00E97861">
      <w:pPr>
        <w:spacing w:after="160" w:line="280" w:lineRule="auto"/>
        <w:rPr>
          <w:lang w:val="ru-RU"/>
        </w:rPr>
      </w:pPr>
      <w:r w:rsidRPr="00E97861">
        <w:rPr>
          <w:lang w:val="ru-RU"/>
        </w:rPr>
        <w:t>* "Мемлекеттік сатып алу туралы" ҚР 01.07.2024 № 106-</w:t>
      </w:r>
      <w:r>
        <w:t>VIII</w:t>
      </w:r>
      <w:r w:rsidRPr="00E97861">
        <w:rPr>
          <w:lang w:val="ru-RU"/>
        </w:rPr>
        <w:t xml:space="preserve"> ҚРЗ Заңы</w:t>
      </w:r>
    </w:p>
    <w:p w14:paraId="5614E851" w14:textId="1EDB9BDA" w:rsidR="00E97861" w:rsidRPr="00E97861" w:rsidRDefault="00E97861" w:rsidP="00E97861">
      <w:pPr>
        <w:spacing w:after="160" w:line="280" w:lineRule="auto"/>
        <w:rPr>
          <w:color w:val="0563C1"/>
          <w:sz w:val="20"/>
          <w:szCs w:val="20"/>
          <w:u w:val="single"/>
        </w:rPr>
      </w:pPr>
      <w:r>
        <w:t>* "Дербес деректер және оларды қорғау туралы" ҚР 21.05.2013 № 94-V Заңы</w:t>
      </w:r>
      <w:bookmarkStart w:id="0" w:name="_GoBack"/>
      <w:bookmarkEnd w:id="0"/>
    </w:p>
    <w:p w14:paraId="7B21584B" w14:textId="77777777" w:rsidR="00E97861" w:rsidRPr="00E97861" w:rsidRDefault="00E97861" w:rsidP="00E97861">
      <w:pPr>
        <w:spacing w:after="160" w:line="280" w:lineRule="auto"/>
        <w:rPr>
          <w:color w:val="0563C1"/>
          <w:sz w:val="20"/>
          <w:szCs w:val="20"/>
          <w:u w:val="single"/>
        </w:rPr>
      </w:pPr>
    </w:p>
    <w:p w14:paraId="49453287" w14:textId="77777777" w:rsidR="00E97861" w:rsidRPr="00E97861" w:rsidRDefault="00E97861" w:rsidP="00E97861">
      <w:pPr>
        <w:spacing w:after="160" w:line="280" w:lineRule="auto"/>
        <w:rPr>
          <w:color w:val="0563C1"/>
          <w:sz w:val="20"/>
          <w:szCs w:val="20"/>
          <w:u w:val="single"/>
        </w:rPr>
      </w:pPr>
    </w:p>
    <w:p w14:paraId="45D39427" w14:textId="6719D633" w:rsidR="00C448F2" w:rsidRPr="00E97861" w:rsidRDefault="00C448F2" w:rsidP="00C448F2">
      <w:pPr>
        <w:spacing w:after="160" w:line="280" w:lineRule="auto"/>
        <w:rPr>
          <w:color w:val="0563C1"/>
          <w:sz w:val="20"/>
          <w:szCs w:val="20"/>
          <w:u w:val="single"/>
        </w:rPr>
      </w:pPr>
    </w:p>
    <w:p w14:paraId="653B5BC2" w14:textId="77777777" w:rsidR="00C448F2" w:rsidRPr="00E97861" w:rsidRDefault="00C448F2" w:rsidP="00C448F2">
      <w:pPr>
        <w:spacing w:after="160" w:line="280" w:lineRule="auto"/>
      </w:pPr>
    </w:p>
    <w:sectPr w:rsidR="00C448F2" w:rsidRPr="00E97861" w:rsidSect="00034616">
      <w:headerReference w:type="even" r:id="rId13"/>
      <w:headerReference w:type="default" r:id="rId14"/>
      <w:footerReference w:type="even" r:id="rId15"/>
      <w:footerReference w:type="default" r:id="rId16"/>
      <w:pgSz w:w="11906" w:h="16838"/>
      <w:pgMar w:top="1134" w:right="1134" w:bottom="1134"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A9646" w14:textId="77777777" w:rsidR="00A96A40" w:rsidRDefault="00A96A40">
      <w:pPr>
        <w:spacing w:after="0" w:line="240" w:lineRule="auto"/>
      </w:pPr>
      <w:r>
        <w:separator/>
      </w:r>
    </w:p>
  </w:endnote>
  <w:endnote w:type="continuationSeparator" w:id="0">
    <w:p w14:paraId="330D961D" w14:textId="77777777" w:rsidR="00A96A40" w:rsidRDefault="00A96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DA533" w14:textId="77777777" w:rsidR="00F57907" w:rsidRDefault="000677E6">
    <w:pPr>
      <w:pStyle w:val="a6"/>
      <w:jc w:val="right"/>
    </w:pPr>
    <w:r>
      <w:rPr>
        <w:rFonts w:eastAsia="Times New Roman"/>
        <w:color w:val="555555"/>
        <w:sz w:val="18"/>
      </w:rPr>
      <w:t xml:space="preserve">Техническая спецификация | стр. </w:t>
    </w:r>
    <w:r>
      <w:rPr>
        <w:rFonts w:eastAsia="Times New Roman"/>
        <w:color w:val="555555"/>
        <w:sz w:val="18"/>
      </w:rPr>
      <w:fldChar w:fldCharType="begin"/>
    </w:r>
    <w:r>
      <w:rPr>
        <w:rFonts w:eastAsia="Times New Roman"/>
        <w:color w:val="555555"/>
        <w:sz w:val="18"/>
      </w:rPr>
      <w:instrText xml:space="preserve"> PAGE </w:instrText>
    </w:r>
    <w:r>
      <w:rPr>
        <w:rFonts w:eastAsia="Times New Roman"/>
        <w:color w:val="555555"/>
        <w:sz w:val="18"/>
      </w:rPr>
      <w:fldChar w:fldCharType="separate"/>
    </w:r>
    <w:r>
      <w:rPr>
        <w:rFonts w:eastAsia="Times New Roman"/>
        <w:noProof/>
        <w:color w:val="555555"/>
        <w:sz w:val="18"/>
      </w:rPr>
      <w:t>1</w:t>
    </w:r>
    <w:r>
      <w:rPr>
        <w:rFonts w:eastAsia="Times New Roman"/>
        <w:color w:val="555555"/>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93393" w14:textId="2F422B07" w:rsidR="00F57907" w:rsidRDefault="000677E6">
    <w:pPr>
      <w:pStyle w:val="a6"/>
      <w:jc w:val="right"/>
    </w:pPr>
    <w:r>
      <w:rPr>
        <w:rFonts w:eastAsia="Times New Roman"/>
        <w:color w:val="555555"/>
        <w:sz w:val="18"/>
      </w:rPr>
      <w:t xml:space="preserve">Техническая спецификация | стр. </w:t>
    </w:r>
    <w:r>
      <w:rPr>
        <w:rFonts w:eastAsia="Times New Roman"/>
        <w:color w:val="555555"/>
        <w:sz w:val="18"/>
      </w:rPr>
      <w:fldChar w:fldCharType="begin"/>
    </w:r>
    <w:r>
      <w:rPr>
        <w:rFonts w:eastAsia="Times New Roman"/>
        <w:color w:val="555555"/>
        <w:sz w:val="18"/>
      </w:rPr>
      <w:instrText xml:space="preserve"> PAGE </w:instrText>
    </w:r>
    <w:r>
      <w:rPr>
        <w:rFonts w:eastAsia="Times New Roman"/>
        <w:color w:val="555555"/>
        <w:sz w:val="18"/>
      </w:rPr>
      <w:fldChar w:fldCharType="separate"/>
    </w:r>
    <w:r w:rsidR="00E97861">
      <w:rPr>
        <w:rFonts w:eastAsia="Times New Roman"/>
        <w:noProof/>
        <w:color w:val="555555"/>
        <w:sz w:val="18"/>
      </w:rPr>
      <w:t>8</w:t>
    </w:r>
    <w:r>
      <w:rPr>
        <w:rFonts w:eastAsia="Times New Roman"/>
        <w:color w:val="555555"/>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B2C3E" w14:textId="77777777" w:rsidR="00A96A40" w:rsidRDefault="00A96A40">
      <w:pPr>
        <w:spacing w:after="0" w:line="240" w:lineRule="auto"/>
      </w:pPr>
      <w:r>
        <w:separator/>
      </w:r>
    </w:p>
  </w:footnote>
  <w:footnote w:type="continuationSeparator" w:id="0">
    <w:p w14:paraId="13AD7445" w14:textId="77777777" w:rsidR="00A96A40" w:rsidRDefault="00A96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21E38" w14:textId="77777777" w:rsidR="00F57907" w:rsidRDefault="000677E6">
    <w:pPr>
      <w:pStyle w:val="a4"/>
      <w:jc w:val="right"/>
    </w:pPr>
    <w:r>
      <w:rPr>
        <w:rFonts w:eastAsia="Times New Roman"/>
        <w:color w:val="555555"/>
        <w:sz w:val="18"/>
      </w:rPr>
      <w:t>Гистологическое исследование биопсийного материала</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49BAF" w14:textId="77777777" w:rsidR="00F57907" w:rsidRDefault="000677E6">
    <w:pPr>
      <w:pStyle w:val="a4"/>
      <w:jc w:val="right"/>
    </w:pPr>
    <w:r>
      <w:rPr>
        <w:rFonts w:eastAsia="Times New Roman"/>
        <w:color w:val="555555"/>
        <w:sz w:val="18"/>
      </w:rPr>
      <w:t>Гистологическое исследование биопсийного материала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C6E5C61"/>
    <w:multiLevelType w:val="singleLevel"/>
    <w:tmpl w:val="65E0AD70"/>
    <w:lvl w:ilvl="0">
      <w:start w:val="1"/>
      <w:numFmt w:val="bullet"/>
      <w:pStyle w:val="a"/>
      <w:lvlText w:val="•"/>
      <w:lvlJc w:val="left"/>
      <w:pPr>
        <w:tabs>
          <w:tab w:val="num" w:pos="720"/>
        </w:tabs>
        <w:spacing w:after="160" w:line="280" w:lineRule="auto"/>
        <w:ind w:left="720" w:hanging="360"/>
      </w:pPr>
      <w:rPr>
        <w:rFonts w:ascii="Times New Roman" w:hAnsi="Times New Roman"/>
      </w:rPr>
    </w:lvl>
  </w:abstractNum>
  <w:num w:numId="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677E6"/>
    <w:rsid w:val="0007188C"/>
    <w:rsid w:val="0015074B"/>
    <w:rsid w:val="0029639D"/>
    <w:rsid w:val="00326F90"/>
    <w:rsid w:val="004C4149"/>
    <w:rsid w:val="006647EF"/>
    <w:rsid w:val="006C4676"/>
    <w:rsid w:val="007D680D"/>
    <w:rsid w:val="009D1318"/>
    <w:rsid w:val="00A96A40"/>
    <w:rsid w:val="00AA1D8D"/>
    <w:rsid w:val="00B33FFD"/>
    <w:rsid w:val="00B47730"/>
    <w:rsid w:val="00C448F2"/>
    <w:rsid w:val="00CB0664"/>
    <w:rsid w:val="00D20321"/>
    <w:rsid w:val="00E97861"/>
    <w:rsid w:val="00EE672C"/>
    <w:rsid w:val="00F5790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D023AD"/>
  <w14:defaultImageDpi w14:val="300"/>
  <w15:docId w15:val="{18F0128D-F718-4A01-BA61-9C4EC1C1D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C693F"/>
    <w:pPr>
      <w:spacing w:after="120" w:line="264" w:lineRule="auto"/>
      <w:jc w:val="both"/>
    </w:pPr>
    <w:rPr>
      <w:rFonts w:ascii="Times New Roman" w:hAnsi="Times New Roman"/>
      <w:color w:val="000000"/>
    </w:rPr>
  </w:style>
  <w:style w:type="paragraph" w:styleId="1">
    <w:name w:val="heading 1"/>
    <w:basedOn w:val="a0"/>
    <w:next w:val="a0"/>
    <w:link w:val="10"/>
    <w:uiPriority w:val="9"/>
    <w:qFormat/>
    <w:rsid w:val="00FC693F"/>
    <w:pPr>
      <w:keepNext/>
      <w:keepLines/>
      <w:spacing w:before="320" w:after="160"/>
      <w:outlineLvl w:val="0"/>
    </w:pPr>
    <w:rPr>
      <w:rFonts w:asciiTheme="majorHAnsi" w:eastAsiaTheme="majorEastAsia" w:hAnsiTheme="majorHAnsi" w:cstheme="majorBidi"/>
      <w:b/>
      <w:bCs/>
      <w:sz w:val="28"/>
      <w:szCs w:val="28"/>
    </w:rPr>
  </w:style>
  <w:style w:type="paragraph" w:styleId="2">
    <w:name w:val="heading 2"/>
    <w:basedOn w:val="a0"/>
    <w:next w:val="a0"/>
    <w:link w:val="20"/>
    <w:uiPriority w:val="9"/>
    <w:unhideWhenUsed/>
    <w:qFormat/>
    <w:rsid w:val="00FC693F"/>
    <w:pPr>
      <w:keepNext/>
      <w:keepLines/>
      <w:spacing w:before="240"/>
      <w:outlineLvl w:val="1"/>
    </w:pPr>
    <w:rPr>
      <w:rFonts w:asciiTheme="majorHAnsi" w:eastAsiaTheme="majorEastAsia" w:hAnsiTheme="majorHAnsi" w:cstheme="majorBidi"/>
      <w:b/>
      <w:bCs/>
      <w:sz w:val="24"/>
      <w:szCs w:val="26"/>
    </w:rPr>
  </w:style>
  <w:style w:type="paragraph" w:styleId="3">
    <w:name w:val="heading 3"/>
    <w:basedOn w:val="a0"/>
    <w:next w:val="a0"/>
    <w:link w:val="30"/>
    <w:uiPriority w:val="9"/>
    <w:unhideWhenUsed/>
    <w:qFormat/>
    <w:rsid w:val="00FC693F"/>
    <w:pPr>
      <w:keepNext/>
      <w:keepLines/>
      <w:spacing w:before="160" w:after="80"/>
      <w:outlineLvl w:val="2"/>
    </w:pPr>
    <w:rPr>
      <w:rFonts w:asciiTheme="majorHAnsi" w:eastAsiaTheme="majorEastAsia" w:hAnsiTheme="majorHAnsi" w:cstheme="majorBidi"/>
      <w:b/>
      <w:bCs/>
    </w:rPr>
  </w:style>
  <w:style w:type="paragraph" w:styleId="4">
    <w:name w:val="heading 4"/>
    <w:basedOn w:val="a0"/>
    <w:next w:val="a0"/>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618BF"/>
    <w:pPr>
      <w:tabs>
        <w:tab w:val="center" w:pos="4680"/>
        <w:tab w:val="right" w:pos="9360"/>
      </w:tabs>
      <w:spacing w:after="0" w:line="240" w:lineRule="auto"/>
    </w:pPr>
  </w:style>
  <w:style w:type="character" w:customStyle="1" w:styleId="a5">
    <w:name w:val="Верхний колонтитул Знак"/>
    <w:basedOn w:val="a1"/>
    <w:link w:val="a4"/>
    <w:uiPriority w:val="99"/>
    <w:rsid w:val="00E618BF"/>
  </w:style>
  <w:style w:type="paragraph" w:styleId="a6">
    <w:name w:val="footer"/>
    <w:basedOn w:val="a0"/>
    <w:link w:val="a7"/>
    <w:uiPriority w:val="99"/>
    <w:unhideWhenUsed/>
    <w:rsid w:val="00E618BF"/>
    <w:pPr>
      <w:tabs>
        <w:tab w:val="center" w:pos="4680"/>
        <w:tab w:val="right" w:pos="9360"/>
      </w:tabs>
      <w:spacing w:after="0" w:line="240" w:lineRule="auto"/>
    </w:pPr>
  </w:style>
  <w:style w:type="character" w:customStyle="1" w:styleId="a7">
    <w:name w:val="Нижний колонтитул Знак"/>
    <w:basedOn w:val="a1"/>
    <w:link w:val="a6"/>
    <w:uiPriority w:val="99"/>
    <w:rsid w:val="00E618BF"/>
  </w:style>
  <w:style w:type="paragraph" w:styleId="a8">
    <w:name w:val="No Spacing"/>
    <w:uiPriority w:val="1"/>
    <w:qFormat/>
    <w:rsid w:val="00FC693F"/>
    <w:pPr>
      <w:spacing w:after="0" w:line="240" w:lineRule="auto"/>
    </w:pPr>
  </w:style>
  <w:style w:type="character" w:customStyle="1" w:styleId="10">
    <w:name w:val="Заголовок 1 Знак"/>
    <w:basedOn w:val="a1"/>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rsid w:val="00FC693F"/>
    <w:rPr>
      <w:rFonts w:asciiTheme="majorHAnsi" w:eastAsiaTheme="majorEastAsia" w:hAnsiTheme="majorHAnsi" w:cstheme="majorBidi"/>
      <w:b/>
      <w:bCs/>
      <w:color w:val="4F81BD" w:themeColor="accent1"/>
    </w:rPr>
  </w:style>
  <w:style w:type="paragraph" w:styleId="a9">
    <w:name w:val="Title"/>
    <w:basedOn w:val="a0"/>
    <w:next w:val="a0"/>
    <w:link w:val="aa"/>
    <w:uiPriority w:val="10"/>
    <w:qFormat/>
    <w:rsid w:val="00FC693F"/>
    <w:pPr>
      <w:spacing w:after="80" w:line="240" w:lineRule="auto"/>
      <w:contextualSpacing/>
      <w:jc w:val="center"/>
    </w:pPr>
    <w:rPr>
      <w:rFonts w:asciiTheme="majorHAnsi" w:eastAsiaTheme="majorEastAsia" w:hAnsiTheme="majorHAnsi" w:cstheme="majorBidi"/>
      <w:b/>
      <w:spacing w:val="5"/>
      <w:kern w:val="28"/>
      <w:sz w:val="28"/>
      <w:szCs w:val="52"/>
    </w:rPr>
  </w:style>
  <w:style w:type="character" w:customStyle="1" w:styleId="aa">
    <w:name w:val="Заголовок Знак"/>
    <w:basedOn w:val="a1"/>
    <w:link w:val="a9"/>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0"/>
    <w:next w:val="a0"/>
    <w:link w:val="ac"/>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c">
    <w:name w:val="Подзаголовок Знак"/>
    <w:basedOn w:val="a1"/>
    <w:link w:val="ab"/>
    <w:uiPriority w:val="11"/>
    <w:rsid w:val="00FC693F"/>
    <w:rPr>
      <w:rFonts w:asciiTheme="majorHAnsi" w:eastAsiaTheme="majorEastAsia" w:hAnsiTheme="majorHAnsi" w:cstheme="majorBidi"/>
      <w:i/>
      <w:iCs/>
      <w:color w:val="4F81BD" w:themeColor="accent1"/>
      <w:spacing w:val="15"/>
      <w:sz w:val="24"/>
      <w:szCs w:val="24"/>
    </w:rPr>
  </w:style>
  <w:style w:type="paragraph" w:styleId="ad">
    <w:name w:val="List Paragraph"/>
    <w:basedOn w:val="a0"/>
    <w:uiPriority w:val="34"/>
    <w:qFormat/>
    <w:rsid w:val="00FC693F"/>
    <w:pPr>
      <w:ind w:left="720"/>
      <w:contextualSpacing/>
    </w:pPr>
  </w:style>
  <w:style w:type="paragraph" w:styleId="ae">
    <w:name w:val="Body Text"/>
    <w:basedOn w:val="a0"/>
    <w:link w:val="af"/>
    <w:uiPriority w:val="99"/>
    <w:unhideWhenUsed/>
    <w:rsid w:val="00AA1D8D"/>
  </w:style>
  <w:style w:type="character" w:customStyle="1" w:styleId="af">
    <w:name w:val="Основной текст Знак"/>
    <w:basedOn w:val="a1"/>
    <w:link w:val="ae"/>
    <w:uiPriority w:val="99"/>
    <w:rsid w:val="00AA1D8D"/>
  </w:style>
  <w:style w:type="paragraph" w:styleId="21">
    <w:name w:val="Body Text 2"/>
    <w:basedOn w:val="a0"/>
    <w:link w:val="22"/>
    <w:uiPriority w:val="99"/>
    <w:unhideWhenUsed/>
    <w:rsid w:val="00AA1D8D"/>
    <w:pPr>
      <w:spacing w:line="480" w:lineRule="auto"/>
    </w:pPr>
  </w:style>
  <w:style w:type="character" w:customStyle="1" w:styleId="22">
    <w:name w:val="Основной текст 2 Знак"/>
    <w:basedOn w:val="a1"/>
    <w:link w:val="21"/>
    <w:uiPriority w:val="99"/>
    <w:rsid w:val="00AA1D8D"/>
  </w:style>
  <w:style w:type="paragraph" w:styleId="31">
    <w:name w:val="Body Text 3"/>
    <w:basedOn w:val="a0"/>
    <w:link w:val="32"/>
    <w:uiPriority w:val="99"/>
    <w:unhideWhenUsed/>
    <w:rsid w:val="00AA1D8D"/>
    <w:rPr>
      <w:sz w:val="16"/>
      <w:szCs w:val="16"/>
    </w:rPr>
  </w:style>
  <w:style w:type="character" w:customStyle="1" w:styleId="32">
    <w:name w:val="Основной текст 3 Знак"/>
    <w:basedOn w:val="a1"/>
    <w:link w:val="31"/>
    <w:uiPriority w:val="99"/>
    <w:rsid w:val="00AA1D8D"/>
    <w:rPr>
      <w:sz w:val="16"/>
      <w:szCs w:val="16"/>
    </w:rPr>
  </w:style>
  <w:style w:type="paragraph" w:styleId="af0">
    <w:name w:val="List"/>
    <w:basedOn w:val="a0"/>
    <w:uiPriority w:val="99"/>
    <w:unhideWhenUsed/>
    <w:rsid w:val="00AA1D8D"/>
    <w:pPr>
      <w:ind w:left="360" w:hanging="360"/>
      <w:contextualSpacing/>
    </w:pPr>
  </w:style>
  <w:style w:type="paragraph" w:styleId="23">
    <w:name w:val="List 2"/>
    <w:basedOn w:val="a0"/>
    <w:uiPriority w:val="99"/>
    <w:unhideWhenUsed/>
    <w:rsid w:val="00326F90"/>
    <w:pPr>
      <w:ind w:left="720" w:hanging="360"/>
      <w:contextualSpacing/>
    </w:pPr>
  </w:style>
  <w:style w:type="paragraph" w:styleId="33">
    <w:name w:val="List 3"/>
    <w:basedOn w:val="a0"/>
    <w:uiPriority w:val="99"/>
    <w:unhideWhenUsed/>
    <w:rsid w:val="00326F90"/>
    <w:pPr>
      <w:ind w:left="1080" w:hanging="360"/>
      <w:contextualSpacing/>
    </w:pPr>
  </w:style>
  <w:style w:type="paragraph" w:styleId="a">
    <w:name w:val="List Bullet"/>
    <w:basedOn w:val="a0"/>
    <w:uiPriority w:val="99"/>
    <w:unhideWhenUsed/>
    <w:rsid w:val="00326F90"/>
    <w:pPr>
      <w:numPr>
        <w:numId w:val="1"/>
      </w:numPr>
      <w:contextualSpacing/>
    </w:pPr>
  </w:style>
  <w:style w:type="paragraph" w:styleId="24">
    <w:name w:val="List Bullet 2"/>
    <w:basedOn w:val="a0"/>
    <w:uiPriority w:val="99"/>
    <w:unhideWhenUsed/>
    <w:rsid w:val="00326F90"/>
    <w:pPr>
      <w:tabs>
        <w:tab w:val="num" w:pos="360"/>
      </w:tabs>
      <w:contextualSpacing/>
    </w:pPr>
  </w:style>
  <w:style w:type="paragraph" w:styleId="34">
    <w:name w:val="List Bullet 3"/>
    <w:basedOn w:val="a0"/>
    <w:uiPriority w:val="99"/>
    <w:unhideWhenUsed/>
    <w:rsid w:val="00326F90"/>
    <w:pPr>
      <w:tabs>
        <w:tab w:val="num" w:pos="360"/>
      </w:tabs>
      <w:contextualSpacing/>
    </w:pPr>
  </w:style>
  <w:style w:type="paragraph" w:styleId="af1">
    <w:name w:val="List Number"/>
    <w:basedOn w:val="a0"/>
    <w:uiPriority w:val="99"/>
    <w:unhideWhenUsed/>
    <w:rsid w:val="00326F90"/>
    <w:pPr>
      <w:tabs>
        <w:tab w:val="num" w:pos="360"/>
      </w:tabs>
      <w:contextualSpacing/>
    </w:pPr>
  </w:style>
  <w:style w:type="paragraph" w:styleId="25">
    <w:name w:val="List Number 2"/>
    <w:basedOn w:val="a0"/>
    <w:uiPriority w:val="99"/>
    <w:unhideWhenUsed/>
    <w:rsid w:val="0029639D"/>
    <w:pPr>
      <w:tabs>
        <w:tab w:val="num" w:pos="360"/>
      </w:tabs>
      <w:contextualSpacing/>
    </w:pPr>
  </w:style>
  <w:style w:type="paragraph" w:styleId="35">
    <w:name w:val="List Number 3"/>
    <w:basedOn w:val="a0"/>
    <w:uiPriority w:val="99"/>
    <w:unhideWhenUsed/>
    <w:rsid w:val="0029639D"/>
    <w:pPr>
      <w:tabs>
        <w:tab w:val="num" w:pos="360"/>
      </w:tabs>
      <w:contextualSpacing/>
    </w:pPr>
  </w:style>
  <w:style w:type="paragraph" w:styleId="af2">
    <w:name w:val="List Continue"/>
    <w:basedOn w:val="a0"/>
    <w:uiPriority w:val="99"/>
    <w:unhideWhenUsed/>
    <w:rsid w:val="0029639D"/>
    <w:pPr>
      <w:ind w:left="360"/>
      <w:contextualSpacing/>
    </w:pPr>
  </w:style>
  <w:style w:type="paragraph" w:styleId="26">
    <w:name w:val="List Continue 2"/>
    <w:basedOn w:val="a0"/>
    <w:uiPriority w:val="99"/>
    <w:unhideWhenUsed/>
    <w:rsid w:val="0029639D"/>
    <w:pPr>
      <w:ind w:left="720"/>
      <w:contextualSpacing/>
    </w:pPr>
  </w:style>
  <w:style w:type="paragraph" w:styleId="36">
    <w:name w:val="List Continue 3"/>
    <w:basedOn w:val="a0"/>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1"/>
    <w:link w:val="af3"/>
    <w:uiPriority w:val="99"/>
    <w:rsid w:val="0029639D"/>
    <w:rPr>
      <w:rFonts w:ascii="Courier" w:hAnsi="Courier"/>
      <w:sz w:val="20"/>
      <w:szCs w:val="20"/>
    </w:rPr>
  </w:style>
  <w:style w:type="paragraph" w:styleId="27">
    <w:name w:val="Quote"/>
    <w:basedOn w:val="a0"/>
    <w:next w:val="a0"/>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0"/>
    <w:next w:val="a0"/>
    <w:uiPriority w:val="35"/>
    <w:semiHidden/>
    <w:unhideWhenUsed/>
    <w:qFormat/>
    <w:rsid w:val="00FC693F"/>
    <w:pPr>
      <w:spacing w:line="240" w:lineRule="auto"/>
    </w:pPr>
    <w:rPr>
      <w:b/>
      <w:bCs/>
      <w:color w:val="4F81BD" w:themeColor="accent1"/>
      <w:sz w:val="18"/>
      <w:szCs w:val="18"/>
    </w:rPr>
  </w:style>
  <w:style w:type="character" w:styleId="af6">
    <w:name w:val="Strong"/>
    <w:basedOn w:val="a1"/>
    <w:uiPriority w:val="22"/>
    <w:qFormat/>
    <w:rsid w:val="00FC693F"/>
    <w:rPr>
      <w:b/>
      <w:bCs/>
    </w:rPr>
  </w:style>
  <w:style w:type="character" w:styleId="af7">
    <w:name w:val="Emphasis"/>
    <w:basedOn w:val="a1"/>
    <w:uiPriority w:val="20"/>
    <w:qFormat/>
    <w:rsid w:val="00FC693F"/>
    <w:rPr>
      <w:i/>
      <w:iCs/>
    </w:rPr>
  </w:style>
  <w:style w:type="paragraph" w:styleId="af8">
    <w:name w:val="Intense Quote"/>
    <w:basedOn w:val="a0"/>
    <w:next w:val="a0"/>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1"/>
    <w:link w:val="af8"/>
    <w:uiPriority w:val="30"/>
    <w:rsid w:val="00FC693F"/>
    <w:rPr>
      <w:b/>
      <w:bCs/>
      <w:i/>
      <w:iCs/>
      <w:color w:val="4F81BD" w:themeColor="accent1"/>
    </w:rPr>
  </w:style>
  <w:style w:type="character" w:styleId="afa">
    <w:name w:val="Subtle Emphasis"/>
    <w:basedOn w:val="a1"/>
    <w:uiPriority w:val="19"/>
    <w:qFormat/>
    <w:rsid w:val="00FC693F"/>
    <w:rPr>
      <w:i/>
      <w:iCs/>
      <w:color w:val="808080" w:themeColor="text1" w:themeTint="7F"/>
    </w:rPr>
  </w:style>
  <w:style w:type="character" w:styleId="afb">
    <w:name w:val="Intense Emphasis"/>
    <w:basedOn w:val="a1"/>
    <w:uiPriority w:val="21"/>
    <w:qFormat/>
    <w:rsid w:val="00FC693F"/>
    <w:rPr>
      <w:b/>
      <w:bCs/>
      <w:i/>
      <w:iCs/>
      <w:color w:val="4F81BD" w:themeColor="accent1"/>
    </w:rPr>
  </w:style>
  <w:style w:type="character" w:styleId="afc">
    <w:name w:val="Subtle Reference"/>
    <w:basedOn w:val="a1"/>
    <w:uiPriority w:val="31"/>
    <w:qFormat/>
    <w:rsid w:val="00FC693F"/>
    <w:rPr>
      <w:smallCaps/>
      <w:color w:val="C0504D" w:themeColor="accent2"/>
      <w:u w:val="single"/>
    </w:rPr>
  </w:style>
  <w:style w:type="character" w:styleId="afd">
    <w:name w:val="Intense Reference"/>
    <w:basedOn w:val="a1"/>
    <w:uiPriority w:val="32"/>
    <w:qFormat/>
    <w:rsid w:val="00FC693F"/>
    <w:rPr>
      <w:b/>
      <w:bCs/>
      <w:smallCaps/>
      <w:color w:val="C0504D" w:themeColor="accent2"/>
      <w:spacing w:val="5"/>
      <w:u w:val="single"/>
    </w:rPr>
  </w:style>
  <w:style w:type="character" w:styleId="afe">
    <w:name w:val="Book Title"/>
    <w:basedOn w:val="a1"/>
    <w:uiPriority w:val="33"/>
    <w:qFormat/>
    <w:rsid w:val="00FC693F"/>
    <w:rPr>
      <w:b/>
      <w:bCs/>
      <w:smallCaps/>
      <w:spacing w:val="5"/>
    </w:rPr>
  </w:style>
  <w:style w:type="paragraph" w:styleId="aff">
    <w:name w:val="TOC Heading"/>
    <w:basedOn w:val="1"/>
    <w:next w:val="a0"/>
    <w:uiPriority w:val="39"/>
    <w:semiHidden/>
    <w:unhideWhenUsed/>
    <w:qFormat/>
    <w:rsid w:val="00FC693F"/>
    <w:pPr>
      <w:outlineLvl w:val="9"/>
    </w:pPr>
  </w:style>
  <w:style w:type="table" w:styleId="aff0">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ilet.zan.kz/rus/docs/V2000021790"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dilet.zan.kz/rus/docs/Z130000009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ilet.zan.kz/rus/docs/Z240000010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dilet.zan.kz/rus/docs/V2000021502" TargetMode="External"/><Relationship Id="rId4" Type="http://schemas.openxmlformats.org/officeDocument/2006/relationships/settings" Target="settings.xml"/><Relationship Id="rId9" Type="http://schemas.openxmlformats.org/officeDocument/2006/relationships/hyperlink" Target="https://adilet.zan.kz/rus/docs/K2000000360"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A9E96-0638-4811-923E-2EACFF23B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3120</Words>
  <Characters>17786</Characters>
  <Application>Microsoft Office Word</Application>
  <DocSecurity>0</DocSecurity>
  <Lines>148</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Техническая спецификация — гистологическое исследование биопсийного материала (H&amp;E)</vt:lpstr>
      <vt:lpstr/>
    </vt:vector>
  </TitlesOfParts>
  <Manager/>
  <Company/>
  <LinksUpToDate>false</LinksUpToDate>
  <CharactersWithSpaces>20865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 — гистологическое исследование биопсийного материала (H&amp;E)</dc:title>
  <dc:subject>Услуги патологоанатомической диагностики</dc:subject>
  <dc:creator>Заказчик</dc:creator>
  <cp:keywords>гистология, биопсия, гематоксилин, эозин, техническая спецификация</cp:keywords>
  <dc:description>generated by python-docx</dc:description>
  <cp:lastModifiedBy>Пользователь</cp:lastModifiedBy>
  <cp:revision>6</cp:revision>
  <dcterms:created xsi:type="dcterms:W3CDTF">2026-10-15T06:30:00Z</dcterms:created>
  <dcterms:modified xsi:type="dcterms:W3CDTF">2026-10-19T13:46:00Z</dcterms:modified>
  <cp:category/>
</cp:coreProperties>
</file>