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5E659" w14:textId="77777777" w:rsidR="00E467D1" w:rsidRPr="00E467D1" w:rsidRDefault="00E467D1" w:rsidP="00E467D1">
      <w:pPr>
        <w:pStyle w:val="ac"/>
        <w:jc w:val="center"/>
        <w:rPr>
          <w:rFonts w:ascii="Cambria" w:hAnsi="Cambria"/>
          <w:b/>
          <w:bCs/>
          <w:sz w:val="28"/>
          <w:szCs w:val="28"/>
          <w:lang w:val="ru-RU"/>
        </w:rPr>
      </w:pPr>
      <w:r w:rsidRPr="00E467D1">
        <w:rPr>
          <w:rFonts w:ascii="Cambria" w:hAnsi="Cambria"/>
          <w:b/>
          <w:bCs/>
          <w:sz w:val="28"/>
          <w:szCs w:val="28"/>
          <w:lang w:val="ru-RU"/>
        </w:rPr>
        <w:t>Техническая характеристика на Изготовление МНЕМОСХЕМЫ</w:t>
      </w:r>
    </w:p>
    <w:p w14:paraId="3F52BF38" w14:textId="77777777" w:rsidR="00E467D1" w:rsidRPr="00E467D1" w:rsidRDefault="00E467D1" w:rsidP="00E467D1">
      <w:pPr>
        <w:pStyle w:val="ac"/>
        <w:jc w:val="center"/>
        <w:rPr>
          <w:rFonts w:ascii="Cambria" w:hAnsi="Cambria"/>
          <w:b/>
          <w:bCs/>
          <w:sz w:val="28"/>
          <w:szCs w:val="28"/>
          <w:lang w:val="ru-RU"/>
        </w:rPr>
      </w:pPr>
    </w:p>
    <w:p w14:paraId="647EADD8" w14:textId="77777777" w:rsidR="00E467D1" w:rsidRPr="00E467D1" w:rsidRDefault="00E467D1" w:rsidP="00C4413B">
      <w:pPr>
        <w:pStyle w:val="ac"/>
        <w:rPr>
          <w:rFonts w:ascii="Cambria" w:hAnsi="Cambria"/>
          <w:sz w:val="24"/>
          <w:szCs w:val="24"/>
          <w:lang w:val="ru-RU"/>
        </w:rPr>
      </w:pPr>
      <w:r w:rsidRPr="00E467D1">
        <w:rPr>
          <w:rFonts w:ascii="Cambria" w:hAnsi="Cambria"/>
          <w:sz w:val="24"/>
          <w:szCs w:val="24"/>
          <w:lang w:val="ru-RU"/>
        </w:rPr>
        <w:t>Тактильные стенды представляют возможность человеку прочесть информацию об объекте и правильно сориентироваться.</w:t>
      </w:r>
    </w:p>
    <w:p w14:paraId="6AE023E3" w14:textId="77777777" w:rsidR="00E467D1" w:rsidRPr="00E467D1" w:rsidRDefault="00E467D1" w:rsidP="00C4413B">
      <w:pPr>
        <w:pStyle w:val="ac"/>
        <w:rPr>
          <w:rFonts w:ascii="Cambria" w:hAnsi="Cambria"/>
          <w:sz w:val="24"/>
          <w:szCs w:val="24"/>
          <w:lang w:val="ru-RU"/>
        </w:rPr>
      </w:pPr>
      <w:r w:rsidRPr="00E467D1">
        <w:rPr>
          <w:rFonts w:ascii="Cambria" w:hAnsi="Cambria"/>
          <w:b/>
          <w:bCs/>
          <w:sz w:val="24"/>
          <w:szCs w:val="24"/>
          <w:lang w:val="ru-RU"/>
        </w:rPr>
        <w:t xml:space="preserve">Мнемосхема </w:t>
      </w:r>
      <w:r w:rsidRPr="00E467D1">
        <w:rPr>
          <w:rFonts w:ascii="Cambria" w:hAnsi="Cambria"/>
          <w:sz w:val="24"/>
          <w:szCs w:val="24"/>
          <w:lang w:val="ru-RU"/>
        </w:rPr>
        <w:t>представляет собой комплексную тактильную план-схему обьекта, сочетающую в себе плоско-выпуклые элементы (очертания стен помещения/здания, путей движения и условных обозначений), а также надписи, выполненные шрифтом Брайля, предназначенную для информирования, безопасности и ориентации в пространстве человека с глубокими нарушениями зрения.</w:t>
      </w:r>
    </w:p>
    <w:p w14:paraId="33CDB54D" w14:textId="77777777" w:rsidR="00E467D1" w:rsidRPr="00E467D1" w:rsidRDefault="00E467D1" w:rsidP="00E467D1">
      <w:pPr>
        <w:pStyle w:val="ac"/>
        <w:jc w:val="center"/>
        <w:rPr>
          <w:rFonts w:ascii="Cambria" w:hAnsi="Cambria"/>
          <w:sz w:val="24"/>
          <w:szCs w:val="24"/>
          <w:lang w:val="ru-RU"/>
        </w:rPr>
      </w:pPr>
    </w:p>
    <w:p w14:paraId="75B10BEF" w14:textId="77777777" w:rsidR="00E467D1" w:rsidRPr="00E467D1" w:rsidRDefault="00E467D1" w:rsidP="00E467D1">
      <w:pPr>
        <w:pStyle w:val="ac"/>
        <w:rPr>
          <w:rFonts w:ascii="Cambria" w:hAnsi="Cambria"/>
          <w:b/>
          <w:bCs/>
          <w:sz w:val="24"/>
          <w:szCs w:val="24"/>
          <w:lang w:val="ru-RU"/>
        </w:rPr>
      </w:pPr>
      <w:r w:rsidRPr="00E467D1">
        <w:rPr>
          <w:rFonts w:ascii="Cambria" w:hAnsi="Cambria"/>
          <w:b/>
          <w:bCs/>
          <w:sz w:val="24"/>
          <w:szCs w:val="24"/>
          <w:lang w:val="ru-RU"/>
        </w:rPr>
        <w:t xml:space="preserve">Тип: </w:t>
      </w:r>
      <w:r w:rsidRPr="00E467D1">
        <w:rPr>
          <w:rFonts w:ascii="Cambria" w:hAnsi="Cambria"/>
          <w:sz w:val="24"/>
          <w:szCs w:val="24"/>
          <w:lang w:val="ru-RU"/>
        </w:rPr>
        <w:t>Внутренний (в холе)</w:t>
      </w:r>
    </w:p>
    <w:p w14:paraId="2423BC2C" w14:textId="77777777" w:rsidR="00E467D1" w:rsidRPr="00E467D1" w:rsidRDefault="00E467D1" w:rsidP="00E467D1">
      <w:pPr>
        <w:pStyle w:val="ac"/>
        <w:rPr>
          <w:rFonts w:ascii="Cambria" w:hAnsi="Cambria"/>
          <w:sz w:val="24"/>
          <w:szCs w:val="24"/>
          <w:lang w:val="ru-RU"/>
        </w:rPr>
      </w:pPr>
      <w:r w:rsidRPr="00E467D1">
        <w:rPr>
          <w:rFonts w:ascii="Cambria" w:hAnsi="Cambria"/>
          <w:b/>
          <w:bCs/>
          <w:sz w:val="24"/>
          <w:szCs w:val="24"/>
          <w:lang w:val="ru-RU"/>
        </w:rPr>
        <w:t xml:space="preserve">Материал: </w:t>
      </w:r>
      <w:r w:rsidRPr="00E467D1">
        <w:rPr>
          <w:rFonts w:ascii="Cambria" w:hAnsi="Cambria"/>
          <w:sz w:val="24"/>
          <w:szCs w:val="24"/>
          <w:lang w:val="ru-RU"/>
        </w:rPr>
        <w:t>Акрил</w:t>
      </w:r>
    </w:p>
    <w:p w14:paraId="09F6B0A4" w14:textId="77777777" w:rsidR="00E467D1" w:rsidRPr="00E467D1" w:rsidRDefault="00E467D1" w:rsidP="00E467D1">
      <w:pPr>
        <w:pStyle w:val="ac"/>
        <w:rPr>
          <w:rFonts w:ascii="Cambria" w:hAnsi="Cambria"/>
          <w:sz w:val="24"/>
          <w:szCs w:val="24"/>
          <w:lang w:val="ru-RU"/>
        </w:rPr>
      </w:pPr>
      <w:r w:rsidRPr="00E467D1">
        <w:rPr>
          <w:rFonts w:ascii="Cambria" w:hAnsi="Cambria"/>
          <w:b/>
          <w:bCs/>
          <w:sz w:val="24"/>
          <w:szCs w:val="24"/>
          <w:lang w:val="ru-RU"/>
        </w:rPr>
        <w:t>Цвет:</w:t>
      </w:r>
      <w:r w:rsidRPr="00E467D1">
        <w:rPr>
          <w:rFonts w:ascii="Cambria" w:hAnsi="Cambria"/>
          <w:sz w:val="24"/>
          <w:szCs w:val="24"/>
          <w:lang w:val="ru-RU"/>
        </w:rPr>
        <w:t xml:space="preserve"> Контрастный в соответствии с ГОСТ (Желтый)</w:t>
      </w:r>
    </w:p>
    <w:p w14:paraId="7314D087" w14:textId="77777777" w:rsidR="00791598" w:rsidRPr="00E467D1" w:rsidRDefault="00791598">
      <w:pPr>
        <w:rPr>
          <w:rFonts w:ascii="Cambria" w:hAnsi="Cambria"/>
          <w:lang w:val="ru-RU"/>
        </w:rPr>
      </w:pPr>
    </w:p>
    <w:p w14:paraId="2DDF31B5" w14:textId="77777777" w:rsidR="00E467D1" w:rsidRPr="00E467D1" w:rsidRDefault="00E467D1">
      <w:pPr>
        <w:rPr>
          <w:rFonts w:ascii="Cambria" w:hAnsi="Cambria"/>
          <w:lang w:val="ru-RU"/>
        </w:rPr>
      </w:pPr>
    </w:p>
    <w:p w14:paraId="7BBD561C" w14:textId="77777777" w:rsidR="00E467D1" w:rsidRPr="00E467D1" w:rsidRDefault="00E467D1" w:rsidP="00E467D1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</w:rPr>
      </w:pPr>
      <w:r w:rsidRPr="00E467D1">
        <w:rPr>
          <w:rFonts w:ascii="Cambria" w:hAnsi="Cambria"/>
          <w:b/>
          <w:bCs/>
          <w:sz w:val="28"/>
          <w:szCs w:val="28"/>
          <w:lang w:val="ru-RU"/>
        </w:rPr>
        <w:t xml:space="preserve">Мнемоникалық диаграмманы </w:t>
      </w:r>
      <w:r w:rsidRPr="00E467D1">
        <w:rPr>
          <w:rFonts w:ascii="Cambria" w:hAnsi="Cambria"/>
          <w:b/>
          <w:bCs/>
          <w:sz w:val="28"/>
          <w:szCs w:val="28"/>
        </w:rPr>
        <w:t>дайындаудың техникалық сипаттамалары</w:t>
      </w:r>
    </w:p>
    <w:p w14:paraId="299D5D6B" w14:textId="77777777" w:rsidR="00E467D1" w:rsidRPr="00E467D1" w:rsidRDefault="00E467D1" w:rsidP="00E467D1">
      <w:pPr>
        <w:pStyle w:val="selectable-text"/>
        <w:rPr>
          <w:rFonts w:ascii="Cambria" w:hAnsi="Cambria"/>
          <w:lang w:val="kk-KZ"/>
        </w:rPr>
      </w:pPr>
      <w:r w:rsidRPr="00E467D1">
        <w:rPr>
          <w:rStyle w:val="selectable-text1"/>
          <w:rFonts w:ascii="Cambria" w:hAnsi="Cambria"/>
          <w:lang w:val="kk-KZ"/>
        </w:rPr>
        <w:t>Тактильді стендтер адамға объект туралы ақпаратты оқуға және дұрыс бағдарлауға мүмкіндік береді.</w:t>
      </w:r>
    </w:p>
    <w:p w14:paraId="1515A56B" w14:textId="77777777" w:rsidR="00E467D1" w:rsidRPr="00E467D1" w:rsidRDefault="00E467D1" w:rsidP="00E467D1">
      <w:pPr>
        <w:pStyle w:val="selectable-text"/>
        <w:rPr>
          <w:rFonts w:ascii="Cambria" w:hAnsi="Cambria"/>
          <w:lang w:val="kk-KZ"/>
        </w:rPr>
      </w:pPr>
      <w:r w:rsidRPr="00E467D1">
        <w:rPr>
          <w:rStyle w:val="selectable-text1"/>
          <w:rFonts w:ascii="Cambria" w:hAnsi="Cambria"/>
          <w:lang w:val="kk-KZ"/>
        </w:rPr>
        <w:t>Мнемоникалық диаграмма – объектінің күрделі тактильді жоспар-схемасы, ол жалпақ дөңес элементтерді (бөлменің/ғимараттың қабырғаларының контурлары, қозғалыс жолдары мен белгілер), сондай-ақ ақпараттандыруға, қауіпсіздікті қамтамасыз етуге арналған Брайль әрпімен жасалған жазуларды біріктіреді. және көру қабілеті терең бұзылған адамның кеңістіктегі бағдарлануы.</w:t>
      </w:r>
    </w:p>
    <w:p w14:paraId="7A77C1A6" w14:textId="77777777" w:rsidR="00E467D1" w:rsidRPr="00E467D1" w:rsidRDefault="00E467D1" w:rsidP="00C4413B">
      <w:pPr>
        <w:spacing w:after="0" w:line="240" w:lineRule="auto"/>
        <w:rPr>
          <w:rFonts w:ascii="Cambria" w:hAnsi="Cambria"/>
        </w:rPr>
      </w:pPr>
      <w:r w:rsidRPr="00E467D1">
        <w:rPr>
          <w:rFonts w:ascii="Cambria" w:hAnsi="Cambria"/>
          <w:b/>
          <w:bCs/>
        </w:rPr>
        <w:t>Түрі</w:t>
      </w:r>
      <w:r w:rsidRPr="00E467D1">
        <w:rPr>
          <w:rFonts w:ascii="Cambria" w:hAnsi="Cambria"/>
          <w:b/>
          <w:bCs/>
          <w:lang w:val="ru-RU"/>
        </w:rPr>
        <w:t>:</w:t>
      </w:r>
      <w:r w:rsidRPr="00E467D1">
        <w:rPr>
          <w:rFonts w:ascii="Cambria" w:hAnsi="Cambria"/>
        </w:rPr>
        <w:t xml:space="preserve"> Ішкі (залда)</w:t>
      </w:r>
    </w:p>
    <w:p w14:paraId="5F4CFDF4" w14:textId="77777777" w:rsidR="00E467D1" w:rsidRPr="00E467D1" w:rsidRDefault="00E467D1" w:rsidP="00C4413B">
      <w:pPr>
        <w:spacing w:after="0" w:line="240" w:lineRule="auto"/>
        <w:rPr>
          <w:rFonts w:ascii="Cambria" w:hAnsi="Cambria"/>
        </w:rPr>
      </w:pPr>
      <w:r w:rsidRPr="00E467D1">
        <w:rPr>
          <w:rFonts w:ascii="Cambria" w:hAnsi="Cambria"/>
          <w:b/>
          <w:bCs/>
        </w:rPr>
        <w:t>Материал</w:t>
      </w:r>
      <w:r w:rsidRPr="00E467D1">
        <w:rPr>
          <w:rFonts w:ascii="Cambria" w:hAnsi="Cambria"/>
          <w:b/>
          <w:bCs/>
          <w:lang w:val="ru-RU"/>
        </w:rPr>
        <w:t>:</w:t>
      </w:r>
      <w:r w:rsidRPr="00E467D1">
        <w:rPr>
          <w:rFonts w:ascii="Cambria" w:hAnsi="Cambria"/>
        </w:rPr>
        <w:t xml:space="preserve"> Акрил</w:t>
      </w:r>
    </w:p>
    <w:p w14:paraId="4417ED29" w14:textId="79A27AEB" w:rsidR="00E467D1" w:rsidRPr="00E467D1" w:rsidRDefault="00E467D1" w:rsidP="00C4413B">
      <w:pPr>
        <w:spacing w:after="0" w:line="240" w:lineRule="auto"/>
        <w:rPr>
          <w:rFonts w:ascii="Cambria" w:hAnsi="Cambria"/>
        </w:rPr>
      </w:pPr>
      <w:r w:rsidRPr="00E467D1">
        <w:rPr>
          <w:rFonts w:ascii="Cambria" w:hAnsi="Cambria"/>
          <w:b/>
          <w:bCs/>
        </w:rPr>
        <w:t>Түсі</w:t>
      </w:r>
      <w:r w:rsidRPr="00E467D1">
        <w:rPr>
          <w:rFonts w:ascii="Cambria" w:hAnsi="Cambria"/>
          <w:b/>
          <w:bCs/>
          <w:lang w:val="ru-RU"/>
        </w:rPr>
        <w:t>:</w:t>
      </w:r>
      <w:r w:rsidRPr="00E467D1">
        <w:rPr>
          <w:rFonts w:ascii="Cambria" w:hAnsi="Cambria"/>
        </w:rPr>
        <w:t xml:space="preserve"> ГОСТ бойынша контраст</w:t>
      </w:r>
      <w:r w:rsidRPr="00E467D1">
        <w:rPr>
          <w:rFonts w:ascii="Cambria" w:hAnsi="Cambria"/>
          <w:lang w:val="ru-RU"/>
        </w:rPr>
        <w:t xml:space="preserve"> (сары)</w:t>
      </w:r>
      <w:r w:rsidRPr="00E467D1">
        <w:rPr>
          <w:rFonts w:ascii="Cambria" w:hAnsi="Cambria"/>
        </w:rPr>
        <w:t xml:space="preserve"> </w:t>
      </w:r>
    </w:p>
    <w:p w14:paraId="1BDAB583" w14:textId="77777777" w:rsidR="00C4413B" w:rsidRDefault="00C4413B" w:rsidP="00E467D1">
      <w:pPr>
        <w:rPr>
          <w:rStyle w:val="y2iqfc"/>
          <w:rFonts w:ascii="Cambria" w:hAnsi="Cambria"/>
          <w:color w:val="202124"/>
          <w:sz w:val="24"/>
          <w:szCs w:val="24"/>
          <w:lang w:val="kk-KZ"/>
        </w:rPr>
      </w:pPr>
    </w:p>
    <w:p w14:paraId="64F20A3F" w14:textId="618DE6C3" w:rsidR="00E467D1" w:rsidRPr="00C4413B" w:rsidRDefault="00E467D1" w:rsidP="00E467D1">
      <w:pPr>
        <w:rPr>
          <w:rStyle w:val="y2iqfc"/>
          <w:rFonts w:ascii="Cambria" w:hAnsi="Cambria"/>
          <w:color w:val="202124"/>
          <w:sz w:val="24"/>
          <w:szCs w:val="24"/>
          <w:lang w:val="kk-KZ"/>
        </w:rPr>
      </w:pPr>
      <w:r w:rsidRPr="00C4413B">
        <w:rPr>
          <w:rStyle w:val="y2iqfc"/>
          <w:rFonts w:ascii="Cambria" w:hAnsi="Cambria"/>
          <w:color w:val="202124"/>
          <w:sz w:val="24"/>
          <w:szCs w:val="24"/>
          <w:lang w:val="kk-KZ"/>
        </w:rPr>
        <w:t>Жеткізу Тапсырыс берушіге оның орналасқан жері бойынша Жеткізушінің есебінен жүзеге асырылады.</w:t>
      </w:r>
    </w:p>
    <w:p w14:paraId="2B30872A" w14:textId="77777777" w:rsidR="00E467D1" w:rsidRPr="00E467D1" w:rsidRDefault="00E467D1" w:rsidP="00E467D1">
      <w:pPr>
        <w:rPr>
          <w:rStyle w:val="y2iqfc"/>
          <w:rFonts w:ascii="Cambria" w:hAnsi="Cambria"/>
          <w:color w:val="202124"/>
          <w:sz w:val="24"/>
          <w:szCs w:val="24"/>
        </w:rPr>
      </w:pPr>
      <w:r w:rsidRPr="00E467D1">
        <w:rPr>
          <w:rStyle w:val="y2iqfc"/>
          <w:rFonts w:ascii="Cambria" w:hAnsi="Cambria"/>
          <w:color w:val="202124"/>
          <w:sz w:val="24"/>
          <w:szCs w:val="24"/>
        </w:rPr>
        <w:t>Ұлттық және мемлекетаралық стандарттар жоқ, бұл ретте техникалық ерекшелік мемлекеттік сатып алуды реттеуді ескере отырып, сатып алынатын жұмыстардың функционалдық, техникалық, сапалық және пайдалану сипаттамаларын қамтиды.</w:t>
      </w:r>
    </w:p>
    <w:p w14:paraId="7FBE2DC5" w14:textId="77777777" w:rsidR="00E467D1" w:rsidRPr="00E467D1" w:rsidRDefault="00E467D1" w:rsidP="00E467D1">
      <w:pPr>
        <w:rPr>
          <w:rStyle w:val="y2iqfc"/>
          <w:rFonts w:ascii="Cambria" w:hAnsi="Cambria"/>
          <w:color w:val="202124"/>
          <w:sz w:val="24"/>
          <w:szCs w:val="24"/>
        </w:rPr>
      </w:pPr>
    </w:p>
    <w:p w14:paraId="3DEEE4C3" w14:textId="2AE703EA" w:rsidR="00E467D1" w:rsidRPr="00C4413B" w:rsidRDefault="00E467D1" w:rsidP="00E467D1">
      <w:pPr>
        <w:rPr>
          <w:rStyle w:val="y2iqfc"/>
          <w:rFonts w:ascii="Cambria" w:hAnsi="Cambria"/>
          <w:b/>
          <w:bCs/>
          <w:color w:val="202124"/>
          <w:sz w:val="28"/>
          <w:szCs w:val="28"/>
        </w:rPr>
      </w:pPr>
      <w:r w:rsidRPr="00C4413B">
        <w:rPr>
          <w:rStyle w:val="y2iqfc"/>
          <w:rFonts w:ascii="Cambria" w:hAnsi="Cambria"/>
          <w:b/>
          <w:bCs/>
          <w:color w:val="202124"/>
          <w:sz w:val="28"/>
          <w:szCs w:val="28"/>
        </w:rPr>
        <w:t xml:space="preserve">Тапсыру мерзімі: шартқа қол қойылған күннен бастап </w:t>
      </w:r>
      <w:r w:rsidR="00C4413B">
        <w:rPr>
          <w:rStyle w:val="y2iqfc"/>
          <w:rFonts w:ascii="Cambria" w:hAnsi="Cambria"/>
          <w:b/>
          <w:bCs/>
          <w:color w:val="202124"/>
          <w:sz w:val="28"/>
          <w:szCs w:val="28"/>
          <w:lang w:val="kk-KZ"/>
        </w:rPr>
        <w:t>30</w:t>
      </w:r>
      <w:r w:rsidRPr="00C4413B">
        <w:rPr>
          <w:rStyle w:val="y2iqfc"/>
          <w:rFonts w:ascii="Cambria" w:hAnsi="Cambria"/>
          <w:b/>
          <w:bCs/>
          <w:color w:val="202124"/>
          <w:sz w:val="28"/>
          <w:szCs w:val="28"/>
        </w:rPr>
        <w:t xml:space="preserve"> күнтізбелік күн ішінде</w:t>
      </w:r>
    </w:p>
    <w:p w14:paraId="54D7DDAC" w14:textId="77777777" w:rsidR="00E467D1" w:rsidRPr="00C4413B" w:rsidRDefault="00E467D1" w:rsidP="00E467D1">
      <w:pPr>
        <w:rPr>
          <w:rFonts w:ascii="Cambria" w:hAnsi="Cambria"/>
          <w:b/>
          <w:bCs/>
          <w:sz w:val="28"/>
          <w:szCs w:val="28"/>
          <w:lang w:val="ru-RU"/>
        </w:rPr>
      </w:pPr>
      <w:r w:rsidRPr="00C4413B">
        <w:rPr>
          <w:rStyle w:val="y2iqfc"/>
          <w:rFonts w:ascii="Cambria" w:hAnsi="Cambria"/>
          <w:b/>
          <w:bCs/>
          <w:color w:val="202124"/>
          <w:sz w:val="28"/>
          <w:szCs w:val="28"/>
        </w:rPr>
        <w:t>Тұтынушымен келісесіз!</w:t>
      </w:r>
    </w:p>
    <w:p w14:paraId="18025D43" w14:textId="77777777" w:rsidR="00E467D1" w:rsidRPr="00E467D1" w:rsidRDefault="00E467D1">
      <w:pPr>
        <w:rPr>
          <w:lang w:val="ru-RU"/>
        </w:rPr>
      </w:pPr>
    </w:p>
    <w:sectPr w:rsidR="00E467D1" w:rsidRPr="00E46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7D1"/>
    <w:rsid w:val="002751E4"/>
    <w:rsid w:val="00685172"/>
    <w:rsid w:val="006B1EA7"/>
    <w:rsid w:val="00791598"/>
    <w:rsid w:val="00C4413B"/>
    <w:rsid w:val="00C8200B"/>
    <w:rsid w:val="00DC4618"/>
    <w:rsid w:val="00E4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E5DE3"/>
  <w15:chartTrackingRefBased/>
  <w15:docId w15:val="{DEA48895-74CF-4260-A743-D5B41E0CC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6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6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67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6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67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6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6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6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7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6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67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67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67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67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67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67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67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6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6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6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6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6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67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67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67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67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67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467D1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E467D1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kern w:val="0"/>
      <w:lang w:val="kk-KZ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E467D1"/>
    <w:rPr>
      <w:rFonts w:ascii="Times New Roman" w:eastAsia="Times New Roman" w:hAnsi="Times New Roman" w:cs="Times New Roman"/>
      <w:kern w:val="0"/>
      <w:lang w:val="kk-KZ"/>
      <w14:ligatures w14:val="none"/>
    </w:rPr>
  </w:style>
  <w:style w:type="character" w:customStyle="1" w:styleId="y2iqfc">
    <w:name w:val="y2iqfc"/>
    <w:basedOn w:val="a0"/>
    <w:rsid w:val="00E467D1"/>
  </w:style>
  <w:style w:type="paragraph" w:customStyle="1" w:styleId="selectable-text">
    <w:name w:val="selectable-text"/>
    <w:basedOn w:val="a"/>
    <w:rsid w:val="00E4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selectable-text1">
    <w:name w:val="selectable-text1"/>
    <w:basedOn w:val="a0"/>
    <w:rsid w:val="00E46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ARYSTAN IT GROUP</cp:lastModifiedBy>
  <cp:revision>2</cp:revision>
  <dcterms:created xsi:type="dcterms:W3CDTF">2026-10-20T11:07:00Z</dcterms:created>
  <dcterms:modified xsi:type="dcterms:W3CDTF">2026-10-20T12:12:00Z</dcterms:modified>
</cp:coreProperties>
</file>