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7D1E5" w14:textId="03F9521E" w:rsidR="00DB74B9" w:rsidRPr="00CB40A0" w:rsidRDefault="00DB74B9" w:rsidP="003B6972">
      <w:pPr>
        <w:jc w:val="center"/>
        <w:rPr>
          <w:b/>
          <w:bCs/>
          <w:color w:val="1F4E79" w:themeColor="accent1" w:themeShade="80"/>
        </w:rPr>
      </w:pPr>
      <w:bookmarkStart w:id="0" w:name="_Hlk186126459"/>
      <w:r w:rsidRPr="00CB40A0">
        <w:rPr>
          <w:b/>
          <w:bCs/>
          <w:color w:val="1F4E79" w:themeColor="accent1" w:themeShade="80"/>
        </w:rPr>
        <w:t>Техническая спецификация</w:t>
      </w:r>
    </w:p>
    <w:p w14:paraId="0C5C2C31" w14:textId="0ED0012C" w:rsidR="00DB74B9" w:rsidRPr="00CB40A0" w:rsidRDefault="00DB74B9" w:rsidP="003B6972">
      <w:pPr>
        <w:jc w:val="center"/>
        <w:rPr>
          <w:b/>
          <w:bCs/>
          <w:color w:val="1F4E79" w:themeColor="accent1" w:themeShade="80"/>
        </w:rPr>
      </w:pPr>
      <w:r w:rsidRPr="00CB40A0">
        <w:rPr>
          <w:b/>
          <w:bCs/>
          <w:color w:val="1F4E79" w:themeColor="accent1" w:themeShade="80"/>
        </w:rPr>
        <w:t>на предоставление доступа и сопровождение</w:t>
      </w:r>
    </w:p>
    <w:p w14:paraId="2DA2BC06" w14:textId="5CC9B845" w:rsidR="006F5837" w:rsidRPr="00CB40A0" w:rsidRDefault="00DB74B9" w:rsidP="003B6972">
      <w:pPr>
        <w:jc w:val="center"/>
        <w:rPr>
          <w:b/>
          <w:bCs/>
          <w:color w:val="1F4E79" w:themeColor="accent1" w:themeShade="80"/>
        </w:rPr>
      </w:pPr>
      <w:r w:rsidRPr="00CB40A0">
        <w:rPr>
          <w:b/>
          <w:bCs/>
          <w:color w:val="1F4E79" w:themeColor="accent1" w:themeShade="80"/>
        </w:rPr>
        <w:t>информационной системы</w:t>
      </w:r>
    </w:p>
    <w:p w14:paraId="4717F9CA" w14:textId="41AF0D40" w:rsidR="00DB74B9" w:rsidRPr="00CB40A0" w:rsidRDefault="006F5837" w:rsidP="003B6972">
      <w:pPr>
        <w:jc w:val="center"/>
        <w:rPr>
          <w:b/>
          <w:bCs/>
          <w:color w:val="1F4E79" w:themeColor="accent1" w:themeShade="80"/>
        </w:rPr>
      </w:pPr>
      <w:r w:rsidRPr="00CB40A0">
        <w:rPr>
          <w:b/>
          <w:bCs/>
          <w:color w:val="1F4E79" w:themeColor="accent1" w:themeShade="80"/>
        </w:rPr>
        <w:t>«МЕКЕМЕ: Бюджетное планирование и финансирование»</w:t>
      </w:r>
    </w:p>
    <w:bookmarkEnd w:id="0"/>
    <w:p w14:paraId="310935A6" w14:textId="495BF36D" w:rsidR="00E25819" w:rsidRPr="009D464C" w:rsidRDefault="00E25819" w:rsidP="00FB5C47">
      <w:pPr>
        <w:spacing w:line="276" w:lineRule="auto"/>
        <w:rPr>
          <w:rFonts w:cs="Times New Roman"/>
          <w:b/>
          <w:color w:val="000000" w:themeColor="text1"/>
          <w:sz w:val="24"/>
          <w:szCs w:val="24"/>
        </w:rPr>
      </w:pPr>
    </w:p>
    <w:p w14:paraId="7C5F2414" w14:textId="68F81603" w:rsidR="006F5837" w:rsidRPr="009D464C" w:rsidRDefault="006F5837" w:rsidP="00005515">
      <w:pPr>
        <w:pStyle w:val="Style2"/>
        <w:widowControl/>
        <w:spacing w:line="276" w:lineRule="auto"/>
      </w:pPr>
      <w:r w:rsidRPr="009D464C">
        <w:t xml:space="preserve">Настоящий документ является неотъемлемой частью договора и описывает основные технические, методологические и функциональные требования к обслуживанию            </w:t>
      </w:r>
      <w:r w:rsidRPr="009D464C">
        <w:rPr>
          <w:rStyle w:val="FontStyle11"/>
          <w:sz w:val="24"/>
          <w:szCs w:val="24"/>
        </w:rPr>
        <w:t>МЕКЕМЕ: Бюджетное планирование и финансирование</w:t>
      </w:r>
    </w:p>
    <w:p w14:paraId="4AF3B6E5" w14:textId="77777777" w:rsidR="00E25819" w:rsidRPr="009D464C" w:rsidRDefault="00E25819" w:rsidP="00FB5C47">
      <w:pPr>
        <w:pStyle w:val="1"/>
        <w:tabs>
          <w:tab w:val="left" w:pos="851"/>
        </w:tabs>
        <w:spacing w:before="0" w:beforeAutospacing="0" w:after="0" w:afterAutospacing="0" w:line="276" w:lineRule="auto"/>
        <w:rPr>
          <w:kern w:val="0"/>
          <w:sz w:val="24"/>
          <w:szCs w:val="24"/>
        </w:rPr>
      </w:pPr>
    </w:p>
    <w:p w14:paraId="532763BA" w14:textId="577F46EB" w:rsidR="007A44C0" w:rsidRPr="009D464C" w:rsidRDefault="007A44C0" w:rsidP="00FB5C47">
      <w:pPr>
        <w:pStyle w:val="a5"/>
        <w:spacing w:line="276" w:lineRule="auto"/>
        <w:rPr>
          <w:rStyle w:val="FontStyle11"/>
          <w:sz w:val="24"/>
          <w:szCs w:val="24"/>
        </w:rPr>
      </w:pPr>
      <w:r w:rsidRPr="009D464C">
        <w:rPr>
          <w:rStyle w:val="FontStyle11"/>
          <w:sz w:val="24"/>
          <w:szCs w:val="24"/>
        </w:rPr>
        <w:t>Требования к месту и срокам оказания услуги</w:t>
      </w:r>
    </w:p>
    <w:p w14:paraId="3213D93A" w14:textId="17323F56" w:rsidR="00623F9C" w:rsidRPr="009D464C" w:rsidRDefault="00623F9C" w:rsidP="00FB5C47">
      <w:pPr>
        <w:pStyle w:val="a5"/>
        <w:spacing w:line="276" w:lineRule="auto"/>
        <w:rPr>
          <w:rStyle w:val="FontStyle11"/>
          <w:b w:val="0"/>
          <w:bCs w:val="0"/>
          <w:sz w:val="24"/>
          <w:szCs w:val="24"/>
        </w:rPr>
      </w:pPr>
      <w:r w:rsidRPr="009D464C">
        <w:rPr>
          <w:rStyle w:val="FontStyle11"/>
          <w:b w:val="0"/>
          <w:bCs w:val="0"/>
          <w:sz w:val="24"/>
          <w:szCs w:val="24"/>
        </w:rPr>
        <w:t>Срок оказания услуги – с даты подписания договора по 31 декабря 202</w:t>
      </w:r>
      <w:r w:rsidR="003B6972">
        <w:rPr>
          <w:rStyle w:val="FontStyle11"/>
          <w:b w:val="0"/>
          <w:bCs w:val="0"/>
          <w:sz w:val="24"/>
          <w:szCs w:val="24"/>
        </w:rPr>
        <w:t>6</w:t>
      </w:r>
      <w:r w:rsidRPr="009D464C">
        <w:rPr>
          <w:rStyle w:val="FontStyle11"/>
          <w:b w:val="0"/>
          <w:bCs w:val="0"/>
          <w:sz w:val="24"/>
          <w:szCs w:val="24"/>
        </w:rPr>
        <w:t xml:space="preserve"> года.</w:t>
      </w:r>
    </w:p>
    <w:p w14:paraId="49D4DED0" w14:textId="77777777" w:rsidR="00DB74B9" w:rsidRPr="009D464C" w:rsidRDefault="00DB74B9" w:rsidP="00DB74B9">
      <w:pPr>
        <w:pStyle w:val="Default"/>
        <w:spacing w:line="276" w:lineRule="auto"/>
        <w:rPr>
          <w:b/>
          <w:bCs/>
        </w:rPr>
      </w:pPr>
    </w:p>
    <w:p w14:paraId="0674BAFE" w14:textId="73CDF828" w:rsidR="00DB74B9" w:rsidRPr="009D464C" w:rsidRDefault="006F5837" w:rsidP="00DB74B9">
      <w:pPr>
        <w:widowControl w:val="0"/>
        <w:tabs>
          <w:tab w:val="left" w:pos="709"/>
        </w:tabs>
        <w:spacing w:before="1" w:line="276" w:lineRule="auto"/>
        <w:rPr>
          <w:rFonts w:cs="Times New Roman"/>
          <w:b/>
          <w:sz w:val="24"/>
          <w:szCs w:val="24"/>
        </w:rPr>
      </w:pPr>
      <w:r w:rsidRPr="009D464C">
        <w:rPr>
          <w:rFonts w:cs="Times New Roman"/>
          <w:b/>
          <w:sz w:val="24"/>
          <w:szCs w:val="24"/>
        </w:rPr>
        <w:t xml:space="preserve">ИС </w:t>
      </w:r>
      <w:r w:rsidRPr="009D464C">
        <w:rPr>
          <w:rStyle w:val="FontStyle11"/>
          <w:sz w:val="24"/>
          <w:szCs w:val="24"/>
          <w:u w:val="single"/>
        </w:rPr>
        <w:t>Мекеме: Бюджетное планирование и финансирование</w:t>
      </w:r>
      <w:r w:rsidRPr="009D464C">
        <w:rPr>
          <w:rFonts w:cs="Times New Roman"/>
          <w:b/>
          <w:sz w:val="24"/>
          <w:szCs w:val="24"/>
        </w:rPr>
        <w:t xml:space="preserve"> должна соответствовать следующим нормативно-правовым актам: </w:t>
      </w:r>
    </w:p>
    <w:p w14:paraId="47364531" w14:textId="77777777" w:rsidR="00DB74B9" w:rsidRPr="009D464C" w:rsidRDefault="00DB74B9" w:rsidP="00DB74B9">
      <w:pPr>
        <w:widowControl w:val="0"/>
        <w:tabs>
          <w:tab w:val="left" w:pos="709"/>
        </w:tabs>
        <w:spacing w:before="1" w:line="276" w:lineRule="auto"/>
        <w:ind w:left="720"/>
        <w:rPr>
          <w:rFonts w:cs="Times New Roman"/>
          <w:b/>
          <w:sz w:val="10"/>
          <w:szCs w:val="10"/>
        </w:rPr>
      </w:pPr>
    </w:p>
    <w:p w14:paraId="321CCBF6" w14:textId="158BC134" w:rsidR="00917195" w:rsidRPr="004B655F" w:rsidRDefault="004B655F" w:rsidP="00A03508">
      <w:pPr>
        <w:pStyle w:val="a7"/>
        <w:widowControl w:val="0"/>
        <w:numPr>
          <w:ilvl w:val="0"/>
          <w:numId w:val="2"/>
        </w:numPr>
        <w:tabs>
          <w:tab w:val="left" w:pos="709"/>
        </w:tabs>
        <w:spacing w:after="0"/>
        <w:contextualSpacing w:val="0"/>
        <w:jc w:val="both"/>
        <w:rPr>
          <w:rFonts w:ascii="Times New Roman" w:hAnsi="Times New Roman" w:cs="Times New Roman"/>
          <w:bCs/>
          <w:sz w:val="24"/>
          <w:szCs w:val="24"/>
        </w:rPr>
      </w:pPr>
      <w:r w:rsidRPr="004B655F">
        <w:rPr>
          <w:rFonts w:ascii="Times New Roman" w:hAnsi="Times New Roman" w:cs="Times New Roman"/>
          <w:bCs/>
          <w:sz w:val="24"/>
          <w:szCs w:val="24"/>
          <w:lang w:val="kk-KZ"/>
        </w:rPr>
        <w:t xml:space="preserve">Приказ Министра </w:t>
      </w:r>
      <w:r>
        <w:rPr>
          <w:rFonts w:ascii="Times New Roman" w:hAnsi="Times New Roman" w:cs="Times New Roman"/>
          <w:bCs/>
          <w:sz w:val="24"/>
          <w:szCs w:val="24"/>
          <w:lang w:val="kk-KZ"/>
        </w:rPr>
        <w:t>ф</w:t>
      </w:r>
      <w:r w:rsidRPr="004B655F">
        <w:rPr>
          <w:rFonts w:ascii="Times New Roman" w:hAnsi="Times New Roman" w:cs="Times New Roman"/>
          <w:bCs/>
          <w:sz w:val="24"/>
          <w:szCs w:val="24"/>
          <w:lang w:val="kk-KZ"/>
        </w:rPr>
        <w:t>инансов Республики Казахстан о</w:t>
      </w:r>
      <w:r>
        <w:rPr>
          <w:rFonts w:ascii="Times New Roman" w:hAnsi="Times New Roman" w:cs="Times New Roman"/>
          <w:bCs/>
          <w:sz w:val="24"/>
          <w:szCs w:val="24"/>
          <w:lang w:val="kk-KZ"/>
        </w:rPr>
        <w:t>т</w:t>
      </w:r>
      <w:r w:rsidRPr="004B655F">
        <w:rPr>
          <w:rFonts w:ascii="Times New Roman" w:hAnsi="Times New Roman" w:cs="Times New Roman"/>
          <w:bCs/>
          <w:sz w:val="24"/>
          <w:szCs w:val="24"/>
          <w:lang w:val="kk-KZ"/>
        </w:rPr>
        <w:t xml:space="preserve"> 29 апреля 2025 года</w:t>
      </w:r>
      <w:r>
        <w:rPr>
          <w:rFonts w:ascii="Times New Roman" w:hAnsi="Times New Roman" w:cs="Times New Roman"/>
          <w:bCs/>
          <w:sz w:val="24"/>
          <w:szCs w:val="24"/>
          <w:lang w:val="kk-KZ"/>
        </w:rPr>
        <w:t xml:space="preserve"> </w:t>
      </w:r>
      <w:r>
        <w:rPr>
          <w:rFonts w:ascii="Times New Roman" w:hAnsi="Times New Roman" w:cs="Times New Roman"/>
          <w:bCs/>
          <w:sz w:val="24"/>
          <w:szCs w:val="24"/>
        </w:rPr>
        <w:t>№ 208</w:t>
      </w:r>
    </w:p>
    <w:p w14:paraId="0199AB8B" w14:textId="7190152C" w:rsidR="00DB74B9" w:rsidRDefault="00DB74B9" w:rsidP="00A03508">
      <w:pPr>
        <w:pStyle w:val="a7"/>
        <w:widowControl w:val="0"/>
        <w:numPr>
          <w:ilvl w:val="0"/>
          <w:numId w:val="2"/>
        </w:numPr>
        <w:tabs>
          <w:tab w:val="left" w:pos="709"/>
        </w:tabs>
        <w:spacing w:after="0"/>
        <w:contextualSpacing w:val="0"/>
        <w:jc w:val="both"/>
        <w:rPr>
          <w:rFonts w:ascii="Times New Roman" w:hAnsi="Times New Roman" w:cs="Times New Roman"/>
          <w:bCs/>
          <w:sz w:val="24"/>
          <w:szCs w:val="24"/>
        </w:rPr>
      </w:pPr>
      <w:r w:rsidRPr="009D464C">
        <w:rPr>
          <w:rFonts w:ascii="Times New Roman" w:hAnsi="Times New Roman" w:cs="Times New Roman"/>
          <w:bCs/>
          <w:sz w:val="24"/>
          <w:szCs w:val="24"/>
        </w:rPr>
        <w:t>Приказ Министра национальной экономики Республики Казахстан от 30 декабря 2014 года № 195 «Об утверждении Правил разработки и утверждения (переутверждения) бюджетных программ (подпрограмм) и требований к их содержанию»;</w:t>
      </w:r>
    </w:p>
    <w:p w14:paraId="4B138411" w14:textId="01867EFB" w:rsidR="00AC263F" w:rsidRDefault="004B655F" w:rsidP="00A03508">
      <w:pPr>
        <w:pStyle w:val="a7"/>
        <w:widowControl w:val="0"/>
        <w:numPr>
          <w:ilvl w:val="0"/>
          <w:numId w:val="2"/>
        </w:numPr>
        <w:tabs>
          <w:tab w:val="left" w:pos="709"/>
        </w:tabs>
        <w:spacing w:after="0"/>
        <w:contextualSpacing w:val="0"/>
        <w:jc w:val="both"/>
        <w:rPr>
          <w:rFonts w:ascii="Times New Roman" w:hAnsi="Times New Roman" w:cs="Times New Roman"/>
          <w:bCs/>
          <w:sz w:val="24"/>
          <w:szCs w:val="24"/>
        </w:rPr>
      </w:pPr>
      <w:r w:rsidRPr="009D464C">
        <w:rPr>
          <w:rFonts w:ascii="Times New Roman" w:hAnsi="Times New Roman" w:cs="Times New Roman"/>
          <w:bCs/>
          <w:sz w:val="24"/>
          <w:szCs w:val="24"/>
        </w:rPr>
        <w:t xml:space="preserve">Приказ Министра </w:t>
      </w:r>
      <w:r>
        <w:rPr>
          <w:rFonts w:ascii="Times New Roman" w:hAnsi="Times New Roman" w:cs="Times New Roman"/>
          <w:bCs/>
          <w:sz w:val="24"/>
          <w:szCs w:val="24"/>
        </w:rPr>
        <w:t>финансов</w:t>
      </w:r>
      <w:r w:rsidRPr="009D464C">
        <w:rPr>
          <w:rFonts w:ascii="Times New Roman" w:hAnsi="Times New Roman" w:cs="Times New Roman"/>
          <w:bCs/>
          <w:sz w:val="24"/>
          <w:szCs w:val="24"/>
        </w:rPr>
        <w:t xml:space="preserve"> Республики Казахстан</w:t>
      </w:r>
      <w:r>
        <w:rPr>
          <w:rFonts w:ascii="Times New Roman" w:hAnsi="Times New Roman" w:cs="Times New Roman"/>
          <w:bCs/>
          <w:sz w:val="24"/>
          <w:szCs w:val="24"/>
        </w:rPr>
        <w:t xml:space="preserve"> от 21 апреля 2025 года № 184</w:t>
      </w:r>
    </w:p>
    <w:p w14:paraId="7DC2B7D4" w14:textId="2BC6B7D0" w:rsidR="004B655F" w:rsidRPr="004B655F" w:rsidRDefault="004B655F" w:rsidP="00A03508">
      <w:pPr>
        <w:pStyle w:val="a7"/>
        <w:widowControl w:val="0"/>
        <w:numPr>
          <w:ilvl w:val="0"/>
          <w:numId w:val="2"/>
        </w:numPr>
        <w:tabs>
          <w:tab w:val="left" w:pos="709"/>
        </w:tabs>
        <w:spacing w:after="0"/>
        <w:contextualSpacing w:val="0"/>
        <w:jc w:val="both"/>
        <w:rPr>
          <w:rFonts w:ascii="Times New Roman" w:hAnsi="Times New Roman" w:cs="Times New Roman"/>
          <w:bCs/>
          <w:sz w:val="24"/>
          <w:szCs w:val="24"/>
        </w:rPr>
      </w:pPr>
      <w:r w:rsidRPr="009D464C">
        <w:rPr>
          <w:rFonts w:ascii="Times New Roman" w:hAnsi="Times New Roman" w:cs="Times New Roman"/>
          <w:bCs/>
          <w:sz w:val="24"/>
          <w:szCs w:val="24"/>
        </w:rPr>
        <w:t xml:space="preserve">Приказ Министра </w:t>
      </w:r>
      <w:r>
        <w:rPr>
          <w:rFonts w:ascii="Times New Roman" w:hAnsi="Times New Roman" w:cs="Times New Roman"/>
          <w:bCs/>
          <w:sz w:val="24"/>
          <w:szCs w:val="24"/>
        </w:rPr>
        <w:t>финансов</w:t>
      </w:r>
      <w:r w:rsidRPr="009D464C">
        <w:rPr>
          <w:rFonts w:ascii="Times New Roman" w:hAnsi="Times New Roman" w:cs="Times New Roman"/>
          <w:bCs/>
          <w:sz w:val="24"/>
          <w:szCs w:val="24"/>
        </w:rPr>
        <w:t xml:space="preserve"> Республики Казахстан</w:t>
      </w:r>
      <w:r>
        <w:rPr>
          <w:rFonts w:ascii="Times New Roman" w:hAnsi="Times New Roman" w:cs="Times New Roman"/>
          <w:bCs/>
          <w:sz w:val="24"/>
          <w:szCs w:val="24"/>
        </w:rPr>
        <w:t xml:space="preserve"> от 22 апреля 2025 года № 185</w:t>
      </w:r>
    </w:p>
    <w:p w14:paraId="2C641DEC" w14:textId="60C96581" w:rsidR="00917195" w:rsidRPr="004B655F" w:rsidRDefault="004B655F" w:rsidP="00A03508">
      <w:pPr>
        <w:pStyle w:val="a7"/>
        <w:widowControl w:val="0"/>
        <w:numPr>
          <w:ilvl w:val="0"/>
          <w:numId w:val="2"/>
        </w:numPr>
        <w:tabs>
          <w:tab w:val="left" w:pos="709"/>
        </w:tabs>
        <w:spacing w:after="0"/>
        <w:contextualSpacing w:val="0"/>
        <w:jc w:val="both"/>
        <w:rPr>
          <w:rFonts w:ascii="Times New Roman" w:hAnsi="Times New Roman" w:cs="Times New Roman"/>
          <w:bCs/>
          <w:sz w:val="24"/>
          <w:szCs w:val="24"/>
        </w:rPr>
      </w:pPr>
      <w:r w:rsidRPr="009D464C">
        <w:rPr>
          <w:rFonts w:ascii="Times New Roman" w:hAnsi="Times New Roman" w:cs="Times New Roman"/>
          <w:bCs/>
          <w:sz w:val="24"/>
          <w:szCs w:val="24"/>
        </w:rPr>
        <w:t xml:space="preserve">Приказ Министра </w:t>
      </w:r>
      <w:r>
        <w:rPr>
          <w:rFonts w:ascii="Times New Roman" w:hAnsi="Times New Roman" w:cs="Times New Roman"/>
          <w:bCs/>
          <w:sz w:val="24"/>
          <w:szCs w:val="24"/>
        </w:rPr>
        <w:t>финансов</w:t>
      </w:r>
      <w:r w:rsidRPr="009D464C">
        <w:rPr>
          <w:rFonts w:ascii="Times New Roman" w:hAnsi="Times New Roman" w:cs="Times New Roman"/>
          <w:bCs/>
          <w:sz w:val="24"/>
          <w:szCs w:val="24"/>
        </w:rPr>
        <w:t xml:space="preserve"> Республики Казахстан</w:t>
      </w:r>
      <w:r>
        <w:rPr>
          <w:rFonts w:ascii="Times New Roman" w:hAnsi="Times New Roman" w:cs="Times New Roman"/>
          <w:bCs/>
          <w:sz w:val="24"/>
          <w:szCs w:val="24"/>
        </w:rPr>
        <w:t xml:space="preserve"> от 30 мая 2025 года № 272</w:t>
      </w:r>
    </w:p>
    <w:p w14:paraId="00453DCB" w14:textId="77777777" w:rsidR="00DB74B9" w:rsidRPr="009D464C" w:rsidRDefault="00DB74B9" w:rsidP="00A03508">
      <w:pPr>
        <w:pStyle w:val="a7"/>
        <w:widowControl w:val="0"/>
        <w:numPr>
          <w:ilvl w:val="0"/>
          <w:numId w:val="2"/>
        </w:numPr>
        <w:tabs>
          <w:tab w:val="left" w:pos="709"/>
        </w:tabs>
        <w:spacing w:after="0"/>
        <w:contextualSpacing w:val="0"/>
        <w:jc w:val="both"/>
        <w:rPr>
          <w:rFonts w:ascii="Times New Roman" w:hAnsi="Times New Roman" w:cs="Times New Roman"/>
          <w:bCs/>
          <w:sz w:val="24"/>
          <w:szCs w:val="24"/>
        </w:rPr>
      </w:pPr>
      <w:r w:rsidRPr="009D464C">
        <w:rPr>
          <w:rFonts w:ascii="Times New Roman" w:hAnsi="Times New Roman" w:cs="Times New Roman"/>
          <w:bCs/>
          <w:sz w:val="24"/>
          <w:szCs w:val="24"/>
        </w:rPr>
        <w:t>Приказ Министра финансов Республики Казахстан от 30 ноября 2016 года № 629 «Об утверждении Инструкции по проведению бюджетного мониторинга»;</w:t>
      </w:r>
    </w:p>
    <w:p w14:paraId="7B60466C" w14:textId="77777777" w:rsidR="00DB74B9" w:rsidRPr="009D464C" w:rsidRDefault="00DB74B9" w:rsidP="00A03508">
      <w:pPr>
        <w:tabs>
          <w:tab w:val="left" w:pos="709"/>
        </w:tabs>
        <w:spacing w:line="276" w:lineRule="auto"/>
        <w:jc w:val="both"/>
        <w:rPr>
          <w:rFonts w:cs="Times New Roman"/>
          <w:bCs/>
          <w:sz w:val="6"/>
          <w:szCs w:val="6"/>
        </w:rPr>
      </w:pPr>
    </w:p>
    <w:p w14:paraId="377A877C" w14:textId="77777777" w:rsidR="00DB74B9" w:rsidRPr="009D464C" w:rsidRDefault="00DB74B9" w:rsidP="00A03508">
      <w:pPr>
        <w:pStyle w:val="a7"/>
        <w:widowControl w:val="0"/>
        <w:numPr>
          <w:ilvl w:val="0"/>
          <w:numId w:val="2"/>
        </w:numPr>
        <w:tabs>
          <w:tab w:val="left" w:pos="709"/>
        </w:tabs>
        <w:spacing w:after="0"/>
        <w:contextualSpacing w:val="0"/>
        <w:jc w:val="both"/>
        <w:rPr>
          <w:rFonts w:ascii="Times New Roman" w:hAnsi="Times New Roman" w:cs="Times New Roman"/>
          <w:bCs/>
          <w:sz w:val="24"/>
          <w:szCs w:val="24"/>
        </w:rPr>
      </w:pPr>
      <w:r w:rsidRPr="009D464C">
        <w:rPr>
          <w:rFonts w:ascii="Times New Roman" w:hAnsi="Times New Roman" w:cs="Times New Roman"/>
          <w:bCs/>
          <w:sz w:val="24"/>
          <w:szCs w:val="24"/>
        </w:rPr>
        <w:t>Приказ Министра финансов Республики Казахстан от 18 сентября 2014 года № 403 «Некоторые вопросы Единой бюджетной классификации Республики Казахстан»;</w:t>
      </w:r>
    </w:p>
    <w:p w14:paraId="72AC77A3" w14:textId="77777777" w:rsidR="00DB74B9" w:rsidRPr="009D464C" w:rsidRDefault="00DB74B9" w:rsidP="00A03508">
      <w:pPr>
        <w:tabs>
          <w:tab w:val="left" w:pos="709"/>
        </w:tabs>
        <w:spacing w:line="276" w:lineRule="auto"/>
        <w:jc w:val="both"/>
        <w:rPr>
          <w:rFonts w:cs="Times New Roman"/>
          <w:bCs/>
          <w:sz w:val="6"/>
          <w:szCs w:val="6"/>
        </w:rPr>
      </w:pPr>
    </w:p>
    <w:p w14:paraId="5D768F04" w14:textId="77777777" w:rsidR="00DB74B9" w:rsidRPr="009D464C" w:rsidRDefault="00DB74B9" w:rsidP="00A03508">
      <w:pPr>
        <w:pStyle w:val="a7"/>
        <w:widowControl w:val="0"/>
        <w:numPr>
          <w:ilvl w:val="0"/>
          <w:numId w:val="2"/>
        </w:numPr>
        <w:tabs>
          <w:tab w:val="left" w:pos="709"/>
        </w:tabs>
        <w:spacing w:after="0"/>
        <w:contextualSpacing w:val="0"/>
        <w:jc w:val="both"/>
        <w:rPr>
          <w:rFonts w:ascii="Times New Roman" w:hAnsi="Times New Roman" w:cs="Times New Roman"/>
          <w:bCs/>
          <w:sz w:val="24"/>
          <w:szCs w:val="24"/>
        </w:rPr>
      </w:pPr>
      <w:r w:rsidRPr="009D464C">
        <w:rPr>
          <w:rFonts w:ascii="Times New Roman" w:hAnsi="Times New Roman" w:cs="Times New Roman"/>
          <w:bCs/>
          <w:sz w:val="24"/>
          <w:szCs w:val="24"/>
        </w:rPr>
        <w:t>Приказ Министра финансов Республики Казахстан от 31 октября 2014 года № 470 «Об утверждении Правил разработки проектов местных бюджетов»;</w:t>
      </w:r>
    </w:p>
    <w:p w14:paraId="28596E63" w14:textId="77777777" w:rsidR="00DB74B9" w:rsidRPr="009D464C" w:rsidRDefault="00DB74B9" w:rsidP="00A03508">
      <w:pPr>
        <w:tabs>
          <w:tab w:val="left" w:pos="709"/>
        </w:tabs>
        <w:spacing w:line="276" w:lineRule="auto"/>
        <w:jc w:val="both"/>
        <w:rPr>
          <w:rFonts w:cs="Times New Roman"/>
          <w:bCs/>
          <w:sz w:val="6"/>
          <w:szCs w:val="6"/>
        </w:rPr>
      </w:pPr>
    </w:p>
    <w:p w14:paraId="09EC8EF4" w14:textId="77777777" w:rsidR="00DB74B9" w:rsidRPr="009D464C" w:rsidRDefault="00DB74B9" w:rsidP="00A03508">
      <w:pPr>
        <w:pStyle w:val="a7"/>
        <w:widowControl w:val="0"/>
        <w:numPr>
          <w:ilvl w:val="0"/>
          <w:numId w:val="2"/>
        </w:numPr>
        <w:tabs>
          <w:tab w:val="left" w:pos="709"/>
        </w:tabs>
        <w:spacing w:after="0"/>
        <w:contextualSpacing w:val="0"/>
        <w:jc w:val="both"/>
        <w:rPr>
          <w:rFonts w:ascii="Times New Roman" w:hAnsi="Times New Roman" w:cs="Times New Roman"/>
          <w:bCs/>
          <w:sz w:val="24"/>
          <w:szCs w:val="24"/>
        </w:rPr>
      </w:pPr>
      <w:r w:rsidRPr="009D464C">
        <w:rPr>
          <w:rFonts w:ascii="Times New Roman" w:hAnsi="Times New Roman" w:cs="Times New Roman"/>
          <w:bCs/>
          <w:sz w:val="24"/>
          <w:szCs w:val="24"/>
        </w:rPr>
        <w:t>Приказ Первого заместителя Премьер-Министра Республики Казахстан – Министра финансов Республики Казахстан от 27 мая 2019 года № 492 «Об утверждении Правил составления прогнозной консолидированной финансовой отчетности администратора бюджетных программ»;</w:t>
      </w:r>
    </w:p>
    <w:p w14:paraId="5334E8F4" w14:textId="77777777" w:rsidR="00DB74B9" w:rsidRPr="009D464C" w:rsidRDefault="00DB74B9" w:rsidP="00A03508">
      <w:pPr>
        <w:tabs>
          <w:tab w:val="left" w:pos="709"/>
        </w:tabs>
        <w:spacing w:line="276" w:lineRule="auto"/>
        <w:jc w:val="both"/>
        <w:rPr>
          <w:rFonts w:cs="Times New Roman"/>
          <w:bCs/>
          <w:sz w:val="6"/>
          <w:szCs w:val="6"/>
        </w:rPr>
      </w:pPr>
    </w:p>
    <w:p w14:paraId="2FD9A8F7" w14:textId="4DCA3860" w:rsidR="00DB74B9" w:rsidRPr="009D464C" w:rsidRDefault="00DB74B9" w:rsidP="00A03508">
      <w:pPr>
        <w:pStyle w:val="a7"/>
        <w:widowControl w:val="0"/>
        <w:numPr>
          <w:ilvl w:val="0"/>
          <w:numId w:val="2"/>
        </w:numPr>
        <w:tabs>
          <w:tab w:val="left" w:pos="709"/>
        </w:tabs>
        <w:spacing w:after="0"/>
        <w:contextualSpacing w:val="0"/>
        <w:jc w:val="both"/>
        <w:rPr>
          <w:rFonts w:ascii="Times New Roman" w:hAnsi="Times New Roman" w:cs="Times New Roman"/>
          <w:bCs/>
          <w:sz w:val="24"/>
          <w:szCs w:val="24"/>
        </w:rPr>
      </w:pPr>
      <w:r w:rsidRPr="009D464C">
        <w:rPr>
          <w:rFonts w:ascii="Times New Roman" w:hAnsi="Times New Roman" w:cs="Times New Roman"/>
          <w:bCs/>
          <w:sz w:val="24"/>
          <w:szCs w:val="24"/>
        </w:rPr>
        <w:t>Приказ Министра финансов Республики Казахстан от 27 октября 2021 года № 1108 «Об утверждении Правил составления прогнозной консолидированной финансовой отчетности по областному бюджету, бюджету города республиканского значения, столицы»;</w:t>
      </w:r>
    </w:p>
    <w:p w14:paraId="4123D56C" w14:textId="77777777" w:rsidR="00E309D3" w:rsidRPr="009D464C" w:rsidRDefault="00E309D3" w:rsidP="00943CE0">
      <w:pPr>
        <w:pStyle w:val="Style2"/>
        <w:widowControl/>
        <w:spacing w:line="276" w:lineRule="auto"/>
        <w:jc w:val="both"/>
        <w:rPr>
          <w:b/>
          <w:bCs/>
          <w:color w:val="FF0000"/>
          <w:sz w:val="26"/>
          <w:szCs w:val="26"/>
        </w:rPr>
      </w:pPr>
    </w:p>
    <w:p w14:paraId="2C3BAAD1" w14:textId="4A520126" w:rsidR="00E309D3" w:rsidRDefault="000323F6" w:rsidP="00943CE0">
      <w:pPr>
        <w:pStyle w:val="Style2"/>
        <w:widowControl/>
        <w:spacing w:line="276" w:lineRule="auto"/>
        <w:jc w:val="both"/>
        <w:rPr>
          <w:b/>
          <w:bCs/>
          <w:color w:val="FF0000"/>
          <w:sz w:val="26"/>
          <w:szCs w:val="26"/>
        </w:rPr>
      </w:pPr>
      <w:r w:rsidRPr="009D464C">
        <w:rPr>
          <w:b/>
          <w:bCs/>
          <w:color w:val="FF0000"/>
          <w:sz w:val="26"/>
          <w:szCs w:val="26"/>
        </w:rPr>
        <w:t>ТРЕБОВАНИЯ К ФУНКЦИОНАЛУ (ВАЖНО!!!)</w:t>
      </w:r>
    </w:p>
    <w:p w14:paraId="4702DFA7" w14:textId="77777777" w:rsidR="00E309D3" w:rsidRPr="009D464C" w:rsidRDefault="00E309D3" w:rsidP="00943CE0">
      <w:pPr>
        <w:pStyle w:val="Style2"/>
        <w:widowControl/>
        <w:spacing w:line="276" w:lineRule="auto"/>
        <w:jc w:val="both"/>
        <w:rPr>
          <w:b/>
          <w:bCs/>
          <w:color w:val="FF0000"/>
          <w:sz w:val="26"/>
          <w:szCs w:val="26"/>
        </w:rPr>
      </w:pPr>
    </w:p>
    <w:p w14:paraId="5ACE1022"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Интеграция с Государственным банком проектов строительства (Архив технико-экономических обоснований и проектной документации на строительство);</w:t>
      </w:r>
    </w:p>
    <w:p w14:paraId="2E4DCCC2"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Интеграции с taldau.stat.gov.kz и stat.gov.kz для получения социально-экономических показателей;</w:t>
      </w:r>
    </w:p>
    <w:p w14:paraId="79B4F13C"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Интеграция с сервисом по передаче Единой бюджетной классификации (ЕБК), который предоставляет данные по ЕБК;</w:t>
      </w:r>
    </w:p>
    <w:p w14:paraId="2D9784EE"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Интеграционное взаимодействия с информационной системой государственного планирования по передачи данных проектов;</w:t>
      </w:r>
    </w:p>
    <w:p w14:paraId="28D37B4D"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lastRenderedPageBreak/>
        <w:t xml:space="preserve">Автоматическая загрузка Бюджетных программ в портал «Открытые бюджеты» через интеграцию с сервисом приема данных с ИС ГО на портал «Открытые бюджеты»; </w:t>
      </w:r>
    </w:p>
    <w:p w14:paraId="542DEE78"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Интеграция с ИС «ГП» по модулю ФУПФ – автоматическая отправка планов финансирования в ИС Казначейство;</w:t>
      </w:r>
    </w:p>
    <w:p w14:paraId="012265F6"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Интеграция с ИС «ГП» по модулю ФУПФ по статусам – получение статусов планов финансирования из ИС Казначейство;</w:t>
      </w:r>
    </w:p>
    <w:p w14:paraId="1FAE4538"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Интеграция с ИС «е-МинФин» - для загрузки сведений расходной части бюджета (формы 5-52, 5-42, 5-34, 4-20, 2-19, 2-11);</w:t>
      </w:r>
    </w:p>
    <w:p w14:paraId="7BA22752"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Интеграция с ИС «е-МинФин» по сервису передачи деталей периодических обязательств (форма 4-09);</w:t>
      </w:r>
    </w:p>
    <w:p w14:paraId="16CB600D"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Интеграция с ИС «е-МинФин» по сервису передачи данных о поступлении по коду классификации бюджета (форма 2-43);</w:t>
      </w:r>
    </w:p>
    <w:p w14:paraId="13309A22"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Интеграция с ИС «Государственных закупок» для заполнения планов закупок;</w:t>
      </w:r>
    </w:p>
    <w:p w14:paraId="3099F2EE" w14:textId="00EE2630" w:rsidR="000323F6" w:rsidRPr="009D464C" w:rsidRDefault="003B51A2" w:rsidP="00B041C1">
      <w:pPr>
        <w:pStyle w:val="a7"/>
        <w:numPr>
          <w:ilvl w:val="0"/>
          <w:numId w:val="20"/>
        </w:numPr>
        <w:rPr>
          <w:rStyle w:val="FontStyle11"/>
          <w:sz w:val="24"/>
          <w:szCs w:val="24"/>
          <w:u w:val="single"/>
        </w:rPr>
      </w:pPr>
      <w:r w:rsidRPr="009D464C">
        <w:rPr>
          <w:rFonts w:ascii="Times New Roman" w:hAnsi="Times New Roman" w:cs="Times New Roman"/>
          <w:b/>
          <w:bCs/>
          <w:sz w:val="24"/>
          <w:szCs w:val="24"/>
          <w:u w:val="single"/>
        </w:rPr>
        <w:t>Интеграция с ИС «Государственных Закупок РК» - для автоматической загрузки данных договоров с портала Государственных Закупок РК;</w:t>
      </w:r>
    </w:p>
    <w:p w14:paraId="04CCB1B3" w14:textId="77777777" w:rsidR="00943CE0" w:rsidRPr="009D464C" w:rsidRDefault="00943CE0" w:rsidP="00B041C1">
      <w:pPr>
        <w:pStyle w:val="a7"/>
        <w:numPr>
          <w:ilvl w:val="0"/>
          <w:numId w:val="20"/>
        </w:numPr>
        <w:rPr>
          <w:rStyle w:val="FontStyle11"/>
          <w:color w:val="000000" w:themeColor="text1"/>
          <w:sz w:val="24"/>
          <w:szCs w:val="24"/>
          <w:u w:val="single"/>
        </w:rPr>
      </w:pPr>
      <w:r w:rsidRPr="009D464C">
        <w:rPr>
          <w:rStyle w:val="FontStyle11"/>
          <w:color w:val="000000" w:themeColor="text1"/>
          <w:sz w:val="24"/>
          <w:szCs w:val="24"/>
          <w:u w:val="single"/>
        </w:rPr>
        <w:t>Доработка программы по официальному запросу</w:t>
      </w:r>
    </w:p>
    <w:p w14:paraId="3BC9E5DC" w14:textId="77777777" w:rsidR="00943CE0" w:rsidRPr="009D464C" w:rsidRDefault="00943CE0" w:rsidP="00B041C1">
      <w:pPr>
        <w:pStyle w:val="a7"/>
        <w:numPr>
          <w:ilvl w:val="0"/>
          <w:numId w:val="20"/>
        </w:numPr>
        <w:rPr>
          <w:rFonts w:ascii="Times New Roman" w:hAnsi="Times New Roman" w:cs="Times New Roman"/>
          <w:b/>
          <w:bCs/>
          <w:color w:val="000000" w:themeColor="text1"/>
          <w:sz w:val="24"/>
          <w:szCs w:val="24"/>
          <w:u w:val="single"/>
        </w:rPr>
      </w:pPr>
      <w:r w:rsidRPr="009D464C">
        <w:rPr>
          <w:rFonts w:ascii="Times New Roman" w:hAnsi="Times New Roman" w:cs="Times New Roman"/>
          <w:b/>
          <w:bCs/>
          <w:color w:val="000000" w:themeColor="text1"/>
          <w:sz w:val="24"/>
          <w:szCs w:val="24"/>
          <w:u w:val="single"/>
        </w:rPr>
        <w:t>Резервное копирование</w:t>
      </w:r>
    </w:p>
    <w:p w14:paraId="4B840DDA" w14:textId="77777777" w:rsidR="00943CE0" w:rsidRPr="009D464C" w:rsidRDefault="00943CE0" w:rsidP="00B041C1">
      <w:pPr>
        <w:pStyle w:val="a7"/>
        <w:numPr>
          <w:ilvl w:val="0"/>
          <w:numId w:val="20"/>
        </w:numPr>
        <w:rPr>
          <w:rFonts w:ascii="Times New Roman" w:hAnsi="Times New Roman" w:cs="Times New Roman"/>
          <w:b/>
          <w:bCs/>
          <w:color w:val="000000" w:themeColor="text1"/>
          <w:sz w:val="24"/>
          <w:szCs w:val="24"/>
          <w:u w:val="single"/>
        </w:rPr>
      </w:pPr>
      <w:r w:rsidRPr="009D464C">
        <w:rPr>
          <w:rFonts w:ascii="Times New Roman" w:hAnsi="Times New Roman" w:cs="Times New Roman"/>
          <w:b/>
          <w:bCs/>
          <w:color w:val="000000" w:themeColor="text1"/>
          <w:sz w:val="24"/>
          <w:szCs w:val="24"/>
          <w:u w:val="single"/>
        </w:rPr>
        <w:t>Настройка, ежемесячная проверка работоспособности программы</w:t>
      </w:r>
    </w:p>
    <w:p w14:paraId="0C2FE4CA" w14:textId="3B35C3D8" w:rsidR="000323F6" w:rsidRPr="009D464C" w:rsidRDefault="000323F6" w:rsidP="000323F6">
      <w:pPr>
        <w:jc w:val="both"/>
        <w:rPr>
          <w:rFonts w:cs="Times New Roman"/>
          <w:color w:val="000000" w:themeColor="text1"/>
          <w:sz w:val="24"/>
          <w:szCs w:val="24"/>
        </w:rPr>
      </w:pPr>
    </w:p>
    <w:p w14:paraId="54A2E5AB" w14:textId="77777777" w:rsidR="000323F6" w:rsidRPr="009D464C" w:rsidRDefault="000323F6" w:rsidP="000323F6">
      <w:pPr>
        <w:autoSpaceDE w:val="0"/>
        <w:autoSpaceDN w:val="0"/>
        <w:adjustRightInd w:val="0"/>
        <w:rPr>
          <w:rFonts w:cs="Times New Roman"/>
          <w:color w:val="000000"/>
          <w:sz w:val="23"/>
          <w:szCs w:val="23"/>
        </w:rPr>
      </w:pPr>
      <w:r w:rsidRPr="009D464C">
        <w:rPr>
          <w:rFonts w:cs="Times New Roman"/>
          <w:b/>
          <w:bCs/>
          <w:color w:val="000000"/>
          <w:sz w:val="23"/>
          <w:szCs w:val="23"/>
        </w:rPr>
        <w:t xml:space="preserve">ВЫБОР СЦЕНАРИЯ. </w:t>
      </w:r>
    </w:p>
    <w:p w14:paraId="0851B30E" w14:textId="2C3FC470" w:rsidR="000323F6" w:rsidRPr="009D464C" w:rsidRDefault="000323F6" w:rsidP="000323F6">
      <w:pPr>
        <w:autoSpaceDE w:val="0"/>
        <w:autoSpaceDN w:val="0"/>
        <w:adjustRightInd w:val="0"/>
        <w:rPr>
          <w:rFonts w:cs="Times New Roman"/>
          <w:color w:val="000000"/>
          <w:sz w:val="23"/>
          <w:szCs w:val="23"/>
        </w:rPr>
      </w:pPr>
      <w:r w:rsidRPr="009D464C">
        <w:rPr>
          <w:rFonts w:cs="Times New Roman"/>
          <w:color w:val="000000"/>
          <w:sz w:val="23"/>
          <w:szCs w:val="23"/>
        </w:rPr>
        <w:t xml:space="preserve">Возможность выбора сценария для ГУ, ГККП, подведомственные ГУ. В случае перехода из одного сценария в другой должна быть возможность сохранения информационных данных. </w:t>
      </w:r>
    </w:p>
    <w:p w14:paraId="255FD04F" w14:textId="77777777" w:rsidR="000323F6" w:rsidRPr="009D464C" w:rsidRDefault="000323F6" w:rsidP="000323F6">
      <w:pPr>
        <w:autoSpaceDE w:val="0"/>
        <w:autoSpaceDN w:val="0"/>
        <w:adjustRightInd w:val="0"/>
        <w:rPr>
          <w:rFonts w:cs="Times New Roman"/>
          <w:color w:val="000000"/>
          <w:sz w:val="23"/>
          <w:szCs w:val="23"/>
        </w:rPr>
      </w:pPr>
    </w:p>
    <w:p w14:paraId="414EE312" w14:textId="77777777" w:rsidR="000323F6" w:rsidRPr="009D464C" w:rsidRDefault="000323F6" w:rsidP="000323F6">
      <w:pPr>
        <w:autoSpaceDE w:val="0"/>
        <w:autoSpaceDN w:val="0"/>
        <w:adjustRightInd w:val="0"/>
        <w:rPr>
          <w:rFonts w:cs="Times New Roman"/>
          <w:color w:val="000000"/>
          <w:sz w:val="23"/>
          <w:szCs w:val="23"/>
        </w:rPr>
      </w:pPr>
      <w:r w:rsidRPr="009D464C">
        <w:rPr>
          <w:rFonts w:cs="Times New Roman"/>
          <w:b/>
          <w:bCs/>
          <w:color w:val="000000"/>
          <w:sz w:val="23"/>
          <w:szCs w:val="23"/>
        </w:rPr>
        <w:t xml:space="preserve">ОСНОВНЫЕ ФУНКЦИОНАЛЬНЫЕ ВОЗМОЖНОСТИ: </w:t>
      </w:r>
    </w:p>
    <w:p w14:paraId="0A6A1238" w14:textId="064A3D3B" w:rsidR="000323F6" w:rsidRPr="009D464C" w:rsidRDefault="000323F6" w:rsidP="000323F6">
      <w:pPr>
        <w:autoSpaceDE w:val="0"/>
        <w:autoSpaceDN w:val="0"/>
        <w:adjustRightInd w:val="0"/>
        <w:rPr>
          <w:rFonts w:cs="Times New Roman"/>
          <w:color w:val="000000"/>
          <w:sz w:val="23"/>
          <w:szCs w:val="23"/>
        </w:rPr>
      </w:pPr>
      <w:r w:rsidRPr="009D464C">
        <w:rPr>
          <w:rFonts w:cs="Times New Roman"/>
          <w:color w:val="000000"/>
          <w:sz w:val="23"/>
          <w:szCs w:val="23"/>
        </w:rPr>
        <w:t xml:space="preserve">ИС для автоматизации по планированию, рассмотрению, утверждению, исполнению, уточнению и корректировке бюджета согласно бюджетному законодательству РК по следующим уровням бюджета: </w:t>
      </w:r>
    </w:p>
    <w:p w14:paraId="2249984E" w14:textId="11B14828" w:rsidR="000323F6" w:rsidRPr="009D464C" w:rsidRDefault="000323F6" w:rsidP="00B041C1">
      <w:pPr>
        <w:pStyle w:val="a7"/>
        <w:numPr>
          <w:ilvl w:val="0"/>
          <w:numId w:val="19"/>
        </w:numPr>
        <w:autoSpaceDE w:val="0"/>
        <w:autoSpaceDN w:val="0"/>
        <w:adjustRightInd w:val="0"/>
        <w:spacing w:after="44"/>
        <w:rPr>
          <w:rFonts w:ascii="Times New Roman" w:hAnsi="Times New Roman" w:cs="Times New Roman"/>
          <w:color w:val="000000"/>
          <w:sz w:val="24"/>
          <w:szCs w:val="24"/>
        </w:rPr>
      </w:pPr>
      <w:r w:rsidRPr="009D464C">
        <w:rPr>
          <w:rFonts w:ascii="Times New Roman" w:hAnsi="Times New Roman" w:cs="Times New Roman"/>
          <w:color w:val="000000"/>
          <w:sz w:val="24"/>
          <w:szCs w:val="24"/>
        </w:rPr>
        <w:t xml:space="preserve">Республиканский </w:t>
      </w:r>
    </w:p>
    <w:p w14:paraId="7C64B762" w14:textId="028BE1B7" w:rsidR="000323F6" w:rsidRPr="009D464C" w:rsidRDefault="000323F6" w:rsidP="00B041C1">
      <w:pPr>
        <w:pStyle w:val="a7"/>
        <w:numPr>
          <w:ilvl w:val="0"/>
          <w:numId w:val="19"/>
        </w:numPr>
        <w:autoSpaceDE w:val="0"/>
        <w:autoSpaceDN w:val="0"/>
        <w:adjustRightInd w:val="0"/>
        <w:spacing w:after="44"/>
        <w:rPr>
          <w:rFonts w:ascii="Times New Roman" w:hAnsi="Times New Roman" w:cs="Times New Roman"/>
          <w:color w:val="000000"/>
          <w:sz w:val="24"/>
          <w:szCs w:val="24"/>
        </w:rPr>
      </w:pPr>
      <w:r w:rsidRPr="009D464C">
        <w:rPr>
          <w:rFonts w:ascii="Times New Roman" w:hAnsi="Times New Roman" w:cs="Times New Roman"/>
          <w:color w:val="000000"/>
          <w:sz w:val="24"/>
          <w:szCs w:val="24"/>
        </w:rPr>
        <w:t xml:space="preserve">Местный (Областные бюджеты, Бюджет столицы, Бюджет города республиканского значения) </w:t>
      </w:r>
    </w:p>
    <w:p w14:paraId="3EDC1CA5" w14:textId="6706ED4D" w:rsidR="000323F6" w:rsidRPr="009D464C" w:rsidRDefault="000323F6" w:rsidP="00B041C1">
      <w:pPr>
        <w:pStyle w:val="a7"/>
        <w:numPr>
          <w:ilvl w:val="0"/>
          <w:numId w:val="19"/>
        </w:numPr>
        <w:autoSpaceDE w:val="0"/>
        <w:autoSpaceDN w:val="0"/>
        <w:adjustRightInd w:val="0"/>
        <w:spacing w:after="44"/>
        <w:rPr>
          <w:rFonts w:ascii="Times New Roman" w:hAnsi="Times New Roman" w:cs="Times New Roman"/>
          <w:color w:val="000000"/>
          <w:sz w:val="24"/>
          <w:szCs w:val="24"/>
        </w:rPr>
      </w:pPr>
      <w:r w:rsidRPr="009D464C">
        <w:rPr>
          <w:rFonts w:ascii="Times New Roman" w:hAnsi="Times New Roman" w:cs="Times New Roman"/>
          <w:color w:val="000000"/>
          <w:sz w:val="24"/>
          <w:szCs w:val="24"/>
        </w:rPr>
        <w:t xml:space="preserve">Районный (Бюджет города областного значения) </w:t>
      </w:r>
    </w:p>
    <w:p w14:paraId="18A7148E" w14:textId="1C0906CD" w:rsidR="000323F6" w:rsidRPr="00E309D3" w:rsidRDefault="000323F6" w:rsidP="00B041C1">
      <w:pPr>
        <w:pStyle w:val="a7"/>
        <w:numPr>
          <w:ilvl w:val="0"/>
          <w:numId w:val="19"/>
        </w:numPr>
        <w:autoSpaceDE w:val="0"/>
        <w:autoSpaceDN w:val="0"/>
        <w:adjustRightInd w:val="0"/>
        <w:rPr>
          <w:rFonts w:ascii="Times New Roman" w:hAnsi="Times New Roman" w:cs="Times New Roman"/>
          <w:color w:val="000000"/>
          <w:sz w:val="24"/>
          <w:szCs w:val="24"/>
        </w:rPr>
      </w:pPr>
      <w:r w:rsidRPr="009D464C">
        <w:rPr>
          <w:rFonts w:ascii="Times New Roman" w:hAnsi="Times New Roman" w:cs="Times New Roman"/>
          <w:color w:val="000000"/>
          <w:sz w:val="24"/>
          <w:szCs w:val="24"/>
        </w:rPr>
        <w:t xml:space="preserve">Бюджета сельского округа (Бюджет города районного значения, Бюджет села, Бюджет поселка, Бюджет сельского округа) </w:t>
      </w:r>
    </w:p>
    <w:p w14:paraId="1B86D666" w14:textId="77777777" w:rsidR="00943CE0" w:rsidRPr="009D464C" w:rsidRDefault="00943CE0" w:rsidP="00943CE0">
      <w:pPr>
        <w:pStyle w:val="TableParagraph"/>
        <w:spacing w:before="44"/>
        <w:ind w:right="2979"/>
        <w:jc w:val="both"/>
        <w:rPr>
          <w:b/>
          <w:color w:val="000000" w:themeColor="text1"/>
          <w:sz w:val="24"/>
          <w:szCs w:val="24"/>
        </w:rPr>
      </w:pPr>
      <w:r w:rsidRPr="009D464C">
        <w:rPr>
          <w:b/>
          <w:color w:val="000000" w:themeColor="text1"/>
          <w:sz w:val="24"/>
          <w:szCs w:val="24"/>
        </w:rPr>
        <w:t>Техническая поддержка:</w:t>
      </w:r>
    </w:p>
    <w:p w14:paraId="1EDBCD57" w14:textId="77777777" w:rsidR="00943CE0" w:rsidRPr="009D464C" w:rsidRDefault="00943CE0" w:rsidP="00B041C1">
      <w:pPr>
        <w:pStyle w:val="TableParagraph"/>
        <w:numPr>
          <w:ilvl w:val="0"/>
          <w:numId w:val="18"/>
        </w:numPr>
        <w:tabs>
          <w:tab w:val="left" w:pos="709"/>
        </w:tabs>
        <w:spacing w:before="201" w:line="276" w:lineRule="auto"/>
        <w:ind w:left="709"/>
        <w:jc w:val="both"/>
        <w:rPr>
          <w:color w:val="000000" w:themeColor="text1"/>
          <w:sz w:val="24"/>
          <w:szCs w:val="24"/>
        </w:rPr>
      </w:pPr>
      <w:r w:rsidRPr="009D464C">
        <w:rPr>
          <w:color w:val="000000" w:themeColor="text1"/>
          <w:sz w:val="24"/>
          <w:szCs w:val="24"/>
        </w:rPr>
        <w:t>Обеспечение логической работоспособности исполняемого кода (исправление недочетов, выявленных в процессе эксплуатации программного обеспечения)</w:t>
      </w:r>
    </w:p>
    <w:p w14:paraId="7161449D" w14:textId="77777777" w:rsidR="00943CE0" w:rsidRPr="009D464C" w:rsidRDefault="00943CE0" w:rsidP="00B041C1">
      <w:pPr>
        <w:pStyle w:val="TableParagraph"/>
        <w:numPr>
          <w:ilvl w:val="0"/>
          <w:numId w:val="18"/>
        </w:numPr>
        <w:tabs>
          <w:tab w:val="left" w:pos="709"/>
        </w:tabs>
        <w:spacing w:before="1"/>
        <w:ind w:left="709" w:hanging="361"/>
        <w:jc w:val="both"/>
        <w:rPr>
          <w:color w:val="000000" w:themeColor="text1"/>
          <w:sz w:val="24"/>
          <w:szCs w:val="24"/>
        </w:rPr>
      </w:pPr>
      <w:r w:rsidRPr="009D464C">
        <w:rPr>
          <w:color w:val="000000" w:themeColor="text1"/>
          <w:sz w:val="24"/>
          <w:szCs w:val="24"/>
        </w:rPr>
        <w:t>Обновление программных модулей</w:t>
      </w:r>
    </w:p>
    <w:p w14:paraId="3B923C36" w14:textId="77777777" w:rsidR="00943CE0" w:rsidRPr="009D464C" w:rsidRDefault="00943CE0" w:rsidP="00B041C1">
      <w:pPr>
        <w:pStyle w:val="TableParagraph"/>
        <w:numPr>
          <w:ilvl w:val="0"/>
          <w:numId w:val="18"/>
        </w:numPr>
        <w:tabs>
          <w:tab w:val="left" w:pos="709"/>
        </w:tabs>
        <w:spacing w:line="276" w:lineRule="auto"/>
        <w:ind w:left="709"/>
        <w:jc w:val="both"/>
        <w:rPr>
          <w:color w:val="000000" w:themeColor="text1"/>
          <w:sz w:val="24"/>
          <w:szCs w:val="24"/>
        </w:rPr>
      </w:pPr>
      <w:r w:rsidRPr="009D464C">
        <w:rPr>
          <w:color w:val="000000" w:themeColor="text1"/>
          <w:sz w:val="24"/>
          <w:szCs w:val="24"/>
        </w:rPr>
        <w:t>Предоставление обновлений в соответствие с изменениями, вносимыми в Законодательство РК, регламентирующими порядок ведения учета после вступления таких изменений в силу</w:t>
      </w:r>
    </w:p>
    <w:p w14:paraId="741CC326" w14:textId="77777777" w:rsidR="00943CE0" w:rsidRPr="009D464C" w:rsidRDefault="00943CE0" w:rsidP="00B041C1">
      <w:pPr>
        <w:pStyle w:val="TableParagraph"/>
        <w:numPr>
          <w:ilvl w:val="0"/>
          <w:numId w:val="18"/>
        </w:numPr>
        <w:tabs>
          <w:tab w:val="left" w:pos="709"/>
        </w:tabs>
        <w:spacing w:line="276" w:lineRule="auto"/>
        <w:ind w:left="709"/>
        <w:jc w:val="both"/>
        <w:rPr>
          <w:color w:val="000000" w:themeColor="text1"/>
          <w:sz w:val="24"/>
          <w:szCs w:val="24"/>
        </w:rPr>
      </w:pPr>
      <w:r w:rsidRPr="009D464C">
        <w:rPr>
          <w:color w:val="000000" w:themeColor="text1"/>
          <w:sz w:val="24"/>
          <w:szCs w:val="24"/>
        </w:rPr>
        <w:t>Предоставление обновленных электронных форм налоговой отчетности согласно вносимым изменениям НК МФ РК после вступления таких изменений в силу</w:t>
      </w:r>
    </w:p>
    <w:p w14:paraId="0E77795A" w14:textId="77777777" w:rsidR="00943CE0" w:rsidRPr="009D464C" w:rsidRDefault="00943CE0" w:rsidP="00B041C1">
      <w:pPr>
        <w:pStyle w:val="TableParagraph"/>
        <w:numPr>
          <w:ilvl w:val="0"/>
          <w:numId w:val="18"/>
        </w:numPr>
        <w:tabs>
          <w:tab w:val="left" w:pos="709"/>
        </w:tabs>
        <w:spacing w:line="276" w:lineRule="auto"/>
        <w:ind w:left="709"/>
        <w:jc w:val="both"/>
        <w:rPr>
          <w:color w:val="000000" w:themeColor="text1"/>
          <w:sz w:val="24"/>
          <w:szCs w:val="24"/>
        </w:rPr>
      </w:pPr>
      <w:r w:rsidRPr="009D464C">
        <w:rPr>
          <w:color w:val="000000" w:themeColor="text1"/>
          <w:sz w:val="24"/>
          <w:szCs w:val="24"/>
        </w:rPr>
        <w:t>Предоставление технических доработок платформы программного обеспечения с целью увеличения производительности рабочего процесса</w:t>
      </w:r>
    </w:p>
    <w:p w14:paraId="52395AC3" w14:textId="3C3979BF" w:rsidR="000323F6" w:rsidRPr="00E309D3" w:rsidRDefault="00943CE0" w:rsidP="00B041C1">
      <w:pPr>
        <w:pStyle w:val="TableParagraph"/>
        <w:numPr>
          <w:ilvl w:val="0"/>
          <w:numId w:val="18"/>
        </w:numPr>
        <w:tabs>
          <w:tab w:val="left" w:pos="709"/>
        </w:tabs>
        <w:adjustRightInd w:val="0"/>
        <w:spacing w:line="276" w:lineRule="auto"/>
        <w:ind w:left="709"/>
        <w:jc w:val="both"/>
        <w:rPr>
          <w:color w:val="000000" w:themeColor="text1"/>
          <w:sz w:val="24"/>
          <w:szCs w:val="24"/>
        </w:rPr>
      </w:pPr>
      <w:r w:rsidRPr="009D464C">
        <w:rPr>
          <w:color w:val="000000" w:themeColor="text1"/>
          <w:sz w:val="24"/>
          <w:szCs w:val="24"/>
        </w:rPr>
        <w:t xml:space="preserve">  Создание дополнительных форм отчетности, при заявке Заказчика (по согласованию сторон).</w:t>
      </w:r>
    </w:p>
    <w:p w14:paraId="47FC11B2" w14:textId="77777777" w:rsidR="000323F6" w:rsidRPr="009D464C" w:rsidRDefault="000323F6" w:rsidP="00FB5C47">
      <w:pPr>
        <w:pStyle w:val="a5"/>
        <w:spacing w:line="276" w:lineRule="auto"/>
        <w:rPr>
          <w:rFonts w:ascii="Times New Roman" w:hAnsi="Times New Roman" w:cs="Times New Roman"/>
          <w:b/>
          <w:bCs/>
          <w:sz w:val="24"/>
          <w:szCs w:val="24"/>
        </w:rPr>
      </w:pPr>
    </w:p>
    <w:p w14:paraId="7071DC1E" w14:textId="251B4A94" w:rsidR="00111341" w:rsidRPr="009D464C" w:rsidRDefault="00111341" w:rsidP="00FB5C47">
      <w:pPr>
        <w:pStyle w:val="a5"/>
        <w:spacing w:line="276" w:lineRule="auto"/>
        <w:rPr>
          <w:rFonts w:ascii="Times New Roman" w:hAnsi="Times New Roman" w:cs="Times New Roman"/>
          <w:b/>
          <w:bCs/>
          <w:sz w:val="24"/>
          <w:szCs w:val="24"/>
        </w:rPr>
      </w:pPr>
      <w:r w:rsidRPr="009D464C">
        <w:rPr>
          <w:rFonts w:ascii="Times New Roman" w:hAnsi="Times New Roman" w:cs="Times New Roman"/>
          <w:b/>
          <w:bCs/>
          <w:sz w:val="24"/>
          <w:szCs w:val="24"/>
        </w:rPr>
        <w:lastRenderedPageBreak/>
        <w:t xml:space="preserve">Требование к услуге, оказываемой поставщиком: </w:t>
      </w:r>
    </w:p>
    <w:p w14:paraId="138D82F7" w14:textId="77777777" w:rsidR="0077671A" w:rsidRPr="009D464C" w:rsidRDefault="0077671A" w:rsidP="00FB5C47">
      <w:pPr>
        <w:pStyle w:val="a5"/>
        <w:spacing w:line="276" w:lineRule="auto"/>
        <w:rPr>
          <w:rFonts w:ascii="Times New Roman" w:hAnsi="Times New Roman" w:cs="Times New Roman"/>
          <w:sz w:val="24"/>
          <w:szCs w:val="24"/>
        </w:rPr>
      </w:pPr>
    </w:p>
    <w:p w14:paraId="21195FAD" w14:textId="1B28920E" w:rsidR="00111341" w:rsidRPr="009D464C" w:rsidRDefault="00111341" w:rsidP="00A03508">
      <w:pPr>
        <w:pStyle w:val="a5"/>
        <w:numPr>
          <w:ilvl w:val="0"/>
          <w:numId w:val="9"/>
        </w:numPr>
        <w:spacing w:line="276" w:lineRule="auto"/>
        <w:jc w:val="both"/>
        <w:rPr>
          <w:rFonts w:ascii="Times New Roman" w:hAnsi="Times New Roman" w:cs="Times New Roman"/>
          <w:sz w:val="24"/>
          <w:szCs w:val="24"/>
        </w:rPr>
      </w:pPr>
      <w:r w:rsidRPr="009D464C">
        <w:rPr>
          <w:rFonts w:ascii="Times New Roman" w:hAnsi="Times New Roman" w:cs="Times New Roman"/>
          <w:sz w:val="24"/>
          <w:szCs w:val="24"/>
        </w:rPr>
        <w:t xml:space="preserve">Поставщик должен предоставить доступ пользователям к ИС; </w:t>
      </w:r>
    </w:p>
    <w:p w14:paraId="454C1333" w14:textId="73A40E54" w:rsidR="00111341" w:rsidRPr="009D464C" w:rsidRDefault="00111341" w:rsidP="00A03508">
      <w:pPr>
        <w:pStyle w:val="a5"/>
        <w:numPr>
          <w:ilvl w:val="0"/>
          <w:numId w:val="9"/>
        </w:numPr>
        <w:spacing w:line="276" w:lineRule="auto"/>
        <w:jc w:val="both"/>
        <w:rPr>
          <w:rFonts w:ascii="Times New Roman" w:hAnsi="Times New Roman" w:cs="Times New Roman"/>
          <w:sz w:val="24"/>
          <w:szCs w:val="24"/>
        </w:rPr>
      </w:pPr>
      <w:r w:rsidRPr="009D464C">
        <w:rPr>
          <w:rFonts w:ascii="Times New Roman" w:hAnsi="Times New Roman" w:cs="Times New Roman"/>
          <w:sz w:val="24"/>
          <w:szCs w:val="24"/>
        </w:rPr>
        <w:t xml:space="preserve">Поставщик должен проводить работы по ежедневному резервному копированию и восстановлению ИС в целях обеспечения безопасности и сохранности данных. Восстановление базы из ранее созданной резервной копии производится при необходимости.  </w:t>
      </w:r>
    </w:p>
    <w:p w14:paraId="004AEFB1" w14:textId="77C699AF" w:rsidR="0077671A" w:rsidRPr="009D464C" w:rsidRDefault="00111341" w:rsidP="00A03508">
      <w:pPr>
        <w:pStyle w:val="a5"/>
        <w:numPr>
          <w:ilvl w:val="0"/>
          <w:numId w:val="9"/>
        </w:numPr>
        <w:spacing w:line="276" w:lineRule="auto"/>
        <w:jc w:val="both"/>
        <w:rPr>
          <w:rFonts w:ascii="Times New Roman" w:hAnsi="Times New Roman" w:cs="Times New Roman"/>
          <w:sz w:val="24"/>
          <w:szCs w:val="24"/>
        </w:rPr>
      </w:pPr>
      <w:r w:rsidRPr="009D464C">
        <w:rPr>
          <w:rFonts w:ascii="Times New Roman" w:hAnsi="Times New Roman" w:cs="Times New Roman"/>
          <w:sz w:val="24"/>
          <w:szCs w:val="24"/>
        </w:rPr>
        <w:t xml:space="preserve">Поставщик должен проводить следующие работы по администрированию ИС и </w:t>
      </w:r>
      <w:r w:rsidR="0077671A" w:rsidRPr="009D464C">
        <w:rPr>
          <w:rFonts w:ascii="Times New Roman" w:hAnsi="Times New Roman" w:cs="Times New Roman"/>
          <w:sz w:val="24"/>
          <w:szCs w:val="24"/>
        </w:rPr>
        <w:t xml:space="preserve">консультации </w:t>
      </w:r>
      <w:r w:rsidRPr="009D464C">
        <w:rPr>
          <w:rFonts w:ascii="Times New Roman" w:hAnsi="Times New Roman" w:cs="Times New Roman"/>
          <w:sz w:val="24"/>
          <w:szCs w:val="24"/>
        </w:rPr>
        <w:t xml:space="preserve">- создание, отключение учетных записей пользователей и внесение изменений в права доступа согласно внутренним требованиям Заказчика в области информационной безопасности; </w:t>
      </w:r>
    </w:p>
    <w:p w14:paraId="281ACC20" w14:textId="1902C171" w:rsidR="0077671A" w:rsidRPr="009D464C" w:rsidRDefault="00111341" w:rsidP="00A03508">
      <w:pPr>
        <w:pStyle w:val="a5"/>
        <w:spacing w:line="276" w:lineRule="auto"/>
        <w:ind w:left="720"/>
        <w:jc w:val="both"/>
        <w:rPr>
          <w:rFonts w:ascii="Times New Roman" w:hAnsi="Times New Roman" w:cs="Times New Roman"/>
          <w:sz w:val="24"/>
          <w:szCs w:val="24"/>
        </w:rPr>
      </w:pPr>
      <w:r w:rsidRPr="009D464C">
        <w:rPr>
          <w:rFonts w:ascii="Times New Roman" w:hAnsi="Times New Roman" w:cs="Times New Roman"/>
          <w:sz w:val="24"/>
          <w:szCs w:val="24"/>
        </w:rPr>
        <w:t xml:space="preserve">- настройка интерфейсов и функциональных возможностей ИС при необходимости; </w:t>
      </w:r>
    </w:p>
    <w:p w14:paraId="0592679A" w14:textId="19C3D110" w:rsidR="0077671A" w:rsidRPr="009D464C" w:rsidRDefault="00111341" w:rsidP="00A03508">
      <w:pPr>
        <w:pStyle w:val="a5"/>
        <w:spacing w:line="276" w:lineRule="auto"/>
        <w:ind w:left="720"/>
        <w:jc w:val="both"/>
        <w:rPr>
          <w:rFonts w:ascii="Times New Roman" w:hAnsi="Times New Roman" w:cs="Times New Roman"/>
          <w:sz w:val="24"/>
          <w:szCs w:val="24"/>
        </w:rPr>
      </w:pPr>
      <w:r w:rsidRPr="009D464C">
        <w:rPr>
          <w:rFonts w:ascii="Times New Roman" w:hAnsi="Times New Roman" w:cs="Times New Roman"/>
          <w:sz w:val="24"/>
          <w:szCs w:val="24"/>
        </w:rPr>
        <w:t xml:space="preserve">- консультация по работе с ИС, разбор сложных нетиповых ситуаций; </w:t>
      </w:r>
    </w:p>
    <w:p w14:paraId="2604063F" w14:textId="1D52397B" w:rsidR="00111341" w:rsidRPr="009D464C" w:rsidRDefault="00111341" w:rsidP="00A03508">
      <w:pPr>
        <w:pStyle w:val="a5"/>
        <w:spacing w:line="276" w:lineRule="auto"/>
        <w:ind w:left="720"/>
        <w:jc w:val="both"/>
        <w:rPr>
          <w:rFonts w:ascii="Times New Roman" w:hAnsi="Times New Roman" w:cs="Times New Roman"/>
          <w:sz w:val="24"/>
          <w:szCs w:val="24"/>
        </w:rPr>
      </w:pPr>
      <w:r w:rsidRPr="009D464C">
        <w:rPr>
          <w:rFonts w:ascii="Times New Roman" w:hAnsi="Times New Roman" w:cs="Times New Roman"/>
          <w:sz w:val="24"/>
          <w:szCs w:val="24"/>
        </w:rPr>
        <w:t xml:space="preserve">- консультации по учету на этапе пользования ИТ. </w:t>
      </w:r>
    </w:p>
    <w:p w14:paraId="0F16261D" w14:textId="77777777" w:rsidR="0077671A" w:rsidRPr="009D464C" w:rsidRDefault="00111341" w:rsidP="00A03508">
      <w:pPr>
        <w:pStyle w:val="a5"/>
        <w:numPr>
          <w:ilvl w:val="0"/>
          <w:numId w:val="9"/>
        </w:numPr>
        <w:spacing w:line="276" w:lineRule="auto"/>
        <w:jc w:val="both"/>
        <w:rPr>
          <w:rFonts w:ascii="Times New Roman" w:hAnsi="Times New Roman" w:cs="Times New Roman"/>
          <w:sz w:val="24"/>
          <w:szCs w:val="24"/>
        </w:rPr>
      </w:pPr>
      <w:r w:rsidRPr="009D464C">
        <w:rPr>
          <w:rFonts w:ascii="Times New Roman" w:hAnsi="Times New Roman" w:cs="Times New Roman"/>
          <w:sz w:val="24"/>
          <w:szCs w:val="24"/>
        </w:rPr>
        <w:t xml:space="preserve">Поставщик должен проводить следующие работы по развитию функциональных возможностей ПО: </w:t>
      </w:r>
    </w:p>
    <w:p w14:paraId="04A0B4F4" w14:textId="77777777" w:rsidR="0077671A" w:rsidRPr="009D464C" w:rsidRDefault="00111341" w:rsidP="00A03508">
      <w:pPr>
        <w:pStyle w:val="a5"/>
        <w:spacing w:line="276" w:lineRule="auto"/>
        <w:ind w:left="720"/>
        <w:jc w:val="both"/>
        <w:rPr>
          <w:rFonts w:ascii="Times New Roman" w:hAnsi="Times New Roman" w:cs="Times New Roman"/>
          <w:sz w:val="24"/>
          <w:szCs w:val="24"/>
        </w:rPr>
      </w:pPr>
      <w:r w:rsidRPr="009D464C">
        <w:rPr>
          <w:rFonts w:ascii="Times New Roman" w:hAnsi="Times New Roman" w:cs="Times New Roman"/>
          <w:sz w:val="24"/>
          <w:szCs w:val="24"/>
        </w:rPr>
        <w:t xml:space="preserve">- создание новых видов документов в связи с изменениями бизнес-процессов Заказчика; </w:t>
      </w:r>
    </w:p>
    <w:p w14:paraId="61E9387F" w14:textId="77777777" w:rsidR="0077671A" w:rsidRPr="009D464C" w:rsidRDefault="00111341" w:rsidP="00A03508">
      <w:pPr>
        <w:pStyle w:val="a5"/>
        <w:spacing w:line="276" w:lineRule="auto"/>
        <w:ind w:left="720"/>
        <w:jc w:val="both"/>
        <w:rPr>
          <w:rFonts w:ascii="Times New Roman" w:hAnsi="Times New Roman" w:cs="Times New Roman"/>
          <w:sz w:val="24"/>
          <w:szCs w:val="24"/>
        </w:rPr>
      </w:pPr>
      <w:r w:rsidRPr="009D464C">
        <w:rPr>
          <w:rFonts w:ascii="Times New Roman" w:hAnsi="Times New Roman" w:cs="Times New Roman"/>
          <w:sz w:val="24"/>
          <w:szCs w:val="24"/>
        </w:rPr>
        <w:t xml:space="preserve">- создание новых отчетов и обработок по требованию Заказчика; </w:t>
      </w:r>
    </w:p>
    <w:p w14:paraId="09A1A67A" w14:textId="77777777" w:rsidR="0077671A" w:rsidRPr="009D464C" w:rsidRDefault="00111341" w:rsidP="00A03508">
      <w:pPr>
        <w:pStyle w:val="a5"/>
        <w:spacing w:line="276" w:lineRule="auto"/>
        <w:ind w:left="720"/>
        <w:jc w:val="both"/>
        <w:rPr>
          <w:rFonts w:ascii="Times New Roman" w:hAnsi="Times New Roman" w:cs="Times New Roman"/>
          <w:sz w:val="24"/>
          <w:szCs w:val="24"/>
        </w:rPr>
      </w:pPr>
      <w:r w:rsidRPr="009D464C">
        <w:rPr>
          <w:rFonts w:ascii="Times New Roman" w:hAnsi="Times New Roman" w:cs="Times New Roman"/>
          <w:sz w:val="24"/>
          <w:szCs w:val="24"/>
        </w:rPr>
        <w:t xml:space="preserve">- редактирование и модификация существующих форм отчетов; </w:t>
      </w:r>
    </w:p>
    <w:p w14:paraId="6F731982" w14:textId="4B294750" w:rsidR="00111341" w:rsidRPr="009D464C" w:rsidRDefault="00111341" w:rsidP="00A03508">
      <w:pPr>
        <w:pStyle w:val="a5"/>
        <w:spacing w:line="276" w:lineRule="auto"/>
        <w:ind w:left="720"/>
        <w:jc w:val="both"/>
        <w:rPr>
          <w:rFonts w:ascii="Times New Roman" w:hAnsi="Times New Roman" w:cs="Times New Roman"/>
          <w:sz w:val="24"/>
          <w:szCs w:val="24"/>
        </w:rPr>
      </w:pPr>
      <w:r w:rsidRPr="009D464C">
        <w:rPr>
          <w:rFonts w:ascii="Times New Roman" w:hAnsi="Times New Roman" w:cs="Times New Roman"/>
          <w:sz w:val="24"/>
          <w:szCs w:val="24"/>
        </w:rPr>
        <w:t xml:space="preserve">- создание, редактирование и модификация форм отчетов по требованиям Заказчика. </w:t>
      </w:r>
    </w:p>
    <w:p w14:paraId="751C514C" w14:textId="2B75D208" w:rsidR="0065721F" w:rsidRPr="009D464C" w:rsidRDefault="00111341" w:rsidP="00A03508">
      <w:pPr>
        <w:pStyle w:val="a5"/>
        <w:numPr>
          <w:ilvl w:val="0"/>
          <w:numId w:val="9"/>
        </w:numPr>
        <w:spacing w:line="276" w:lineRule="auto"/>
        <w:jc w:val="both"/>
        <w:rPr>
          <w:rFonts w:ascii="Times New Roman" w:hAnsi="Times New Roman" w:cs="Times New Roman"/>
          <w:sz w:val="24"/>
          <w:szCs w:val="24"/>
        </w:rPr>
      </w:pPr>
      <w:r w:rsidRPr="009D464C">
        <w:rPr>
          <w:rFonts w:ascii="Times New Roman" w:hAnsi="Times New Roman" w:cs="Times New Roman"/>
          <w:sz w:val="24"/>
          <w:szCs w:val="24"/>
        </w:rPr>
        <w:t xml:space="preserve">Поставщик должен проводить следующие работы по технической поддержке работоспособности ИС: </w:t>
      </w:r>
    </w:p>
    <w:p w14:paraId="5C078A34" w14:textId="77777777" w:rsidR="0065721F" w:rsidRPr="009D464C" w:rsidRDefault="00111341" w:rsidP="00A03508">
      <w:pPr>
        <w:pStyle w:val="a5"/>
        <w:spacing w:line="276" w:lineRule="auto"/>
        <w:ind w:left="720"/>
        <w:jc w:val="both"/>
        <w:rPr>
          <w:rFonts w:ascii="Times New Roman" w:hAnsi="Times New Roman" w:cs="Times New Roman"/>
          <w:sz w:val="24"/>
          <w:szCs w:val="24"/>
        </w:rPr>
      </w:pPr>
      <w:r w:rsidRPr="009D464C">
        <w:rPr>
          <w:rFonts w:ascii="Times New Roman" w:hAnsi="Times New Roman" w:cs="Times New Roman"/>
          <w:sz w:val="24"/>
          <w:szCs w:val="24"/>
        </w:rPr>
        <w:t xml:space="preserve">- ремонтные и профилактические работы; </w:t>
      </w:r>
    </w:p>
    <w:p w14:paraId="4E34BE6B" w14:textId="7673F2E1" w:rsidR="0065721F" w:rsidRPr="009D464C" w:rsidRDefault="00111341" w:rsidP="00A03508">
      <w:pPr>
        <w:pStyle w:val="a5"/>
        <w:spacing w:line="276" w:lineRule="auto"/>
        <w:ind w:left="720"/>
        <w:jc w:val="both"/>
        <w:rPr>
          <w:rFonts w:ascii="Times New Roman" w:hAnsi="Times New Roman" w:cs="Times New Roman"/>
          <w:sz w:val="24"/>
          <w:szCs w:val="24"/>
        </w:rPr>
      </w:pPr>
      <w:r w:rsidRPr="009D464C">
        <w:rPr>
          <w:rFonts w:ascii="Times New Roman" w:hAnsi="Times New Roman" w:cs="Times New Roman"/>
          <w:sz w:val="24"/>
          <w:szCs w:val="24"/>
        </w:rPr>
        <w:t xml:space="preserve">- обновление при выходе новых релизов и версий ИС; </w:t>
      </w:r>
    </w:p>
    <w:p w14:paraId="69C31301" w14:textId="0A976646" w:rsidR="00111341" w:rsidRPr="009D464C" w:rsidRDefault="00111341" w:rsidP="00A03508">
      <w:pPr>
        <w:pStyle w:val="a5"/>
        <w:spacing w:line="276" w:lineRule="auto"/>
        <w:ind w:left="720"/>
        <w:jc w:val="both"/>
        <w:rPr>
          <w:rFonts w:ascii="Times New Roman" w:hAnsi="Times New Roman" w:cs="Times New Roman"/>
          <w:sz w:val="24"/>
          <w:szCs w:val="24"/>
        </w:rPr>
      </w:pPr>
      <w:r w:rsidRPr="009D464C">
        <w:rPr>
          <w:rFonts w:ascii="Times New Roman" w:hAnsi="Times New Roman" w:cs="Times New Roman"/>
          <w:sz w:val="24"/>
          <w:szCs w:val="24"/>
        </w:rPr>
        <w:t xml:space="preserve">- консолидированная база данных, синхронизация между </w:t>
      </w:r>
      <w:r w:rsidR="00FB5F3C" w:rsidRPr="009D464C">
        <w:rPr>
          <w:rFonts w:ascii="Times New Roman" w:hAnsi="Times New Roman" w:cs="Times New Roman"/>
          <w:sz w:val="24"/>
          <w:szCs w:val="24"/>
        </w:rPr>
        <w:t>подсистемами</w:t>
      </w:r>
      <w:r w:rsidRPr="009D464C">
        <w:rPr>
          <w:rFonts w:ascii="Times New Roman" w:hAnsi="Times New Roman" w:cs="Times New Roman"/>
          <w:sz w:val="24"/>
          <w:szCs w:val="24"/>
        </w:rPr>
        <w:t xml:space="preserve"> для актуализации данных. </w:t>
      </w:r>
    </w:p>
    <w:p w14:paraId="03A89FF1" w14:textId="77777777" w:rsidR="0002074C" w:rsidRDefault="00111341" w:rsidP="00A03508">
      <w:pPr>
        <w:pStyle w:val="a5"/>
        <w:numPr>
          <w:ilvl w:val="0"/>
          <w:numId w:val="9"/>
        </w:numPr>
        <w:spacing w:line="276" w:lineRule="auto"/>
        <w:jc w:val="both"/>
        <w:rPr>
          <w:rFonts w:ascii="Times New Roman" w:hAnsi="Times New Roman" w:cs="Times New Roman"/>
          <w:sz w:val="24"/>
          <w:szCs w:val="24"/>
        </w:rPr>
      </w:pPr>
      <w:r w:rsidRPr="009D464C">
        <w:rPr>
          <w:rFonts w:ascii="Times New Roman" w:hAnsi="Times New Roman" w:cs="Times New Roman"/>
          <w:sz w:val="24"/>
          <w:szCs w:val="24"/>
        </w:rPr>
        <w:t xml:space="preserve">Поставщик должен предоставить доступ к ИС для пользователей Заказчика и подведомственных организаций Заказчика, указанных в Приложении к настоящей технической спецификации. При этом общее количество пользователей составляет не менее </w:t>
      </w:r>
      <w:r w:rsidR="00FB5C47" w:rsidRPr="009D464C">
        <w:rPr>
          <w:rFonts w:ascii="Times New Roman" w:hAnsi="Times New Roman" w:cs="Times New Roman"/>
          <w:sz w:val="24"/>
          <w:szCs w:val="24"/>
        </w:rPr>
        <w:t>10</w:t>
      </w:r>
      <w:r w:rsidRPr="009D464C">
        <w:rPr>
          <w:rFonts w:ascii="Times New Roman" w:hAnsi="Times New Roman" w:cs="Times New Roman"/>
          <w:sz w:val="24"/>
          <w:szCs w:val="24"/>
        </w:rPr>
        <w:t>.</w:t>
      </w:r>
    </w:p>
    <w:p w14:paraId="37B54245" w14:textId="77777777" w:rsidR="00A03508" w:rsidRDefault="0002074C" w:rsidP="00A03508">
      <w:pPr>
        <w:pStyle w:val="a5"/>
        <w:numPr>
          <w:ilvl w:val="0"/>
          <w:numId w:val="9"/>
        </w:numPr>
        <w:spacing w:line="276" w:lineRule="auto"/>
        <w:jc w:val="both"/>
        <w:rPr>
          <w:rFonts w:ascii="Times New Roman" w:hAnsi="Times New Roman" w:cs="Times New Roman"/>
          <w:sz w:val="24"/>
          <w:szCs w:val="24"/>
        </w:rPr>
      </w:pPr>
      <w:r w:rsidRPr="0002074C">
        <w:rPr>
          <w:rFonts w:ascii="Times New Roman" w:hAnsi="Times New Roman" w:cs="Times New Roman"/>
          <w:sz w:val="24"/>
          <w:szCs w:val="24"/>
        </w:rPr>
        <w:t>Выявленные несоответствия оказанных Услуг подлежат незамедлительному оформлению путем направления Поставщику возражений к Акту либо письменной претензии не позднее 5 (пяти) рабочих дней с момента получения Акта. При непредставлении возражений в установленный срок Услуги считаются принятыми и оплачиваются в полном объеме.</w:t>
      </w:r>
    </w:p>
    <w:p w14:paraId="4E54E007" w14:textId="0D660247" w:rsidR="00A03508" w:rsidRPr="00A03508" w:rsidRDefault="00A03508" w:rsidP="00A03508">
      <w:pPr>
        <w:pStyle w:val="a5"/>
        <w:numPr>
          <w:ilvl w:val="0"/>
          <w:numId w:val="9"/>
        </w:numPr>
        <w:spacing w:line="276" w:lineRule="auto"/>
        <w:jc w:val="both"/>
        <w:rPr>
          <w:rFonts w:ascii="Times New Roman" w:hAnsi="Times New Roman" w:cs="Times New Roman"/>
          <w:sz w:val="24"/>
          <w:szCs w:val="24"/>
        </w:rPr>
      </w:pPr>
      <w:r w:rsidRPr="00A03508">
        <w:rPr>
          <w:rFonts w:ascii="Times New Roman" w:hAnsi="Times New Roman" w:cs="Times New Roman"/>
          <w:sz w:val="24"/>
          <w:szCs w:val="24"/>
        </w:rPr>
        <w:t>Заказчик обязан в случае изменения трудовых отношений с сотрудниками (увольнение, выход на больничный, отпуск без сохранения заработной платы) незамедлительно заблокировать доступ к ИС либо сообщить Поставщику о необходимости блокировки доступа.</w:t>
      </w:r>
    </w:p>
    <w:p w14:paraId="1D721312" w14:textId="539C9A0D" w:rsidR="00A03508" w:rsidRPr="00A03508" w:rsidRDefault="00A03508" w:rsidP="00A03508">
      <w:pPr>
        <w:pStyle w:val="a5"/>
        <w:numPr>
          <w:ilvl w:val="0"/>
          <w:numId w:val="9"/>
        </w:numPr>
        <w:spacing w:line="276" w:lineRule="auto"/>
        <w:jc w:val="both"/>
        <w:rPr>
          <w:rFonts w:ascii="Times New Roman" w:hAnsi="Times New Roman" w:cs="Times New Roman"/>
          <w:i/>
          <w:iCs/>
          <w:sz w:val="24"/>
          <w:szCs w:val="24"/>
        </w:rPr>
      </w:pPr>
      <w:r w:rsidRPr="00A03508">
        <w:rPr>
          <w:rFonts w:ascii="Times New Roman" w:hAnsi="Times New Roman" w:cs="Times New Roman"/>
          <w:i/>
          <w:iCs/>
          <w:sz w:val="24"/>
          <w:szCs w:val="24"/>
        </w:rPr>
        <w:t>По требованию заказчика предоставить доступ к ИС для введения бухгалтерского учета.</w:t>
      </w:r>
    </w:p>
    <w:p w14:paraId="18C30B7F" w14:textId="77777777" w:rsidR="00A03508" w:rsidRPr="00A03508" w:rsidRDefault="00A03508" w:rsidP="00A03508">
      <w:pPr>
        <w:pStyle w:val="a5"/>
        <w:spacing w:line="276" w:lineRule="auto"/>
        <w:ind w:left="720"/>
        <w:jc w:val="both"/>
        <w:rPr>
          <w:rFonts w:ascii="Times New Roman" w:hAnsi="Times New Roman" w:cs="Times New Roman"/>
          <w:sz w:val="24"/>
          <w:szCs w:val="24"/>
        </w:rPr>
      </w:pPr>
    </w:p>
    <w:p w14:paraId="605A52F1" w14:textId="57B177FC" w:rsidR="000323F6" w:rsidRPr="009D464C" w:rsidRDefault="000323F6" w:rsidP="000323F6">
      <w:pPr>
        <w:autoSpaceDE w:val="0"/>
        <w:autoSpaceDN w:val="0"/>
        <w:adjustRightInd w:val="0"/>
        <w:rPr>
          <w:rFonts w:cs="Times New Roman"/>
          <w:color w:val="000000"/>
          <w:sz w:val="23"/>
          <w:szCs w:val="23"/>
        </w:rPr>
      </w:pPr>
      <w:r w:rsidRPr="009D464C">
        <w:rPr>
          <w:rFonts w:cs="Times New Roman"/>
          <w:b/>
          <w:bCs/>
          <w:color w:val="000000"/>
          <w:sz w:val="23"/>
          <w:szCs w:val="23"/>
        </w:rPr>
        <w:t xml:space="preserve">ОСНОВНЫЕ ФУНКЦИОНАЛЬНЫЕ ВОЗМОЖНОСТИ: </w:t>
      </w:r>
    </w:p>
    <w:p w14:paraId="54FBB112" w14:textId="77777777" w:rsidR="00202C39" w:rsidRPr="009D464C" w:rsidRDefault="00202C39" w:rsidP="00FB5C47">
      <w:pPr>
        <w:pStyle w:val="Default"/>
        <w:spacing w:line="276" w:lineRule="auto"/>
      </w:pPr>
    </w:p>
    <w:p w14:paraId="5BB98EB7" w14:textId="4CF96CE8" w:rsidR="00202C39" w:rsidRPr="009D464C" w:rsidRDefault="00CE2136" w:rsidP="00A03508">
      <w:pPr>
        <w:tabs>
          <w:tab w:val="left" w:pos="1134"/>
        </w:tabs>
        <w:jc w:val="both"/>
        <w:rPr>
          <w:rFonts w:cs="Times New Roman"/>
          <w:b/>
          <w:bCs/>
          <w:sz w:val="24"/>
          <w:szCs w:val="24"/>
          <w:u w:val="single"/>
        </w:rPr>
      </w:pPr>
      <w:r w:rsidRPr="009D464C">
        <w:rPr>
          <w:rFonts w:cs="Times New Roman"/>
          <w:sz w:val="24"/>
          <w:szCs w:val="24"/>
          <w:u w:val="single"/>
        </w:rPr>
        <w:t xml:space="preserve">В РАМКАХ НАСТОЯЩЕЙ ТЕХНИЧЕСКОЙ СПЕЦИФИКАЦИИ, ПОСТАВЩИКОМ ДОЛЖНЫ БЫТЬ ОКАЗАНЫ УСЛУГИ </w:t>
      </w:r>
      <w:r w:rsidRPr="00C857A5">
        <w:rPr>
          <w:rFonts w:cs="Times New Roman"/>
          <w:b/>
          <w:bCs/>
          <w:sz w:val="24"/>
          <w:szCs w:val="24"/>
          <w:u w:val="single"/>
        </w:rPr>
        <w:t>ПО</w:t>
      </w:r>
      <w:r w:rsidR="00C857A5" w:rsidRPr="00C857A5">
        <w:rPr>
          <w:rFonts w:cs="Times New Roman"/>
          <w:b/>
          <w:bCs/>
          <w:sz w:val="24"/>
          <w:szCs w:val="24"/>
          <w:u w:val="single"/>
        </w:rPr>
        <w:t xml:space="preserve"> ПРЕДОСТАВЛЕНИЮ ДОСТУПА </w:t>
      </w:r>
      <w:r w:rsidR="00C857A5">
        <w:rPr>
          <w:rFonts w:cs="Times New Roman"/>
          <w:b/>
          <w:bCs/>
          <w:sz w:val="24"/>
          <w:szCs w:val="24"/>
          <w:u w:val="single"/>
        </w:rPr>
        <w:t xml:space="preserve">И </w:t>
      </w:r>
      <w:r w:rsidRPr="009D464C">
        <w:rPr>
          <w:rFonts w:cs="Times New Roman"/>
          <w:sz w:val="24"/>
          <w:szCs w:val="24"/>
          <w:u w:val="single"/>
        </w:rPr>
        <w:t xml:space="preserve">ТЕХНИЧЕСКОМУ СОПРОВОЖДЕНИЮ СЛЕДУЮЩИХ МОДУЛЕЙ ИС </w:t>
      </w:r>
      <w:r w:rsidR="00C857A5" w:rsidRPr="00C857A5">
        <w:rPr>
          <w:rFonts w:cs="Times New Roman"/>
          <w:b/>
          <w:bCs/>
          <w:sz w:val="24"/>
          <w:szCs w:val="24"/>
          <w:u w:val="single"/>
        </w:rPr>
        <w:t>МЕКЕМЕ: БЮДЖЕТНОЕ ПЛАНИРОВАНИЕ И ФИНАНСИРОВАНИЕ</w:t>
      </w:r>
      <w:r w:rsidRPr="009D464C">
        <w:rPr>
          <w:rStyle w:val="FontStyle11"/>
          <w:sz w:val="24"/>
          <w:szCs w:val="24"/>
          <w:u w:val="single"/>
        </w:rPr>
        <w:t>:</w:t>
      </w:r>
      <w:r w:rsidRPr="009D464C">
        <w:rPr>
          <w:rFonts w:cs="Times New Roman"/>
          <w:b/>
          <w:bCs/>
          <w:sz w:val="24"/>
          <w:szCs w:val="24"/>
          <w:u w:val="single"/>
        </w:rPr>
        <w:t xml:space="preserve">  </w:t>
      </w:r>
    </w:p>
    <w:p w14:paraId="31F22F48" w14:textId="77777777" w:rsidR="007B19F4" w:rsidRPr="009D464C" w:rsidRDefault="007B19F4" w:rsidP="007B19F4">
      <w:pPr>
        <w:tabs>
          <w:tab w:val="left" w:pos="1134"/>
        </w:tabs>
        <w:ind w:firstLine="709"/>
        <w:rPr>
          <w:rFonts w:cs="Times New Roman"/>
          <w:sz w:val="24"/>
          <w:szCs w:val="24"/>
        </w:rPr>
      </w:pPr>
    </w:p>
    <w:p w14:paraId="1A763F19" w14:textId="63BA2105" w:rsidR="007B19F4" w:rsidRPr="009D464C" w:rsidRDefault="007B19F4" w:rsidP="00B041C1">
      <w:pPr>
        <w:pStyle w:val="Default"/>
        <w:numPr>
          <w:ilvl w:val="0"/>
          <w:numId w:val="10"/>
        </w:numPr>
        <w:spacing w:after="21" w:line="276" w:lineRule="auto"/>
        <w:rPr>
          <w:b/>
          <w:bCs/>
        </w:rPr>
      </w:pPr>
      <w:r w:rsidRPr="009D464C">
        <w:rPr>
          <w:b/>
          <w:bCs/>
        </w:rPr>
        <w:t>Модуль «Бюджетно</w:t>
      </w:r>
      <w:r w:rsidR="00CC7CE2" w:rsidRPr="009D464C">
        <w:rPr>
          <w:b/>
          <w:bCs/>
        </w:rPr>
        <w:t>е</w:t>
      </w:r>
      <w:r w:rsidRPr="009D464C">
        <w:rPr>
          <w:b/>
          <w:bCs/>
        </w:rPr>
        <w:t xml:space="preserve"> планировани</w:t>
      </w:r>
      <w:r w:rsidR="00CC7CE2" w:rsidRPr="009D464C">
        <w:rPr>
          <w:b/>
          <w:bCs/>
        </w:rPr>
        <w:t>е</w:t>
      </w:r>
      <w:r w:rsidRPr="009D464C">
        <w:rPr>
          <w:b/>
          <w:bCs/>
        </w:rPr>
        <w:t>»;</w:t>
      </w:r>
    </w:p>
    <w:p w14:paraId="76919933" w14:textId="24B4F874" w:rsidR="00ED2224" w:rsidRDefault="00ED2224" w:rsidP="00B041C1">
      <w:pPr>
        <w:pStyle w:val="Default"/>
        <w:numPr>
          <w:ilvl w:val="0"/>
          <w:numId w:val="10"/>
        </w:numPr>
        <w:spacing w:after="21" w:line="276" w:lineRule="auto"/>
        <w:rPr>
          <w:b/>
          <w:bCs/>
        </w:rPr>
      </w:pPr>
      <w:r w:rsidRPr="009D464C">
        <w:rPr>
          <w:b/>
          <w:bCs/>
        </w:rPr>
        <w:t>Модуль «Штатное расписание»;</w:t>
      </w:r>
    </w:p>
    <w:p w14:paraId="4DAC3B2E" w14:textId="113BDABE" w:rsidR="009D464C" w:rsidRPr="009D464C" w:rsidRDefault="009D464C" w:rsidP="00B041C1">
      <w:pPr>
        <w:pStyle w:val="Default"/>
        <w:numPr>
          <w:ilvl w:val="0"/>
          <w:numId w:val="10"/>
        </w:numPr>
        <w:spacing w:after="21" w:line="276" w:lineRule="auto"/>
        <w:rPr>
          <w:b/>
          <w:bCs/>
        </w:rPr>
      </w:pPr>
      <w:r w:rsidRPr="009D464C">
        <w:rPr>
          <w:b/>
          <w:bCs/>
        </w:rPr>
        <w:t>Модуль «Лимиты</w:t>
      </w:r>
      <w:r>
        <w:rPr>
          <w:b/>
          <w:bCs/>
        </w:rPr>
        <w:t>»;</w:t>
      </w:r>
    </w:p>
    <w:p w14:paraId="5CDF015A" w14:textId="6974399C" w:rsidR="00202C39" w:rsidRPr="009D464C" w:rsidRDefault="007B19F4" w:rsidP="00B041C1">
      <w:pPr>
        <w:pStyle w:val="Default"/>
        <w:numPr>
          <w:ilvl w:val="0"/>
          <w:numId w:val="10"/>
        </w:numPr>
        <w:spacing w:after="21" w:line="276" w:lineRule="auto"/>
        <w:rPr>
          <w:b/>
          <w:bCs/>
        </w:rPr>
      </w:pPr>
      <w:r w:rsidRPr="009D464C">
        <w:rPr>
          <w:b/>
          <w:bCs/>
        </w:rPr>
        <w:t>Модуль «Исполнение бюджета»;</w:t>
      </w:r>
    </w:p>
    <w:p w14:paraId="5B90AF6A" w14:textId="7E966892" w:rsidR="00C84562" w:rsidRPr="009D464C" w:rsidRDefault="007B19F4" w:rsidP="00B041C1">
      <w:pPr>
        <w:pStyle w:val="Default"/>
        <w:numPr>
          <w:ilvl w:val="0"/>
          <w:numId w:val="10"/>
        </w:numPr>
        <w:spacing w:after="21" w:line="276" w:lineRule="auto"/>
        <w:rPr>
          <w:b/>
          <w:bCs/>
        </w:rPr>
      </w:pPr>
      <w:r w:rsidRPr="009D464C">
        <w:rPr>
          <w:b/>
          <w:bCs/>
        </w:rPr>
        <w:t xml:space="preserve">Модуль </w:t>
      </w:r>
      <w:r w:rsidR="00EC7126" w:rsidRPr="009D464C">
        <w:rPr>
          <w:b/>
          <w:bCs/>
        </w:rPr>
        <w:t>«С</w:t>
      </w:r>
      <w:r w:rsidR="00167420" w:rsidRPr="009D464C">
        <w:rPr>
          <w:b/>
          <w:bCs/>
        </w:rPr>
        <w:t xml:space="preserve">тратегического </w:t>
      </w:r>
      <w:r w:rsidR="004C39F8" w:rsidRPr="009D464C">
        <w:rPr>
          <w:b/>
          <w:bCs/>
        </w:rPr>
        <w:t>планирования</w:t>
      </w:r>
      <w:r w:rsidR="00EC7126" w:rsidRPr="009D464C">
        <w:rPr>
          <w:b/>
          <w:bCs/>
        </w:rPr>
        <w:t>»</w:t>
      </w:r>
      <w:r w:rsidR="00C84562" w:rsidRPr="009D464C">
        <w:rPr>
          <w:b/>
          <w:bCs/>
        </w:rPr>
        <w:t>;</w:t>
      </w:r>
    </w:p>
    <w:p w14:paraId="63D2E3C3" w14:textId="2994B208" w:rsidR="00A004FC" w:rsidRPr="009D464C" w:rsidRDefault="007B19F4" w:rsidP="00B041C1">
      <w:pPr>
        <w:pStyle w:val="Default"/>
        <w:numPr>
          <w:ilvl w:val="0"/>
          <w:numId w:val="10"/>
        </w:numPr>
        <w:spacing w:after="21" w:line="276" w:lineRule="auto"/>
        <w:rPr>
          <w:b/>
          <w:bCs/>
        </w:rPr>
      </w:pPr>
      <w:r w:rsidRPr="009D464C">
        <w:rPr>
          <w:b/>
          <w:bCs/>
        </w:rPr>
        <w:t xml:space="preserve">Модуль </w:t>
      </w:r>
      <w:r w:rsidR="00A004FC" w:rsidRPr="009D464C">
        <w:rPr>
          <w:b/>
          <w:bCs/>
        </w:rPr>
        <w:t>«СЭП» (Социально-экономические показатели);</w:t>
      </w:r>
    </w:p>
    <w:p w14:paraId="01CD5B12" w14:textId="3BAC434F" w:rsidR="00A004FC" w:rsidRPr="009D464C" w:rsidRDefault="007B19F4" w:rsidP="00B041C1">
      <w:pPr>
        <w:pStyle w:val="Default"/>
        <w:numPr>
          <w:ilvl w:val="0"/>
          <w:numId w:val="10"/>
        </w:numPr>
        <w:spacing w:after="21" w:line="276" w:lineRule="auto"/>
        <w:rPr>
          <w:b/>
          <w:bCs/>
        </w:rPr>
      </w:pPr>
      <w:r w:rsidRPr="009D464C">
        <w:rPr>
          <w:b/>
          <w:bCs/>
        </w:rPr>
        <w:t xml:space="preserve">Модуль </w:t>
      </w:r>
      <w:r w:rsidR="00A004FC" w:rsidRPr="009D464C">
        <w:rPr>
          <w:b/>
          <w:bCs/>
        </w:rPr>
        <w:t>«СЭМ» (Социально-экономическая модель);</w:t>
      </w:r>
    </w:p>
    <w:p w14:paraId="70E15BF5" w14:textId="1E6A736A" w:rsidR="007D27DC" w:rsidRPr="009D464C" w:rsidRDefault="007B19F4" w:rsidP="00B041C1">
      <w:pPr>
        <w:pStyle w:val="Default"/>
        <w:numPr>
          <w:ilvl w:val="0"/>
          <w:numId w:val="10"/>
        </w:numPr>
        <w:spacing w:after="21" w:line="276" w:lineRule="auto"/>
        <w:rPr>
          <w:b/>
          <w:bCs/>
        </w:rPr>
      </w:pPr>
      <w:r w:rsidRPr="009D464C">
        <w:rPr>
          <w:b/>
          <w:bCs/>
        </w:rPr>
        <w:t xml:space="preserve">Модуль </w:t>
      </w:r>
      <w:r w:rsidR="00167420" w:rsidRPr="009D464C">
        <w:rPr>
          <w:b/>
          <w:bCs/>
        </w:rPr>
        <w:t>«</w:t>
      </w:r>
      <w:r w:rsidR="004C39F8" w:rsidRPr="009D464C">
        <w:rPr>
          <w:b/>
          <w:bCs/>
        </w:rPr>
        <w:t>ПКФО» (Прогнозная консолидированная финансовая отчетность);</w:t>
      </w:r>
    </w:p>
    <w:p w14:paraId="78978D52" w14:textId="7C4FD1A0" w:rsidR="005A43E1" w:rsidRPr="009D464C" w:rsidRDefault="007B19F4" w:rsidP="00B041C1">
      <w:pPr>
        <w:pStyle w:val="Default"/>
        <w:numPr>
          <w:ilvl w:val="0"/>
          <w:numId w:val="10"/>
        </w:numPr>
        <w:spacing w:after="21" w:line="276" w:lineRule="auto"/>
        <w:rPr>
          <w:b/>
          <w:bCs/>
        </w:rPr>
      </w:pPr>
      <w:r w:rsidRPr="009D464C">
        <w:rPr>
          <w:b/>
          <w:bCs/>
        </w:rPr>
        <w:t xml:space="preserve">Модуль </w:t>
      </w:r>
      <w:r w:rsidR="005A43E1" w:rsidRPr="009D464C">
        <w:rPr>
          <w:b/>
          <w:bCs/>
        </w:rPr>
        <w:t>«Бюджет развития»;</w:t>
      </w:r>
    </w:p>
    <w:p w14:paraId="0B8E512D" w14:textId="74AADB06" w:rsidR="00202C39" w:rsidRPr="009D464C" w:rsidRDefault="00202C39" w:rsidP="00B041C1">
      <w:pPr>
        <w:pStyle w:val="a5"/>
        <w:numPr>
          <w:ilvl w:val="0"/>
          <w:numId w:val="16"/>
        </w:numPr>
        <w:spacing w:line="276" w:lineRule="auto"/>
        <w:rPr>
          <w:rStyle w:val="FontStyle11"/>
          <w:b w:val="0"/>
          <w:bCs w:val="0"/>
          <w:color w:val="FF0000"/>
          <w:sz w:val="24"/>
          <w:szCs w:val="24"/>
          <w:u w:val="single"/>
        </w:rPr>
      </w:pPr>
      <w:r w:rsidRPr="009D464C">
        <w:rPr>
          <w:rFonts w:ascii="Times New Roman" w:hAnsi="Times New Roman" w:cs="Times New Roman"/>
          <w:b/>
          <w:bCs/>
          <w:color w:val="FF0000"/>
          <w:sz w:val="24"/>
          <w:szCs w:val="24"/>
          <w:u w:val="single"/>
        </w:rPr>
        <w:t xml:space="preserve">Каждая </w:t>
      </w:r>
      <w:r w:rsidR="007B19F4" w:rsidRPr="009D464C">
        <w:rPr>
          <w:rFonts w:ascii="Times New Roman" w:hAnsi="Times New Roman" w:cs="Times New Roman"/>
          <w:b/>
          <w:bCs/>
          <w:color w:val="FF0000"/>
          <w:sz w:val="24"/>
          <w:szCs w:val="24"/>
          <w:u w:val="single"/>
        </w:rPr>
        <w:t xml:space="preserve">Модуль </w:t>
      </w:r>
      <w:r w:rsidRPr="009D464C">
        <w:rPr>
          <w:rFonts w:ascii="Times New Roman" w:hAnsi="Times New Roman" w:cs="Times New Roman"/>
          <w:b/>
          <w:bCs/>
          <w:color w:val="FF0000"/>
          <w:sz w:val="24"/>
          <w:szCs w:val="24"/>
          <w:u w:val="single"/>
        </w:rPr>
        <w:t>должна быть отделена друг от друга, но при этом интегрирована между собой.</w:t>
      </w:r>
    </w:p>
    <w:p w14:paraId="34876A09" w14:textId="131ED04D" w:rsidR="00060A71" w:rsidRPr="009D464C" w:rsidRDefault="00060A71" w:rsidP="00FB5C47">
      <w:pPr>
        <w:pStyle w:val="a5"/>
        <w:spacing w:line="276" w:lineRule="auto"/>
        <w:rPr>
          <w:rStyle w:val="FontStyle11"/>
          <w:sz w:val="24"/>
          <w:szCs w:val="24"/>
        </w:rPr>
      </w:pPr>
    </w:p>
    <w:p w14:paraId="0704E094" w14:textId="2C664F28" w:rsidR="00137A25" w:rsidRPr="009D464C" w:rsidRDefault="00137A25" w:rsidP="00FB5C47">
      <w:pPr>
        <w:pStyle w:val="Default"/>
        <w:spacing w:line="276" w:lineRule="auto"/>
        <w:rPr>
          <w:i/>
          <w:iCs/>
        </w:rPr>
      </w:pPr>
      <w:r w:rsidRPr="009D464C">
        <w:rPr>
          <w:i/>
          <w:iCs/>
        </w:rPr>
        <w:t xml:space="preserve">Подробное описание по функциональности </w:t>
      </w:r>
      <w:r w:rsidR="00E17AA6" w:rsidRPr="009D464C">
        <w:rPr>
          <w:i/>
          <w:iCs/>
        </w:rPr>
        <w:t>модули</w:t>
      </w:r>
      <w:r w:rsidRPr="009D464C">
        <w:rPr>
          <w:i/>
          <w:iCs/>
        </w:rPr>
        <w:t xml:space="preserve">. </w:t>
      </w:r>
    </w:p>
    <w:p w14:paraId="05439460" w14:textId="77777777" w:rsidR="00157AE1" w:rsidRPr="009D464C" w:rsidRDefault="00157AE1" w:rsidP="00FB5C47">
      <w:pPr>
        <w:pStyle w:val="Default"/>
        <w:spacing w:line="276" w:lineRule="auto"/>
        <w:rPr>
          <w:b/>
          <w:bCs/>
        </w:rPr>
      </w:pPr>
    </w:p>
    <w:p w14:paraId="7195A5F7" w14:textId="79577CA7" w:rsidR="00157AE1" w:rsidRPr="009D464C" w:rsidRDefault="007B19F4" w:rsidP="00B041C1">
      <w:pPr>
        <w:pStyle w:val="Default"/>
        <w:numPr>
          <w:ilvl w:val="0"/>
          <w:numId w:val="17"/>
        </w:numPr>
        <w:spacing w:after="21" w:line="276" w:lineRule="auto"/>
        <w:rPr>
          <w:b/>
          <w:bCs/>
          <w:color w:val="auto"/>
          <w:sz w:val="28"/>
          <w:szCs w:val="28"/>
        </w:rPr>
      </w:pPr>
      <w:r w:rsidRPr="009D464C">
        <w:rPr>
          <w:b/>
          <w:bCs/>
          <w:color w:val="auto"/>
          <w:sz w:val="28"/>
          <w:szCs w:val="28"/>
        </w:rPr>
        <w:t>Модуль «Бюджетно</w:t>
      </w:r>
      <w:r w:rsidR="009D464C" w:rsidRPr="009D464C">
        <w:rPr>
          <w:b/>
          <w:bCs/>
          <w:color w:val="auto"/>
          <w:sz w:val="28"/>
          <w:szCs w:val="28"/>
        </w:rPr>
        <w:t>е</w:t>
      </w:r>
      <w:r w:rsidRPr="009D464C">
        <w:rPr>
          <w:b/>
          <w:bCs/>
          <w:color w:val="auto"/>
          <w:sz w:val="28"/>
          <w:szCs w:val="28"/>
        </w:rPr>
        <w:t xml:space="preserve"> планировани</w:t>
      </w:r>
      <w:r w:rsidR="009D464C" w:rsidRPr="009D464C">
        <w:rPr>
          <w:b/>
          <w:bCs/>
          <w:color w:val="auto"/>
          <w:sz w:val="28"/>
          <w:szCs w:val="28"/>
        </w:rPr>
        <w:t>е</w:t>
      </w:r>
      <w:r w:rsidRPr="009D464C">
        <w:rPr>
          <w:b/>
          <w:bCs/>
          <w:color w:val="auto"/>
          <w:sz w:val="28"/>
          <w:szCs w:val="28"/>
        </w:rPr>
        <w:t>»;</w:t>
      </w:r>
    </w:p>
    <w:p w14:paraId="419EF14A" w14:textId="77777777" w:rsidR="00157AE1" w:rsidRPr="009D464C" w:rsidRDefault="00157AE1" w:rsidP="00157AE1">
      <w:pPr>
        <w:tabs>
          <w:tab w:val="left" w:pos="1134"/>
        </w:tabs>
        <w:ind w:right="13"/>
        <w:rPr>
          <w:rFonts w:cs="Times New Roman"/>
          <w:b/>
          <w:sz w:val="24"/>
          <w:szCs w:val="24"/>
        </w:rPr>
      </w:pPr>
      <w:r w:rsidRPr="009D464C">
        <w:rPr>
          <w:rFonts w:cs="Times New Roman"/>
          <w:b/>
          <w:sz w:val="24"/>
          <w:szCs w:val="24"/>
        </w:rPr>
        <w:t>Автоматизация бюджетных процессов по бюджетному планированию</w:t>
      </w:r>
    </w:p>
    <w:p w14:paraId="099B7DE0" w14:textId="77777777" w:rsidR="00157AE1" w:rsidRPr="009D464C" w:rsidRDefault="00157AE1" w:rsidP="00157AE1">
      <w:pPr>
        <w:tabs>
          <w:tab w:val="left" w:pos="1134"/>
        </w:tabs>
        <w:ind w:right="13"/>
        <w:rPr>
          <w:rFonts w:cs="Times New Roman"/>
          <w:b/>
          <w:sz w:val="24"/>
          <w:szCs w:val="24"/>
        </w:rPr>
      </w:pPr>
    </w:p>
    <w:p w14:paraId="06F2F411" w14:textId="00789EA4" w:rsidR="00157AE1" w:rsidRPr="00E309D3" w:rsidRDefault="00E309D3" w:rsidP="00A03508">
      <w:pPr>
        <w:widowControl w:val="0"/>
        <w:tabs>
          <w:tab w:val="left" w:pos="1134"/>
        </w:tabs>
        <w:ind w:right="13"/>
        <w:jc w:val="both"/>
        <w:rPr>
          <w:sz w:val="24"/>
          <w:szCs w:val="24"/>
        </w:rPr>
      </w:pPr>
      <w:r w:rsidRPr="00E309D3">
        <w:rPr>
          <w:sz w:val="24"/>
          <w:szCs w:val="24"/>
        </w:rPr>
        <w:t xml:space="preserve">Бюджетное планирование предназначено для автоматизации процессов по планированию, рассмотрению, утверждению, уточнению и корректировке бюджета согласно бюджетному законодательству Республики Казахстан. Полная автоматизация бюджета необходима для того, чтобы при планировании бюджета, ориентированного на достижение показателей точных цифр и результатов, предусмотренных стратегическими планами, программами развития территорий и бюджетными программами государственных органов, были соблюдены правила составления и представления бюджетной заявки. Основное преимущество подсистемы – планирование, учет всех уровней бюджета в одном рабочем месте и прозрачность всех документов для всех уровнях государственных организаций, имеющих доступ. Пользователи в программе распределены по своим ролям и от подчиненных государственных учреждений к вышестоящим организациям. С помощью </w:t>
      </w:r>
      <w:r>
        <w:rPr>
          <w:sz w:val="24"/>
          <w:szCs w:val="24"/>
        </w:rPr>
        <w:t>ИС</w:t>
      </w:r>
      <w:r w:rsidRPr="00E309D3">
        <w:rPr>
          <w:sz w:val="24"/>
          <w:szCs w:val="24"/>
        </w:rPr>
        <w:t xml:space="preserve"> вышестоящие или АБП могут посмотреть все уровни бюджетной заявки своих подчиненных организаций.</w:t>
      </w:r>
    </w:p>
    <w:p w14:paraId="0126F1BF" w14:textId="77777777" w:rsidR="00E309D3" w:rsidRPr="009D464C" w:rsidRDefault="00E309D3" w:rsidP="00A03508">
      <w:pPr>
        <w:widowControl w:val="0"/>
        <w:tabs>
          <w:tab w:val="left" w:pos="1134"/>
        </w:tabs>
        <w:ind w:right="13"/>
        <w:jc w:val="both"/>
        <w:rPr>
          <w:rFonts w:cs="Times New Roman"/>
          <w:b/>
          <w:sz w:val="24"/>
          <w:szCs w:val="24"/>
        </w:rPr>
      </w:pPr>
    </w:p>
    <w:p w14:paraId="3189E2D4" w14:textId="7C5E7AE0" w:rsidR="00157AE1" w:rsidRPr="009D464C" w:rsidRDefault="00157AE1" w:rsidP="00157AE1">
      <w:pPr>
        <w:widowControl w:val="0"/>
        <w:tabs>
          <w:tab w:val="left" w:pos="1134"/>
        </w:tabs>
        <w:ind w:right="13"/>
        <w:rPr>
          <w:rFonts w:cs="Times New Roman"/>
          <w:b/>
          <w:sz w:val="24"/>
          <w:szCs w:val="24"/>
        </w:rPr>
      </w:pPr>
      <w:r w:rsidRPr="009D464C">
        <w:rPr>
          <w:rFonts w:cs="Times New Roman"/>
          <w:b/>
          <w:sz w:val="24"/>
          <w:szCs w:val="24"/>
        </w:rPr>
        <w:t xml:space="preserve">Функциональные требования к </w:t>
      </w:r>
      <w:r w:rsidR="00CC7CE2" w:rsidRPr="009D464C">
        <w:rPr>
          <w:rFonts w:cs="Times New Roman"/>
          <w:b/>
          <w:sz w:val="24"/>
          <w:szCs w:val="24"/>
        </w:rPr>
        <w:t xml:space="preserve">модулю </w:t>
      </w:r>
      <w:r w:rsidRPr="009D464C">
        <w:rPr>
          <w:rFonts w:cs="Times New Roman"/>
          <w:b/>
          <w:sz w:val="24"/>
          <w:szCs w:val="24"/>
        </w:rPr>
        <w:t>«</w:t>
      </w:r>
      <w:r w:rsidR="009D464C" w:rsidRPr="009D464C">
        <w:rPr>
          <w:rFonts w:cs="Times New Roman"/>
          <w:b/>
          <w:sz w:val="24"/>
          <w:szCs w:val="24"/>
        </w:rPr>
        <w:t>Бюджетное планирование</w:t>
      </w:r>
      <w:r w:rsidRPr="009D464C">
        <w:rPr>
          <w:rFonts w:cs="Times New Roman"/>
          <w:b/>
          <w:sz w:val="24"/>
          <w:szCs w:val="24"/>
        </w:rPr>
        <w:t>»</w:t>
      </w:r>
    </w:p>
    <w:p w14:paraId="5A16B3A1" w14:textId="77777777" w:rsidR="00157AE1" w:rsidRPr="009D464C" w:rsidRDefault="00157AE1" w:rsidP="008D12CA">
      <w:pPr>
        <w:widowControl w:val="0"/>
        <w:tabs>
          <w:tab w:val="left" w:pos="1134"/>
        </w:tabs>
        <w:ind w:right="13"/>
        <w:rPr>
          <w:rFonts w:cs="Times New Roman"/>
          <w:bCs/>
          <w:sz w:val="24"/>
          <w:szCs w:val="24"/>
        </w:rPr>
      </w:pPr>
    </w:p>
    <w:p w14:paraId="1950D557" w14:textId="77777777" w:rsidR="00C22F30" w:rsidRPr="009D464C" w:rsidRDefault="00C22F30" w:rsidP="00A03508">
      <w:pPr>
        <w:widowControl w:val="0"/>
        <w:tabs>
          <w:tab w:val="left" w:pos="1134"/>
        </w:tabs>
        <w:ind w:right="13"/>
        <w:jc w:val="both"/>
        <w:rPr>
          <w:rFonts w:cs="Times New Roman"/>
          <w:bCs/>
          <w:sz w:val="24"/>
          <w:szCs w:val="24"/>
        </w:rPr>
      </w:pPr>
      <w:r w:rsidRPr="009D464C">
        <w:rPr>
          <w:rFonts w:cs="Times New Roman"/>
          <w:bCs/>
          <w:sz w:val="24"/>
          <w:szCs w:val="24"/>
        </w:rPr>
        <w:t>1. В рамках функционала подсистемы должны быть сервисы для комплексной автоматизации процессов бюджетного планирования, рассмотрения, утверждения, корректировки и уточнения бюджета согласно бюджетному законодательству Республики Казахстан и смежным нормативным правовым актам уполномоченного органа Республики Казахстан.</w:t>
      </w:r>
    </w:p>
    <w:p w14:paraId="4D153250" w14:textId="77777777" w:rsidR="00C22F30" w:rsidRPr="009D464C" w:rsidRDefault="00C22F30" w:rsidP="00A03508">
      <w:pPr>
        <w:widowControl w:val="0"/>
        <w:tabs>
          <w:tab w:val="left" w:pos="1134"/>
        </w:tabs>
        <w:ind w:right="13"/>
        <w:jc w:val="both"/>
        <w:rPr>
          <w:rFonts w:cs="Times New Roman"/>
          <w:bCs/>
          <w:sz w:val="24"/>
          <w:szCs w:val="24"/>
        </w:rPr>
      </w:pPr>
      <w:r w:rsidRPr="009D464C">
        <w:rPr>
          <w:rFonts w:cs="Times New Roman"/>
          <w:bCs/>
          <w:sz w:val="24"/>
          <w:szCs w:val="24"/>
        </w:rPr>
        <w:t>2. В подсистеме должны быть предусмотрены следующие функциональные возможности:</w:t>
      </w:r>
    </w:p>
    <w:p w14:paraId="4137FA62" w14:textId="77777777" w:rsidR="00C22F30" w:rsidRPr="009D464C" w:rsidRDefault="00C22F30" w:rsidP="00A03508">
      <w:pPr>
        <w:widowControl w:val="0"/>
        <w:tabs>
          <w:tab w:val="left" w:pos="1134"/>
        </w:tabs>
        <w:ind w:right="13"/>
        <w:jc w:val="both"/>
        <w:rPr>
          <w:rFonts w:cs="Times New Roman"/>
          <w:bCs/>
          <w:sz w:val="24"/>
          <w:szCs w:val="24"/>
        </w:rPr>
      </w:pPr>
      <w:r w:rsidRPr="009D464C">
        <w:rPr>
          <w:rFonts w:cs="Times New Roman"/>
          <w:bCs/>
          <w:sz w:val="24"/>
          <w:szCs w:val="24"/>
        </w:rPr>
        <w:t>- формирование бюджетной заявки согласно Правилам составления и представления бюджетной заявки;</w:t>
      </w:r>
    </w:p>
    <w:p w14:paraId="1B8D5AD8" w14:textId="77777777" w:rsidR="00C22F30" w:rsidRPr="009D464C" w:rsidRDefault="00C22F30" w:rsidP="00A03508">
      <w:pPr>
        <w:widowControl w:val="0"/>
        <w:tabs>
          <w:tab w:val="left" w:pos="1134"/>
        </w:tabs>
        <w:ind w:right="13"/>
        <w:jc w:val="both"/>
        <w:rPr>
          <w:rFonts w:cs="Times New Roman"/>
          <w:bCs/>
          <w:sz w:val="24"/>
          <w:szCs w:val="24"/>
        </w:rPr>
      </w:pPr>
      <w:r w:rsidRPr="009D464C">
        <w:rPr>
          <w:rFonts w:cs="Times New Roman"/>
          <w:bCs/>
          <w:sz w:val="24"/>
          <w:szCs w:val="24"/>
        </w:rPr>
        <w:t>- формирование бюджетных заявок по формам специфик согласно Правилам составления и представления бюджетной заявки;</w:t>
      </w:r>
    </w:p>
    <w:p w14:paraId="18E2D0C3" w14:textId="77777777" w:rsidR="00C22F30" w:rsidRPr="009D464C" w:rsidRDefault="00C22F30" w:rsidP="00A03508">
      <w:pPr>
        <w:widowControl w:val="0"/>
        <w:tabs>
          <w:tab w:val="left" w:pos="1134"/>
        </w:tabs>
        <w:ind w:right="13"/>
        <w:jc w:val="both"/>
        <w:rPr>
          <w:rFonts w:cs="Times New Roman"/>
          <w:bCs/>
          <w:sz w:val="24"/>
          <w:szCs w:val="24"/>
        </w:rPr>
      </w:pPr>
      <w:r w:rsidRPr="009D464C">
        <w:rPr>
          <w:rFonts w:cs="Times New Roman"/>
          <w:bCs/>
          <w:sz w:val="24"/>
          <w:szCs w:val="24"/>
        </w:rPr>
        <w:t>- предоставление статуса «в работе», «отправлен на проверку» или «утвержден» текущих документов бюджетных заявок (прогноз, план, уточнение) государственных учреждений к вышестоящим организациям;</w:t>
      </w:r>
    </w:p>
    <w:p w14:paraId="7269B98E" w14:textId="77777777" w:rsidR="00C22F30" w:rsidRPr="00C22F30" w:rsidRDefault="00C22F30" w:rsidP="00A03508">
      <w:pPr>
        <w:autoSpaceDE w:val="0"/>
        <w:autoSpaceDN w:val="0"/>
        <w:adjustRightInd w:val="0"/>
        <w:jc w:val="both"/>
        <w:rPr>
          <w:rFonts w:cs="Times New Roman"/>
          <w:color w:val="000000"/>
          <w:sz w:val="24"/>
          <w:szCs w:val="24"/>
        </w:rPr>
      </w:pPr>
      <w:r w:rsidRPr="00C22F30">
        <w:rPr>
          <w:rFonts w:cs="Times New Roman"/>
          <w:color w:val="000000"/>
          <w:sz w:val="24"/>
          <w:szCs w:val="24"/>
        </w:rPr>
        <w:t xml:space="preserve">- настройка форматов бюджетов, установление связи между статьями отдельных бюджетов; </w:t>
      </w:r>
    </w:p>
    <w:p w14:paraId="5D007EBC" w14:textId="77777777" w:rsidR="00C22F30" w:rsidRPr="00C22F30" w:rsidRDefault="00C22F30" w:rsidP="00A03508">
      <w:pPr>
        <w:autoSpaceDE w:val="0"/>
        <w:autoSpaceDN w:val="0"/>
        <w:adjustRightInd w:val="0"/>
        <w:jc w:val="both"/>
        <w:rPr>
          <w:rFonts w:cs="Times New Roman"/>
          <w:color w:val="000000"/>
          <w:sz w:val="24"/>
          <w:szCs w:val="24"/>
        </w:rPr>
      </w:pPr>
      <w:r w:rsidRPr="00C22F30">
        <w:rPr>
          <w:rFonts w:cs="Times New Roman"/>
          <w:color w:val="000000"/>
          <w:sz w:val="24"/>
          <w:szCs w:val="24"/>
        </w:rPr>
        <w:t xml:space="preserve">- автоматический контроль всех расходов с учетом лимитов; </w:t>
      </w:r>
    </w:p>
    <w:p w14:paraId="770ADFC4" w14:textId="77777777" w:rsidR="00C22F30" w:rsidRPr="00C22F30" w:rsidRDefault="00C22F30" w:rsidP="00A03508">
      <w:pPr>
        <w:autoSpaceDE w:val="0"/>
        <w:autoSpaceDN w:val="0"/>
        <w:adjustRightInd w:val="0"/>
        <w:jc w:val="both"/>
        <w:rPr>
          <w:rFonts w:cs="Times New Roman"/>
          <w:color w:val="000000"/>
          <w:sz w:val="24"/>
          <w:szCs w:val="24"/>
        </w:rPr>
      </w:pPr>
      <w:r w:rsidRPr="00C22F30">
        <w:rPr>
          <w:rFonts w:cs="Times New Roman"/>
          <w:color w:val="000000"/>
          <w:sz w:val="24"/>
          <w:szCs w:val="24"/>
        </w:rPr>
        <w:t xml:space="preserve">- проведение анализа информации и построение сводных отчетов в разных аналитических разрезах; </w:t>
      </w:r>
    </w:p>
    <w:p w14:paraId="1B20B1DC" w14:textId="0FFEE935" w:rsidR="00157AE1" w:rsidRPr="009D464C" w:rsidRDefault="00C22F30" w:rsidP="00A03508">
      <w:pPr>
        <w:widowControl w:val="0"/>
        <w:tabs>
          <w:tab w:val="left" w:pos="1134"/>
        </w:tabs>
        <w:ind w:right="13"/>
        <w:jc w:val="both"/>
        <w:rPr>
          <w:rFonts w:cs="Times New Roman"/>
          <w:color w:val="000000"/>
          <w:sz w:val="24"/>
          <w:szCs w:val="24"/>
        </w:rPr>
      </w:pPr>
      <w:r w:rsidRPr="009D464C">
        <w:rPr>
          <w:rFonts w:cs="Times New Roman"/>
          <w:color w:val="000000"/>
          <w:sz w:val="24"/>
          <w:szCs w:val="24"/>
        </w:rPr>
        <w:t>- внесение корректировок</w:t>
      </w:r>
      <w:r w:rsidR="002D37A4" w:rsidRPr="009D464C">
        <w:rPr>
          <w:rFonts w:cs="Times New Roman"/>
          <w:color w:val="000000"/>
          <w:sz w:val="24"/>
          <w:szCs w:val="24"/>
        </w:rPr>
        <w:t>;</w:t>
      </w:r>
    </w:p>
    <w:p w14:paraId="4145587E" w14:textId="1C60A321" w:rsidR="008D12CA" w:rsidRPr="009D464C" w:rsidRDefault="008D12CA" w:rsidP="00157AE1">
      <w:pPr>
        <w:widowControl w:val="0"/>
        <w:tabs>
          <w:tab w:val="left" w:pos="1134"/>
        </w:tabs>
        <w:ind w:right="13"/>
        <w:rPr>
          <w:rFonts w:cs="Times New Roman"/>
          <w:bCs/>
          <w:sz w:val="24"/>
          <w:szCs w:val="24"/>
        </w:rPr>
      </w:pPr>
    </w:p>
    <w:p w14:paraId="425EFC29" w14:textId="77777777" w:rsidR="008D12CA" w:rsidRPr="009D464C" w:rsidRDefault="008D12CA" w:rsidP="00157AE1">
      <w:pPr>
        <w:widowControl w:val="0"/>
        <w:tabs>
          <w:tab w:val="left" w:pos="1134"/>
        </w:tabs>
        <w:ind w:right="13"/>
        <w:rPr>
          <w:rFonts w:cs="Times New Roman"/>
          <w:bCs/>
          <w:sz w:val="24"/>
          <w:szCs w:val="24"/>
        </w:rPr>
      </w:pPr>
    </w:p>
    <w:p w14:paraId="5053F4F4" w14:textId="033C1F51" w:rsidR="00157AE1" w:rsidRPr="009D464C" w:rsidRDefault="00157AE1" w:rsidP="00157AE1">
      <w:pPr>
        <w:widowControl w:val="0"/>
        <w:tabs>
          <w:tab w:val="left" w:pos="1134"/>
        </w:tabs>
        <w:ind w:right="13"/>
        <w:rPr>
          <w:rFonts w:cs="Times New Roman"/>
          <w:b/>
          <w:sz w:val="24"/>
          <w:szCs w:val="24"/>
        </w:rPr>
      </w:pPr>
      <w:r w:rsidRPr="009D464C">
        <w:rPr>
          <w:rFonts w:cs="Times New Roman"/>
          <w:b/>
          <w:sz w:val="24"/>
          <w:szCs w:val="24"/>
        </w:rPr>
        <w:lastRenderedPageBreak/>
        <w:t>Что дает функционал «</w:t>
      </w:r>
      <w:r w:rsidR="009D464C" w:rsidRPr="009D464C">
        <w:rPr>
          <w:rFonts w:cs="Times New Roman"/>
          <w:b/>
          <w:sz w:val="24"/>
          <w:szCs w:val="24"/>
        </w:rPr>
        <w:t>Бюджетное планирование</w:t>
      </w:r>
      <w:r w:rsidRPr="009D464C">
        <w:rPr>
          <w:rFonts w:cs="Times New Roman"/>
          <w:b/>
          <w:sz w:val="24"/>
          <w:szCs w:val="24"/>
        </w:rPr>
        <w:t>»:</w:t>
      </w:r>
    </w:p>
    <w:p w14:paraId="3FE90FAE" w14:textId="77777777" w:rsidR="00157AE1" w:rsidRPr="009D464C" w:rsidRDefault="00157AE1" w:rsidP="00157AE1">
      <w:pPr>
        <w:widowControl w:val="0"/>
        <w:tabs>
          <w:tab w:val="left" w:pos="1134"/>
        </w:tabs>
        <w:ind w:right="13"/>
        <w:rPr>
          <w:rFonts w:cs="Times New Roman"/>
          <w:bCs/>
          <w:sz w:val="24"/>
          <w:szCs w:val="24"/>
        </w:rPr>
      </w:pPr>
    </w:p>
    <w:p w14:paraId="6B0B5449" w14:textId="77777777" w:rsidR="00157AE1" w:rsidRPr="009D464C" w:rsidRDefault="00157AE1" w:rsidP="00B041C1">
      <w:pPr>
        <w:pStyle w:val="a7"/>
        <w:widowControl w:val="0"/>
        <w:numPr>
          <w:ilvl w:val="0"/>
          <w:numId w:val="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Исключение бумажных носителей;</w:t>
      </w:r>
    </w:p>
    <w:p w14:paraId="2CAD58B3" w14:textId="32853162" w:rsidR="00157AE1" w:rsidRPr="009D464C" w:rsidRDefault="009D464C" w:rsidP="00A03508">
      <w:pPr>
        <w:pStyle w:val="a7"/>
        <w:widowControl w:val="0"/>
        <w:numPr>
          <w:ilvl w:val="0"/>
          <w:numId w:val="4"/>
        </w:numPr>
        <w:tabs>
          <w:tab w:val="left" w:pos="1134"/>
        </w:tabs>
        <w:ind w:right="13"/>
        <w:jc w:val="both"/>
        <w:rPr>
          <w:rFonts w:ascii="Times New Roman" w:hAnsi="Times New Roman" w:cs="Times New Roman"/>
          <w:bCs/>
          <w:sz w:val="24"/>
          <w:szCs w:val="24"/>
        </w:rPr>
      </w:pPr>
      <w:r w:rsidRPr="009D464C">
        <w:rPr>
          <w:rFonts w:ascii="Times New Roman" w:hAnsi="Times New Roman" w:cs="Times New Roman"/>
          <w:bCs/>
          <w:sz w:val="24"/>
          <w:szCs w:val="24"/>
        </w:rPr>
        <w:t>Соответствие</w:t>
      </w:r>
      <w:r w:rsidR="00157AE1" w:rsidRPr="009D464C">
        <w:rPr>
          <w:rFonts w:ascii="Times New Roman" w:hAnsi="Times New Roman" w:cs="Times New Roman"/>
          <w:bCs/>
          <w:sz w:val="24"/>
          <w:szCs w:val="24"/>
        </w:rPr>
        <w:t xml:space="preserve"> с правилами составления и предоставления БЗ согласно Приказа Министра финансов Республики Казахстан от 24 ноября 2014 года № 511.</w:t>
      </w:r>
    </w:p>
    <w:p w14:paraId="11309F53" w14:textId="74A48F3A" w:rsidR="00157AE1" w:rsidRDefault="00157AE1" w:rsidP="00A03508">
      <w:pPr>
        <w:pStyle w:val="a7"/>
        <w:widowControl w:val="0"/>
        <w:numPr>
          <w:ilvl w:val="0"/>
          <w:numId w:val="4"/>
        </w:numPr>
        <w:tabs>
          <w:tab w:val="left" w:pos="1134"/>
        </w:tabs>
        <w:ind w:right="13"/>
        <w:jc w:val="both"/>
        <w:rPr>
          <w:rFonts w:ascii="Times New Roman" w:hAnsi="Times New Roman" w:cs="Times New Roman"/>
          <w:bCs/>
          <w:sz w:val="24"/>
          <w:szCs w:val="24"/>
        </w:rPr>
      </w:pPr>
      <w:r w:rsidRPr="009D464C">
        <w:rPr>
          <w:rFonts w:ascii="Times New Roman" w:hAnsi="Times New Roman" w:cs="Times New Roman"/>
          <w:bCs/>
          <w:sz w:val="24"/>
          <w:szCs w:val="24"/>
        </w:rPr>
        <w:t>Доступ к данным нижестоящих органов в режиме реального времени;</w:t>
      </w:r>
    </w:p>
    <w:p w14:paraId="6817AB2A" w14:textId="1F8BFAEC" w:rsidR="00E309D3" w:rsidRPr="00E309D3" w:rsidRDefault="00E309D3" w:rsidP="00A03508">
      <w:pPr>
        <w:pStyle w:val="a7"/>
        <w:numPr>
          <w:ilvl w:val="0"/>
          <w:numId w:val="4"/>
        </w:numPr>
        <w:jc w:val="both"/>
        <w:rPr>
          <w:rFonts w:ascii="Times New Roman" w:hAnsi="Times New Roman" w:cs="Times New Roman"/>
          <w:bCs/>
          <w:sz w:val="24"/>
          <w:szCs w:val="24"/>
        </w:rPr>
      </w:pPr>
      <w:r w:rsidRPr="00E309D3">
        <w:rPr>
          <w:rFonts w:ascii="Times New Roman" w:hAnsi="Times New Roman" w:cs="Times New Roman"/>
          <w:bCs/>
          <w:sz w:val="24"/>
          <w:szCs w:val="24"/>
        </w:rPr>
        <w:t>Интеграционное взаимодействия с информационной системой государственного планирования по передачи данных проектов;</w:t>
      </w:r>
    </w:p>
    <w:p w14:paraId="115CF3E5" w14:textId="77777777" w:rsidR="00157AE1" w:rsidRPr="009D464C" w:rsidRDefault="00157AE1" w:rsidP="00A03508">
      <w:pPr>
        <w:pStyle w:val="a7"/>
        <w:widowControl w:val="0"/>
        <w:numPr>
          <w:ilvl w:val="0"/>
          <w:numId w:val="4"/>
        </w:numPr>
        <w:tabs>
          <w:tab w:val="left" w:pos="1134"/>
        </w:tabs>
        <w:ind w:right="13"/>
        <w:jc w:val="both"/>
        <w:rPr>
          <w:rFonts w:ascii="Times New Roman" w:hAnsi="Times New Roman" w:cs="Times New Roman"/>
          <w:bCs/>
          <w:sz w:val="24"/>
          <w:szCs w:val="24"/>
        </w:rPr>
      </w:pPr>
      <w:r w:rsidRPr="009D464C">
        <w:rPr>
          <w:rFonts w:ascii="Times New Roman" w:hAnsi="Times New Roman" w:cs="Times New Roman"/>
          <w:bCs/>
          <w:sz w:val="24"/>
          <w:szCs w:val="24"/>
        </w:rPr>
        <w:t>Автоматизация в разрезе всех уровней бюджета. Бюджет сельского округа, Районный бюджет, Областной бюджет, Республиканский бюджет.</w:t>
      </w:r>
    </w:p>
    <w:p w14:paraId="36054945" w14:textId="77777777" w:rsidR="00157AE1" w:rsidRPr="009D464C" w:rsidRDefault="00157AE1" w:rsidP="00A03508">
      <w:pPr>
        <w:pStyle w:val="a7"/>
        <w:widowControl w:val="0"/>
        <w:numPr>
          <w:ilvl w:val="0"/>
          <w:numId w:val="4"/>
        </w:numPr>
        <w:tabs>
          <w:tab w:val="left" w:pos="1134"/>
        </w:tabs>
        <w:ind w:right="13"/>
        <w:jc w:val="both"/>
        <w:rPr>
          <w:rFonts w:ascii="Times New Roman" w:hAnsi="Times New Roman" w:cs="Times New Roman"/>
          <w:bCs/>
          <w:sz w:val="24"/>
          <w:szCs w:val="24"/>
        </w:rPr>
      </w:pPr>
      <w:r w:rsidRPr="009D464C">
        <w:rPr>
          <w:rFonts w:ascii="Times New Roman" w:hAnsi="Times New Roman" w:cs="Times New Roman"/>
          <w:bCs/>
          <w:sz w:val="24"/>
          <w:szCs w:val="24"/>
        </w:rPr>
        <w:t xml:space="preserve">Подписание бюджетных заявок с помощью ЭЦП физических лиц </w:t>
      </w:r>
      <w:r w:rsidRPr="009D464C">
        <w:rPr>
          <w:rFonts w:ascii="Times New Roman" w:hAnsi="Times New Roman" w:cs="Times New Roman"/>
          <w:sz w:val="24"/>
          <w:szCs w:val="24"/>
        </w:rPr>
        <w:t>нижестоящих ГУ после проверки</w:t>
      </w:r>
      <w:r w:rsidRPr="009D464C">
        <w:rPr>
          <w:rFonts w:ascii="Times New Roman" w:hAnsi="Times New Roman" w:cs="Times New Roman"/>
          <w:bCs/>
          <w:sz w:val="24"/>
          <w:szCs w:val="24"/>
        </w:rPr>
        <w:t>;</w:t>
      </w:r>
    </w:p>
    <w:p w14:paraId="03D8B4EF" w14:textId="77777777" w:rsidR="00157AE1" w:rsidRPr="009D464C" w:rsidRDefault="00157AE1" w:rsidP="00A03508">
      <w:pPr>
        <w:pStyle w:val="a7"/>
        <w:widowControl w:val="0"/>
        <w:numPr>
          <w:ilvl w:val="0"/>
          <w:numId w:val="4"/>
        </w:numPr>
        <w:tabs>
          <w:tab w:val="left" w:pos="1134"/>
        </w:tabs>
        <w:ind w:right="13"/>
        <w:jc w:val="both"/>
        <w:rPr>
          <w:rFonts w:ascii="Times New Roman" w:hAnsi="Times New Roman" w:cs="Times New Roman"/>
          <w:bCs/>
          <w:sz w:val="24"/>
          <w:szCs w:val="24"/>
        </w:rPr>
      </w:pPr>
      <w:r w:rsidRPr="009D464C">
        <w:rPr>
          <w:rFonts w:ascii="Times New Roman" w:hAnsi="Times New Roman" w:cs="Times New Roman"/>
          <w:bCs/>
          <w:sz w:val="24"/>
          <w:szCs w:val="24"/>
        </w:rPr>
        <w:t>Рабочий стол куратора для контроля процесса планирования бюджета;</w:t>
      </w:r>
    </w:p>
    <w:p w14:paraId="5ADDF67E" w14:textId="3720AB43" w:rsidR="00157AE1" w:rsidRPr="009D464C" w:rsidRDefault="00157AE1" w:rsidP="00A03508">
      <w:pPr>
        <w:pStyle w:val="a7"/>
        <w:widowControl w:val="0"/>
        <w:numPr>
          <w:ilvl w:val="0"/>
          <w:numId w:val="4"/>
        </w:numPr>
        <w:tabs>
          <w:tab w:val="left" w:pos="1134"/>
        </w:tabs>
        <w:ind w:right="13"/>
        <w:jc w:val="both"/>
        <w:rPr>
          <w:rFonts w:ascii="Times New Roman" w:hAnsi="Times New Roman" w:cs="Times New Roman"/>
          <w:bCs/>
          <w:sz w:val="24"/>
          <w:szCs w:val="24"/>
        </w:rPr>
      </w:pPr>
      <w:r w:rsidRPr="009D464C">
        <w:rPr>
          <w:rFonts w:ascii="Times New Roman" w:hAnsi="Times New Roman" w:cs="Times New Roman"/>
          <w:bCs/>
          <w:sz w:val="24"/>
          <w:szCs w:val="24"/>
        </w:rPr>
        <w:t xml:space="preserve">Запрет на ручное редактирование </w:t>
      </w:r>
      <w:r w:rsidR="009D464C" w:rsidRPr="009D464C">
        <w:rPr>
          <w:rFonts w:ascii="Times New Roman" w:hAnsi="Times New Roman" w:cs="Times New Roman"/>
          <w:bCs/>
          <w:sz w:val="24"/>
          <w:szCs w:val="24"/>
        </w:rPr>
        <w:t>рассчитанных</w:t>
      </w:r>
      <w:r w:rsidRPr="009D464C">
        <w:rPr>
          <w:rFonts w:ascii="Times New Roman" w:hAnsi="Times New Roman" w:cs="Times New Roman"/>
          <w:bCs/>
          <w:sz w:val="24"/>
          <w:szCs w:val="24"/>
        </w:rPr>
        <w:t xml:space="preserve"> автоматически сумм в шаблонах расшифровок при занесении бюджетных заявок;</w:t>
      </w:r>
    </w:p>
    <w:p w14:paraId="10463963" w14:textId="77777777" w:rsidR="00157AE1" w:rsidRPr="009D464C" w:rsidRDefault="00157AE1" w:rsidP="00A03508">
      <w:pPr>
        <w:pStyle w:val="a7"/>
        <w:widowControl w:val="0"/>
        <w:numPr>
          <w:ilvl w:val="0"/>
          <w:numId w:val="4"/>
        </w:numPr>
        <w:tabs>
          <w:tab w:val="left" w:pos="1134"/>
        </w:tabs>
        <w:ind w:right="13"/>
        <w:jc w:val="both"/>
        <w:rPr>
          <w:rFonts w:ascii="Times New Roman" w:hAnsi="Times New Roman" w:cs="Times New Roman"/>
          <w:bCs/>
          <w:sz w:val="24"/>
          <w:szCs w:val="24"/>
        </w:rPr>
      </w:pPr>
      <w:r w:rsidRPr="009D464C">
        <w:rPr>
          <w:rFonts w:ascii="Times New Roman" w:hAnsi="Times New Roman" w:cs="Times New Roman"/>
          <w:bCs/>
          <w:sz w:val="24"/>
          <w:szCs w:val="24"/>
        </w:rPr>
        <w:t>Принятие и утверждение бюджетных заявок в ИС с соблюдением бюджетных процессов планирования;</w:t>
      </w:r>
    </w:p>
    <w:p w14:paraId="711436DF" w14:textId="29B3785F" w:rsidR="00157AE1" w:rsidRPr="009D464C" w:rsidRDefault="00157AE1" w:rsidP="00A03508">
      <w:pPr>
        <w:pStyle w:val="a7"/>
        <w:numPr>
          <w:ilvl w:val="0"/>
          <w:numId w:val="4"/>
        </w:numPr>
        <w:jc w:val="both"/>
        <w:rPr>
          <w:rFonts w:ascii="Times New Roman" w:hAnsi="Times New Roman" w:cs="Times New Roman"/>
          <w:sz w:val="24"/>
          <w:szCs w:val="24"/>
        </w:rPr>
      </w:pPr>
      <w:r w:rsidRPr="009D464C">
        <w:rPr>
          <w:rFonts w:ascii="Times New Roman" w:hAnsi="Times New Roman" w:cs="Times New Roman"/>
          <w:sz w:val="24"/>
          <w:szCs w:val="24"/>
        </w:rPr>
        <w:t>Разработка новых форм бюджетных заявок (произвольных);</w:t>
      </w:r>
    </w:p>
    <w:p w14:paraId="2F89F3C9" w14:textId="77777777" w:rsidR="00157AE1" w:rsidRPr="009D464C" w:rsidRDefault="00157AE1" w:rsidP="00A03508">
      <w:pPr>
        <w:pStyle w:val="a7"/>
        <w:numPr>
          <w:ilvl w:val="0"/>
          <w:numId w:val="4"/>
        </w:numPr>
        <w:jc w:val="both"/>
        <w:rPr>
          <w:rFonts w:ascii="Times New Roman" w:hAnsi="Times New Roman" w:cs="Times New Roman"/>
          <w:sz w:val="24"/>
          <w:szCs w:val="24"/>
        </w:rPr>
      </w:pPr>
      <w:r w:rsidRPr="009D464C">
        <w:rPr>
          <w:rFonts w:ascii="Times New Roman" w:hAnsi="Times New Roman" w:cs="Times New Roman"/>
          <w:sz w:val="24"/>
          <w:szCs w:val="24"/>
        </w:rPr>
        <w:t xml:space="preserve">Автоматическое заполнение бюджетных заявок по налогам, нормам, на следующие годы используя коэффициент инфляции; </w:t>
      </w:r>
    </w:p>
    <w:p w14:paraId="5A5A39B7" w14:textId="77777777" w:rsidR="00157AE1" w:rsidRPr="009D464C" w:rsidRDefault="00157AE1" w:rsidP="00A03508">
      <w:pPr>
        <w:pStyle w:val="a7"/>
        <w:numPr>
          <w:ilvl w:val="0"/>
          <w:numId w:val="4"/>
        </w:numPr>
        <w:jc w:val="both"/>
        <w:rPr>
          <w:rFonts w:ascii="Times New Roman" w:hAnsi="Times New Roman" w:cs="Times New Roman"/>
          <w:sz w:val="24"/>
          <w:szCs w:val="24"/>
        </w:rPr>
      </w:pPr>
      <w:r w:rsidRPr="009D464C">
        <w:rPr>
          <w:rFonts w:ascii="Times New Roman" w:hAnsi="Times New Roman" w:cs="Times New Roman"/>
          <w:sz w:val="24"/>
          <w:szCs w:val="24"/>
        </w:rPr>
        <w:t>Заполнение бюджетных заявок, учет бюджетных заявок в разрезе проектов, мероприятий, объектов строительства;</w:t>
      </w:r>
    </w:p>
    <w:p w14:paraId="5264F733" w14:textId="77777777" w:rsidR="00157AE1" w:rsidRPr="009D464C" w:rsidRDefault="00157AE1" w:rsidP="00A03508">
      <w:pPr>
        <w:pStyle w:val="a7"/>
        <w:numPr>
          <w:ilvl w:val="0"/>
          <w:numId w:val="4"/>
        </w:numPr>
        <w:jc w:val="both"/>
        <w:rPr>
          <w:rFonts w:ascii="Times New Roman" w:hAnsi="Times New Roman" w:cs="Times New Roman"/>
          <w:sz w:val="24"/>
          <w:szCs w:val="24"/>
        </w:rPr>
      </w:pPr>
      <w:r w:rsidRPr="009D464C">
        <w:rPr>
          <w:rFonts w:ascii="Times New Roman" w:hAnsi="Times New Roman" w:cs="Times New Roman"/>
          <w:sz w:val="24"/>
          <w:szCs w:val="24"/>
        </w:rPr>
        <w:t>Учет «Бюджетные заявки» для ГККП в случае использовании информационной системой ГККП (предприятиями), заполнение бюджетных заявок для вышестоящего АБП в одной ИС с выгрузкой расшифровок в электронные носители;</w:t>
      </w:r>
    </w:p>
    <w:p w14:paraId="066C3194" w14:textId="06324D25" w:rsidR="00157AE1" w:rsidRPr="009D464C" w:rsidRDefault="009D464C" w:rsidP="00A03508">
      <w:pPr>
        <w:pStyle w:val="a7"/>
        <w:widowControl w:val="0"/>
        <w:numPr>
          <w:ilvl w:val="0"/>
          <w:numId w:val="4"/>
        </w:numPr>
        <w:tabs>
          <w:tab w:val="left" w:pos="1134"/>
        </w:tabs>
        <w:ind w:right="13"/>
        <w:jc w:val="both"/>
        <w:rPr>
          <w:rFonts w:ascii="Times New Roman" w:hAnsi="Times New Roman" w:cs="Times New Roman"/>
          <w:bCs/>
          <w:sz w:val="24"/>
          <w:szCs w:val="24"/>
        </w:rPr>
      </w:pPr>
      <w:r w:rsidRPr="009D464C">
        <w:rPr>
          <w:rFonts w:ascii="Times New Roman" w:hAnsi="Times New Roman" w:cs="Times New Roman"/>
          <w:bCs/>
          <w:sz w:val="24"/>
          <w:szCs w:val="24"/>
        </w:rPr>
        <w:t>Автоматическая</w:t>
      </w:r>
      <w:r w:rsidR="00157AE1" w:rsidRPr="009D464C">
        <w:rPr>
          <w:rFonts w:ascii="Times New Roman" w:hAnsi="Times New Roman" w:cs="Times New Roman"/>
          <w:bCs/>
          <w:sz w:val="24"/>
          <w:szCs w:val="24"/>
        </w:rPr>
        <w:t xml:space="preserve"> загрузка </w:t>
      </w:r>
      <w:r w:rsidRPr="009D464C">
        <w:rPr>
          <w:rFonts w:ascii="Times New Roman" w:hAnsi="Times New Roman" w:cs="Times New Roman"/>
          <w:bCs/>
          <w:sz w:val="24"/>
          <w:szCs w:val="24"/>
        </w:rPr>
        <w:t>Бюджетных</w:t>
      </w:r>
      <w:r w:rsidR="00157AE1" w:rsidRPr="009D464C">
        <w:rPr>
          <w:rFonts w:ascii="Times New Roman" w:hAnsi="Times New Roman" w:cs="Times New Roman"/>
          <w:bCs/>
          <w:sz w:val="24"/>
          <w:szCs w:val="24"/>
        </w:rPr>
        <w:t xml:space="preserve"> программ в портал «Открытые бюджеты»;</w:t>
      </w:r>
    </w:p>
    <w:p w14:paraId="7FB6AA44" w14:textId="651D94F3" w:rsidR="00157AE1" w:rsidRPr="009D464C" w:rsidRDefault="00157AE1" w:rsidP="00A03508">
      <w:pPr>
        <w:pStyle w:val="a7"/>
        <w:widowControl w:val="0"/>
        <w:numPr>
          <w:ilvl w:val="0"/>
          <w:numId w:val="4"/>
        </w:numPr>
        <w:tabs>
          <w:tab w:val="left" w:pos="1134"/>
        </w:tabs>
        <w:ind w:right="13"/>
        <w:jc w:val="both"/>
        <w:rPr>
          <w:rFonts w:ascii="Times New Roman" w:hAnsi="Times New Roman" w:cs="Times New Roman"/>
          <w:bCs/>
          <w:sz w:val="24"/>
          <w:szCs w:val="24"/>
        </w:rPr>
      </w:pPr>
      <w:r w:rsidRPr="009D464C">
        <w:rPr>
          <w:rFonts w:ascii="Times New Roman" w:hAnsi="Times New Roman" w:cs="Times New Roman"/>
          <w:bCs/>
          <w:sz w:val="24"/>
          <w:szCs w:val="24"/>
        </w:rPr>
        <w:t>Актуальное обновление модуля на основе изменений в НПА в течении 5 рабочих дней.</w:t>
      </w:r>
    </w:p>
    <w:p w14:paraId="5C95356C" w14:textId="77777777" w:rsidR="00157AE1" w:rsidRPr="009D464C" w:rsidRDefault="00157AE1" w:rsidP="00157AE1">
      <w:pPr>
        <w:pStyle w:val="a5"/>
        <w:spacing w:line="276" w:lineRule="auto"/>
        <w:rPr>
          <w:rFonts w:ascii="Times New Roman" w:hAnsi="Times New Roman" w:cs="Times New Roman"/>
          <w:b/>
          <w:sz w:val="24"/>
          <w:szCs w:val="24"/>
        </w:rPr>
      </w:pPr>
    </w:p>
    <w:p w14:paraId="632F57EF" w14:textId="77777777" w:rsidR="00157AE1" w:rsidRPr="00A03508" w:rsidRDefault="00157AE1" w:rsidP="00A03508">
      <w:pPr>
        <w:jc w:val="both"/>
        <w:rPr>
          <w:rFonts w:cs="Times New Roman"/>
          <w:b/>
          <w:bCs/>
          <w:sz w:val="24"/>
          <w:szCs w:val="24"/>
        </w:rPr>
      </w:pPr>
      <w:r w:rsidRPr="00A03508">
        <w:rPr>
          <w:rFonts w:cs="Times New Roman"/>
          <w:b/>
          <w:bCs/>
          <w:sz w:val="24"/>
          <w:szCs w:val="24"/>
        </w:rPr>
        <w:t>Формирование сводных и индивидуальных отчетов:</w:t>
      </w:r>
    </w:p>
    <w:p w14:paraId="2A4D54A7" w14:textId="77777777" w:rsidR="00157AE1" w:rsidRPr="009D464C" w:rsidRDefault="00157AE1" w:rsidP="00157AE1">
      <w:pPr>
        <w:pStyle w:val="a7"/>
        <w:jc w:val="both"/>
        <w:rPr>
          <w:rFonts w:ascii="Times New Roman" w:hAnsi="Times New Roman" w:cs="Times New Roman"/>
          <w:b/>
          <w:bCs/>
          <w:sz w:val="24"/>
          <w:szCs w:val="24"/>
        </w:rPr>
      </w:pPr>
    </w:p>
    <w:p w14:paraId="73B54290"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«Аналитический отчет по местным налогам и сборам» - на основе текущих данных ИПФ по поступлениям, а также прогнозов по поступлениям и казначейских форм занесенные в ИС.</w:t>
      </w:r>
    </w:p>
    <w:p w14:paraId="0BC77B7D"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«Отчет об уточнениях планов по расходам» - на основе текущих данных ИПФ по расходам занесенные в ИС.</w:t>
      </w:r>
    </w:p>
    <w:p w14:paraId="7ED9108C"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«Отчет по структуре» - на основе занесенных проектов и планов по поступлениям и расходам.</w:t>
      </w:r>
    </w:p>
    <w:p w14:paraId="685CB628"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«Отчет по структуре (расширенный)» - на основе занесенных проектов и планов по поступлениям и расходам.</w:t>
      </w:r>
    </w:p>
    <w:p w14:paraId="47C4FA91"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«Проект бюджета на год» - на основе занесенных проектов и планов по поступлениям и расходам.</w:t>
      </w:r>
    </w:p>
    <w:p w14:paraId="6ACD64F0"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 xml:space="preserve">Свод заключений рабочего органа по бюджетным заявкам – на основе документа «Заключение рабочего органа». </w:t>
      </w:r>
    </w:p>
    <w:p w14:paraId="64A64A57"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 xml:space="preserve">«Отчет по приложениям на уточнение бюджета» – на основе документа «Предложение на уточнение бюджета по развитию» </w:t>
      </w:r>
    </w:p>
    <w:p w14:paraId="5A7ECEE2"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 xml:space="preserve">Перечень местных бюджетных инвестиционных проектов </w:t>
      </w:r>
    </w:p>
    <w:p w14:paraId="4DD3A7CA"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Приложение к постановлениям и решениям</w:t>
      </w:r>
    </w:p>
    <w:p w14:paraId="4BD8DB9B"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Сравнительный отчет по постановлениям</w:t>
      </w:r>
    </w:p>
    <w:p w14:paraId="596DA060"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lastRenderedPageBreak/>
        <w:t>Сравнительный отчет по решениям</w:t>
      </w:r>
    </w:p>
    <w:p w14:paraId="5DAE5F43"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 xml:space="preserve">«Перечень затрат по бюджетной программе (подпрограмме) в разрезе мероприятий (приложение 70)» – на основе занесенных бюджетных заявок </w:t>
      </w:r>
    </w:p>
    <w:p w14:paraId="058965C2"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«Расчет расходов на субсидии юридическим лицам, в том числе крестьянским (фермерским) хозяйствам (Приложение 67)» – на основе занесенных бюджетных заявок</w:t>
      </w:r>
    </w:p>
    <w:p w14:paraId="031183D8"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«Сводная таблица расходов по текущим бюджетным программам развития, включающая базовые расходы и расходы на новые инициативы (Приложение 60)» – на основе занесенных бюджетных заявок</w:t>
      </w:r>
    </w:p>
    <w:p w14:paraId="51FBAA11"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«Сводный перечень бюджетных программ (Приложение 59)» – на основе занесенных бюджетных заявок</w:t>
      </w:r>
    </w:p>
    <w:p w14:paraId="3EB83BA6"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«Сводный расчет расходов администратора бюджетных программ по бюджетным программам (подпрограммам) (Приложение 58)» – на основе занесенных бюджетных заявок</w:t>
      </w:r>
    </w:p>
    <w:p w14:paraId="3CD5283F"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«Сводный расчет расходов администратора бюджетных программ по бюджетным программам (подпрограммам) по контрагентам (Приложение 58)» – на основе занесенных бюджетных заявок ГККП</w:t>
      </w:r>
    </w:p>
    <w:p w14:paraId="5875C3AA" w14:textId="77777777"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«Сводный расчет расходов государственного учреждения по бюджетным программам (подпрограммам) (Приложение 57)» – на основе занесенных бюджетных заявок</w:t>
      </w:r>
    </w:p>
    <w:p w14:paraId="38E0353D" w14:textId="0235881A" w:rsidR="00157AE1" w:rsidRPr="009D464C" w:rsidRDefault="00157AE1" w:rsidP="00A03508">
      <w:pPr>
        <w:pStyle w:val="a7"/>
        <w:numPr>
          <w:ilvl w:val="0"/>
          <w:numId w:val="6"/>
        </w:numPr>
        <w:ind w:left="709"/>
        <w:jc w:val="both"/>
        <w:rPr>
          <w:rFonts w:ascii="Times New Roman" w:hAnsi="Times New Roman" w:cs="Times New Roman"/>
          <w:sz w:val="24"/>
          <w:szCs w:val="24"/>
        </w:rPr>
      </w:pPr>
      <w:r w:rsidRPr="009D464C">
        <w:rPr>
          <w:rFonts w:ascii="Times New Roman" w:hAnsi="Times New Roman" w:cs="Times New Roman"/>
          <w:sz w:val="24"/>
          <w:szCs w:val="24"/>
        </w:rPr>
        <w:t>Сводный расчет расходов государственного учреждения по бюджетным программам (подпрограммам) по контрагентам (Приложение 57) – на основе занесенных бюджетных заявок ГККП</w:t>
      </w:r>
    </w:p>
    <w:p w14:paraId="5AB2FBE6" w14:textId="1CC58559" w:rsidR="00ED2224" w:rsidRPr="009D464C" w:rsidRDefault="00ED2224" w:rsidP="00ED2224">
      <w:pPr>
        <w:jc w:val="both"/>
        <w:rPr>
          <w:rFonts w:cs="Times New Roman"/>
          <w:sz w:val="24"/>
          <w:szCs w:val="24"/>
        </w:rPr>
      </w:pPr>
    </w:p>
    <w:p w14:paraId="76B36391" w14:textId="12B54AD7" w:rsidR="00ED2224" w:rsidRPr="009D464C" w:rsidRDefault="00ED2224" w:rsidP="00B041C1">
      <w:pPr>
        <w:pStyle w:val="Default"/>
        <w:numPr>
          <w:ilvl w:val="0"/>
          <w:numId w:val="17"/>
        </w:numPr>
        <w:spacing w:after="21" w:line="276" w:lineRule="auto"/>
        <w:rPr>
          <w:b/>
          <w:bCs/>
          <w:color w:val="auto"/>
          <w:sz w:val="28"/>
          <w:szCs w:val="28"/>
        </w:rPr>
      </w:pPr>
      <w:r w:rsidRPr="009D464C">
        <w:rPr>
          <w:b/>
          <w:bCs/>
          <w:color w:val="auto"/>
          <w:sz w:val="28"/>
          <w:szCs w:val="28"/>
        </w:rPr>
        <w:t>Модуль «Штатное расписание»</w:t>
      </w:r>
    </w:p>
    <w:p w14:paraId="60995DE1" w14:textId="77777777" w:rsidR="00ED2224" w:rsidRPr="009D464C" w:rsidRDefault="00ED2224" w:rsidP="00ED2224">
      <w:pPr>
        <w:jc w:val="both"/>
        <w:rPr>
          <w:rFonts w:cs="Times New Roman"/>
          <w:sz w:val="24"/>
          <w:szCs w:val="24"/>
        </w:rPr>
      </w:pPr>
    </w:p>
    <w:p w14:paraId="4846D1F9" w14:textId="1984FDB2" w:rsidR="00ED2224" w:rsidRDefault="00ED2224" w:rsidP="00ED2224">
      <w:pPr>
        <w:jc w:val="both"/>
        <w:rPr>
          <w:rFonts w:cs="Times New Roman"/>
          <w:sz w:val="24"/>
          <w:szCs w:val="24"/>
        </w:rPr>
      </w:pPr>
      <w:r w:rsidRPr="009D464C">
        <w:rPr>
          <w:rFonts w:cs="Times New Roman"/>
          <w:sz w:val="24"/>
          <w:szCs w:val="24"/>
        </w:rPr>
        <w:t>Модуль «Штатное расписание» предназначен для ввода прогнозных данных по штатному расписанию каждого государственного учреждения на предстоящий трехлетний период планирования и расчета должностного оклада в месяц по каждой позиции с учетом всех надбавок и доплат.</w:t>
      </w:r>
    </w:p>
    <w:p w14:paraId="1E0555E1" w14:textId="77777777" w:rsidR="0002433C" w:rsidRPr="009D464C" w:rsidRDefault="0002433C" w:rsidP="00ED2224">
      <w:pPr>
        <w:jc w:val="both"/>
        <w:rPr>
          <w:rFonts w:cs="Times New Roman"/>
          <w:sz w:val="24"/>
          <w:szCs w:val="24"/>
        </w:rPr>
      </w:pPr>
    </w:p>
    <w:p w14:paraId="10BCB754" w14:textId="226E7920" w:rsidR="00157AE1" w:rsidRPr="009D464C" w:rsidRDefault="00ED2224" w:rsidP="00ED2224">
      <w:pPr>
        <w:jc w:val="both"/>
        <w:rPr>
          <w:rFonts w:cs="Times New Roman"/>
          <w:sz w:val="24"/>
          <w:szCs w:val="24"/>
        </w:rPr>
      </w:pPr>
      <w:r w:rsidRPr="009D464C">
        <w:rPr>
          <w:rFonts w:cs="Times New Roman"/>
          <w:sz w:val="24"/>
          <w:szCs w:val="24"/>
        </w:rPr>
        <w:t>Функционал модуля позволяет вводить данные по гражданским служащим, государственным служащим и внештатным работникам. Введенные и рассчитанные данные автоматически отображаются в модуле «Бюджетн</w:t>
      </w:r>
      <w:r w:rsidR="00B850D5">
        <w:rPr>
          <w:rFonts w:cs="Times New Roman"/>
          <w:sz w:val="24"/>
          <w:szCs w:val="24"/>
        </w:rPr>
        <w:t>ое планирование</w:t>
      </w:r>
      <w:r w:rsidR="00B850D5">
        <w:rPr>
          <w:rFonts w:cs="Times New Roman"/>
          <w:sz w:val="24"/>
          <w:szCs w:val="24"/>
          <w:lang w:val="kk-KZ"/>
        </w:rPr>
        <w:t>» в</w:t>
      </w:r>
      <w:r w:rsidRPr="009D464C">
        <w:rPr>
          <w:rFonts w:cs="Times New Roman"/>
          <w:sz w:val="24"/>
          <w:szCs w:val="24"/>
        </w:rPr>
        <w:t xml:space="preserve"> соответствующих формах по расчету расходов на оплату труда.</w:t>
      </w:r>
    </w:p>
    <w:p w14:paraId="53FFFCE9" w14:textId="7B6FC8B6" w:rsidR="00ED2224" w:rsidRDefault="00ED2224" w:rsidP="00ED2224">
      <w:pPr>
        <w:jc w:val="both"/>
        <w:rPr>
          <w:rFonts w:cs="Times New Roman"/>
          <w:sz w:val="24"/>
          <w:szCs w:val="24"/>
        </w:rPr>
      </w:pPr>
    </w:p>
    <w:p w14:paraId="19B63221" w14:textId="531D250F" w:rsidR="009D464C" w:rsidRDefault="009D464C" w:rsidP="00B041C1">
      <w:pPr>
        <w:pStyle w:val="Default"/>
        <w:numPr>
          <w:ilvl w:val="0"/>
          <w:numId w:val="17"/>
        </w:numPr>
        <w:spacing w:after="21" w:line="276" w:lineRule="auto"/>
        <w:rPr>
          <w:b/>
          <w:bCs/>
          <w:color w:val="auto"/>
          <w:sz w:val="28"/>
          <w:szCs w:val="28"/>
        </w:rPr>
      </w:pPr>
      <w:r w:rsidRPr="009D464C">
        <w:rPr>
          <w:b/>
          <w:bCs/>
          <w:color w:val="auto"/>
          <w:sz w:val="28"/>
          <w:szCs w:val="28"/>
        </w:rPr>
        <w:t>Модуль «</w:t>
      </w:r>
      <w:r>
        <w:rPr>
          <w:b/>
          <w:bCs/>
          <w:color w:val="auto"/>
          <w:sz w:val="28"/>
          <w:szCs w:val="28"/>
        </w:rPr>
        <w:t>Лимиты</w:t>
      </w:r>
      <w:r w:rsidRPr="009D464C">
        <w:rPr>
          <w:b/>
          <w:bCs/>
          <w:color w:val="auto"/>
          <w:sz w:val="28"/>
          <w:szCs w:val="28"/>
        </w:rPr>
        <w:t>»</w:t>
      </w:r>
    </w:p>
    <w:p w14:paraId="20239DB2" w14:textId="77777777" w:rsidR="00E309D3" w:rsidRDefault="00E309D3" w:rsidP="00E309D3">
      <w:pPr>
        <w:pStyle w:val="Default"/>
        <w:spacing w:after="21" w:line="276" w:lineRule="auto"/>
        <w:rPr>
          <w:b/>
          <w:bCs/>
          <w:color w:val="auto"/>
          <w:sz w:val="28"/>
          <w:szCs w:val="28"/>
        </w:rPr>
      </w:pPr>
    </w:p>
    <w:p w14:paraId="1EF61D30" w14:textId="77777777" w:rsidR="009D464C" w:rsidRPr="009D464C" w:rsidRDefault="009D464C" w:rsidP="009D464C">
      <w:pPr>
        <w:shd w:val="clear" w:color="auto" w:fill="FFFFFF"/>
        <w:rPr>
          <w:rFonts w:eastAsia="Times New Roman" w:cs="Times New Roman"/>
          <w:sz w:val="24"/>
          <w:szCs w:val="24"/>
          <w:lang w:eastAsia="ru-RU"/>
        </w:rPr>
      </w:pPr>
      <w:r w:rsidRPr="009D464C">
        <w:rPr>
          <w:rFonts w:cs="Times New Roman"/>
          <w:sz w:val="24"/>
          <w:szCs w:val="24"/>
          <w:shd w:val="clear" w:color="auto" w:fill="FFFFFF"/>
        </w:rPr>
        <w:t>Модуль «Лимиты» предназначен для ввода уполномоченным органом рассчитанных сумм лимитов расходов администраторов бюджетных программ.</w:t>
      </w:r>
    </w:p>
    <w:p w14:paraId="62CA70D5" w14:textId="77777777" w:rsidR="009D464C" w:rsidRPr="009D464C" w:rsidRDefault="009D464C" w:rsidP="009D464C">
      <w:pPr>
        <w:shd w:val="clear" w:color="auto" w:fill="FFFFFF"/>
        <w:rPr>
          <w:rFonts w:eastAsia="Times New Roman" w:cs="Times New Roman"/>
          <w:sz w:val="24"/>
          <w:szCs w:val="24"/>
        </w:rPr>
      </w:pPr>
    </w:p>
    <w:p w14:paraId="0B5796A4" w14:textId="4DBC65C4" w:rsidR="009D464C" w:rsidRDefault="009D464C" w:rsidP="009D464C">
      <w:pPr>
        <w:rPr>
          <w:rFonts w:cs="Times New Roman"/>
          <w:sz w:val="24"/>
          <w:szCs w:val="24"/>
          <w:shd w:val="clear" w:color="auto" w:fill="FFFFFF"/>
        </w:rPr>
      </w:pPr>
      <w:r w:rsidRPr="009D464C">
        <w:rPr>
          <w:rFonts w:cs="Times New Roman"/>
          <w:sz w:val="24"/>
          <w:szCs w:val="24"/>
          <w:shd w:val="clear" w:color="auto" w:fill="FFFFFF"/>
        </w:rPr>
        <w:t>Для уполномоченного органа имеется функционал по распределению общей суммы лимита по каждому из видов в разрезе администраторов бюджетных программ. В модуле также предусмотрен функционал распределения общей суммы лимита, доведенной уполномоченным органом, до администратора бюджетных программ для дальнейшего распределения им по своим бюджетным программам. Также имеется функционал по распределению суммы бюджетной программы администратора по его подведомственным комитетам. После распределения суммы по комитетам становится доступен функционал для распределения суммы лимита комитета по его подведомственным государственным учреждениям.</w:t>
      </w:r>
    </w:p>
    <w:p w14:paraId="4F98DF8D" w14:textId="77777777" w:rsidR="0002433C" w:rsidRPr="009D464C" w:rsidRDefault="0002433C" w:rsidP="009D464C">
      <w:pPr>
        <w:rPr>
          <w:rFonts w:cs="Times New Roman"/>
          <w:sz w:val="24"/>
          <w:szCs w:val="24"/>
          <w:shd w:val="clear" w:color="auto" w:fill="FFFFFF"/>
        </w:rPr>
      </w:pPr>
    </w:p>
    <w:p w14:paraId="7F47E4A7" w14:textId="3CF5DFC2" w:rsidR="00E309D3" w:rsidRDefault="009D464C" w:rsidP="009D464C">
      <w:pPr>
        <w:rPr>
          <w:rFonts w:cs="Times New Roman"/>
          <w:sz w:val="24"/>
          <w:szCs w:val="24"/>
          <w:shd w:val="clear" w:color="auto" w:fill="FFFFFF"/>
        </w:rPr>
      </w:pPr>
      <w:r w:rsidRPr="009D464C">
        <w:rPr>
          <w:rFonts w:cs="Times New Roman"/>
          <w:sz w:val="24"/>
          <w:szCs w:val="24"/>
          <w:shd w:val="clear" w:color="auto" w:fill="FFFFFF"/>
        </w:rPr>
        <w:t xml:space="preserve">В Модуле предусмотрены следующие уровни иерархии: ‒ УО; ‒ АБП; ‒ Комитет. Для ограничения функциональных возможностей пользователя в модуле предусмотрен </w:t>
      </w:r>
      <w:r w:rsidRPr="009D464C">
        <w:rPr>
          <w:rFonts w:cs="Times New Roman"/>
          <w:sz w:val="24"/>
          <w:szCs w:val="24"/>
          <w:shd w:val="clear" w:color="auto" w:fill="FFFFFF"/>
        </w:rPr>
        <w:lastRenderedPageBreak/>
        <w:t>определенный набор ролей, которые могут быть присвоены пользователю в зависимости от функций, которые он выполняет.</w:t>
      </w:r>
    </w:p>
    <w:p w14:paraId="3F95E427" w14:textId="77777777" w:rsidR="00E309D3" w:rsidRPr="009D464C" w:rsidRDefault="00E309D3" w:rsidP="009D464C">
      <w:pPr>
        <w:rPr>
          <w:rFonts w:cs="Times New Roman"/>
          <w:sz w:val="24"/>
          <w:szCs w:val="24"/>
          <w:shd w:val="clear" w:color="auto" w:fill="FFFFFF"/>
        </w:rPr>
      </w:pPr>
    </w:p>
    <w:p w14:paraId="0A73DB71" w14:textId="77777777" w:rsidR="009D464C" w:rsidRPr="009D464C" w:rsidRDefault="009D464C" w:rsidP="00ED2224">
      <w:pPr>
        <w:jc w:val="both"/>
        <w:rPr>
          <w:rFonts w:cs="Times New Roman"/>
          <w:sz w:val="24"/>
          <w:szCs w:val="24"/>
        </w:rPr>
      </w:pPr>
    </w:p>
    <w:p w14:paraId="1BF3921C" w14:textId="6F36167D" w:rsidR="00ED2224" w:rsidRDefault="00ED2224" w:rsidP="00B041C1">
      <w:pPr>
        <w:pStyle w:val="Default"/>
        <w:numPr>
          <w:ilvl w:val="0"/>
          <w:numId w:val="17"/>
        </w:numPr>
        <w:spacing w:after="21" w:line="276" w:lineRule="auto"/>
        <w:rPr>
          <w:b/>
          <w:bCs/>
          <w:color w:val="auto"/>
          <w:sz w:val="28"/>
          <w:szCs w:val="28"/>
        </w:rPr>
      </w:pPr>
      <w:r w:rsidRPr="009D464C">
        <w:rPr>
          <w:b/>
          <w:bCs/>
          <w:color w:val="auto"/>
          <w:sz w:val="28"/>
          <w:szCs w:val="28"/>
        </w:rPr>
        <w:t>Модуль «</w:t>
      </w:r>
      <w:r w:rsidR="009D464C" w:rsidRPr="009D464C">
        <w:rPr>
          <w:b/>
          <w:bCs/>
          <w:color w:val="auto"/>
          <w:sz w:val="28"/>
          <w:szCs w:val="28"/>
        </w:rPr>
        <w:t>Исполнение бюджета»</w:t>
      </w:r>
    </w:p>
    <w:p w14:paraId="0909AC21" w14:textId="77777777" w:rsidR="00E309D3" w:rsidRPr="009D464C" w:rsidRDefault="00E309D3" w:rsidP="00E309D3">
      <w:pPr>
        <w:pStyle w:val="Default"/>
        <w:spacing w:after="21" w:line="276" w:lineRule="auto"/>
        <w:ind w:left="360"/>
        <w:rPr>
          <w:b/>
          <w:bCs/>
          <w:color w:val="auto"/>
          <w:sz w:val="28"/>
          <w:szCs w:val="28"/>
        </w:rPr>
      </w:pPr>
    </w:p>
    <w:p w14:paraId="6E5BD773" w14:textId="77777777" w:rsidR="00157AE1" w:rsidRPr="009D464C" w:rsidRDefault="00157AE1" w:rsidP="00157AE1">
      <w:pPr>
        <w:pStyle w:val="a5"/>
        <w:spacing w:line="276" w:lineRule="auto"/>
        <w:rPr>
          <w:rFonts w:ascii="Times New Roman" w:hAnsi="Times New Roman" w:cs="Times New Roman"/>
          <w:b/>
          <w:sz w:val="24"/>
          <w:szCs w:val="24"/>
        </w:rPr>
      </w:pPr>
      <w:r w:rsidRPr="009D464C">
        <w:rPr>
          <w:rFonts w:ascii="Times New Roman" w:hAnsi="Times New Roman" w:cs="Times New Roman"/>
          <w:b/>
          <w:sz w:val="24"/>
          <w:szCs w:val="24"/>
        </w:rPr>
        <w:t>Исполнение бюджета</w:t>
      </w:r>
    </w:p>
    <w:p w14:paraId="54654033" w14:textId="77777777" w:rsidR="00157AE1" w:rsidRPr="009D464C" w:rsidRDefault="00157AE1" w:rsidP="00157AE1">
      <w:pPr>
        <w:pStyle w:val="a5"/>
        <w:spacing w:line="276" w:lineRule="auto"/>
        <w:rPr>
          <w:rFonts w:ascii="Times New Roman" w:hAnsi="Times New Roman" w:cs="Times New Roman"/>
          <w:sz w:val="24"/>
          <w:szCs w:val="24"/>
        </w:rPr>
      </w:pPr>
      <w:r w:rsidRPr="009D464C">
        <w:rPr>
          <w:rFonts w:ascii="Times New Roman" w:hAnsi="Times New Roman" w:cs="Times New Roman"/>
          <w:b/>
          <w:sz w:val="24"/>
          <w:szCs w:val="24"/>
        </w:rPr>
        <w:t xml:space="preserve">   </w:t>
      </w:r>
      <w:r w:rsidRPr="009D464C">
        <w:rPr>
          <w:rFonts w:ascii="Times New Roman" w:hAnsi="Times New Roman" w:cs="Times New Roman"/>
          <w:sz w:val="24"/>
          <w:szCs w:val="24"/>
        </w:rPr>
        <w:t xml:space="preserve">Поставщик должен внедрить модуль «Финансирование» </w:t>
      </w:r>
      <w:bookmarkStart w:id="1" w:name="_Hlk159418176"/>
      <w:r w:rsidRPr="009D464C">
        <w:rPr>
          <w:rFonts w:ascii="Times New Roman" w:hAnsi="Times New Roman" w:cs="Times New Roman"/>
          <w:sz w:val="24"/>
          <w:szCs w:val="24"/>
        </w:rPr>
        <w:t xml:space="preserve">для Администраторов бюджетных программ и государственных учреждений </w:t>
      </w:r>
      <w:bookmarkEnd w:id="1"/>
      <w:r w:rsidRPr="009D464C">
        <w:rPr>
          <w:rFonts w:ascii="Times New Roman" w:hAnsi="Times New Roman" w:cs="Times New Roman"/>
          <w:sz w:val="24"/>
          <w:szCs w:val="24"/>
        </w:rPr>
        <w:t>Атырауской области в соответствии с Приказом Министра финансов Республики Казахстан от 4 декабря 2014 года № 540 « Об утверждении Правил исполнения бюджета и его кассового обслуживания» и  с Приказом Министра финансов Республики Казахстан от 30 ноября 2016 года № 629 «Об утверждении Инструкции по проведению бюджетного мониторинга».</w:t>
      </w:r>
    </w:p>
    <w:p w14:paraId="4B5CD43F" w14:textId="77777777" w:rsidR="00157AE1" w:rsidRPr="009D464C" w:rsidRDefault="00157AE1" w:rsidP="00157AE1">
      <w:pPr>
        <w:tabs>
          <w:tab w:val="left" w:pos="1134"/>
        </w:tabs>
        <w:ind w:right="13"/>
        <w:rPr>
          <w:rFonts w:cs="Times New Roman"/>
          <w:sz w:val="24"/>
          <w:szCs w:val="24"/>
        </w:rPr>
      </w:pPr>
    </w:p>
    <w:p w14:paraId="4347480F" w14:textId="51C46727" w:rsidR="00157AE1" w:rsidRPr="009D464C" w:rsidRDefault="00157AE1" w:rsidP="00157AE1">
      <w:pPr>
        <w:pStyle w:val="a7"/>
        <w:rPr>
          <w:rFonts w:ascii="Times New Roman" w:hAnsi="Times New Roman" w:cs="Times New Roman"/>
          <w:b/>
          <w:bCs/>
          <w:sz w:val="24"/>
          <w:szCs w:val="24"/>
        </w:rPr>
      </w:pPr>
      <w:r w:rsidRPr="009D464C">
        <w:rPr>
          <w:rFonts w:ascii="Times New Roman" w:hAnsi="Times New Roman" w:cs="Times New Roman"/>
          <w:b/>
          <w:bCs/>
          <w:sz w:val="24"/>
          <w:szCs w:val="24"/>
        </w:rPr>
        <w:t xml:space="preserve">Функциональные требования к </w:t>
      </w:r>
      <w:r w:rsidR="0002433C">
        <w:rPr>
          <w:rFonts w:ascii="Times New Roman" w:hAnsi="Times New Roman" w:cs="Times New Roman"/>
          <w:b/>
          <w:bCs/>
          <w:sz w:val="24"/>
          <w:szCs w:val="24"/>
        </w:rPr>
        <w:t xml:space="preserve">модулю </w:t>
      </w:r>
      <w:r w:rsidRPr="009D464C">
        <w:rPr>
          <w:rFonts w:ascii="Times New Roman" w:hAnsi="Times New Roman" w:cs="Times New Roman"/>
          <w:b/>
          <w:bCs/>
          <w:sz w:val="24"/>
          <w:szCs w:val="24"/>
        </w:rPr>
        <w:t>«</w:t>
      </w:r>
      <w:r w:rsidR="0002433C" w:rsidRPr="0002433C">
        <w:rPr>
          <w:rFonts w:ascii="Times New Roman" w:hAnsi="Times New Roman" w:cs="Times New Roman"/>
          <w:b/>
          <w:bCs/>
          <w:sz w:val="24"/>
          <w:szCs w:val="24"/>
        </w:rPr>
        <w:t>Исполнение бюджета</w:t>
      </w:r>
      <w:r w:rsidRPr="009D464C">
        <w:rPr>
          <w:rFonts w:ascii="Times New Roman" w:hAnsi="Times New Roman" w:cs="Times New Roman"/>
          <w:b/>
          <w:bCs/>
          <w:sz w:val="24"/>
          <w:szCs w:val="24"/>
        </w:rPr>
        <w:t>»:</w:t>
      </w:r>
    </w:p>
    <w:p w14:paraId="20A432C1" w14:textId="77777777" w:rsidR="00157AE1" w:rsidRPr="009D464C" w:rsidRDefault="00157AE1" w:rsidP="00157AE1">
      <w:pPr>
        <w:pStyle w:val="a7"/>
        <w:rPr>
          <w:rFonts w:ascii="Times New Roman" w:hAnsi="Times New Roman" w:cs="Times New Roman"/>
          <w:bCs/>
          <w:sz w:val="24"/>
          <w:szCs w:val="24"/>
        </w:rPr>
      </w:pPr>
    </w:p>
    <w:p w14:paraId="563BDEA5" w14:textId="77777777" w:rsidR="00157AE1" w:rsidRPr="009D464C" w:rsidRDefault="00157AE1" w:rsidP="00A03508">
      <w:pPr>
        <w:pStyle w:val="a7"/>
        <w:numPr>
          <w:ilvl w:val="0"/>
          <w:numId w:val="5"/>
        </w:numPr>
        <w:ind w:left="1134"/>
        <w:rPr>
          <w:rFonts w:ascii="Times New Roman" w:hAnsi="Times New Roman" w:cs="Times New Roman"/>
          <w:sz w:val="24"/>
          <w:szCs w:val="24"/>
        </w:rPr>
      </w:pPr>
      <w:r w:rsidRPr="009D464C">
        <w:rPr>
          <w:rFonts w:ascii="Times New Roman" w:hAnsi="Times New Roman" w:cs="Times New Roman"/>
          <w:sz w:val="24"/>
          <w:szCs w:val="24"/>
        </w:rPr>
        <w:t>Учет «План финансирования (по платежам и обязательствам)» в разрезе всех уровней бюджета РК</w:t>
      </w:r>
    </w:p>
    <w:p w14:paraId="51D93330" w14:textId="77777777" w:rsidR="00157AE1" w:rsidRPr="009D464C" w:rsidRDefault="00157AE1" w:rsidP="00A03508">
      <w:pPr>
        <w:pStyle w:val="a7"/>
        <w:numPr>
          <w:ilvl w:val="0"/>
          <w:numId w:val="5"/>
        </w:numPr>
        <w:ind w:left="1134"/>
        <w:rPr>
          <w:rFonts w:ascii="Times New Roman" w:hAnsi="Times New Roman" w:cs="Times New Roman"/>
          <w:sz w:val="24"/>
          <w:szCs w:val="24"/>
        </w:rPr>
      </w:pPr>
      <w:r w:rsidRPr="009D464C">
        <w:rPr>
          <w:rFonts w:ascii="Times New Roman" w:hAnsi="Times New Roman" w:cs="Times New Roman"/>
          <w:sz w:val="24"/>
          <w:szCs w:val="24"/>
        </w:rPr>
        <w:t>Учет планов финансирований по поступлениям в разрезе всех уровней бюджета РК</w:t>
      </w:r>
    </w:p>
    <w:p w14:paraId="148D8AB6" w14:textId="77777777" w:rsidR="00157AE1" w:rsidRPr="009D464C" w:rsidRDefault="00157AE1" w:rsidP="00A03508">
      <w:pPr>
        <w:pStyle w:val="a7"/>
        <w:numPr>
          <w:ilvl w:val="0"/>
          <w:numId w:val="5"/>
        </w:numPr>
        <w:tabs>
          <w:tab w:val="left" w:pos="1134"/>
        </w:tabs>
        <w:ind w:left="1134" w:right="13"/>
        <w:rPr>
          <w:rFonts w:ascii="Times New Roman" w:hAnsi="Times New Roman" w:cs="Times New Roman"/>
          <w:sz w:val="24"/>
          <w:szCs w:val="24"/>
        </w:rPr>
      </w:pPr>
      <w:r w:rsidRPr="009D464C">
        <w:rPr>
          <w:rFonts w:ascii="Times New Roman" w:hAnsi="Times New Roman" w:cs="Times New Roman"/>
          <w:sz w:val="24"/>
          <w:szCs w:val="24"/>
        </w:rPr>
        <w:t>План финансирования – возможность занесения утвержденных планов финансирования;</w:t>
      </w:r>
    </w:p>
    <w:p w14:paraId="150F2C88" w14:textId="77777777" w:rsidR="00157AE1" w:rsidRPr="009D464C" w:rsidRDefault="00157AE1" w:rsidP="00A03508">
      <w:pPr>
        <w:pStyle w:val="a7"/>
        <w:numPr>
          <w:ilvl w:val="0"/>
          <w:numId w:val="5"/>
        </w:numPr>
        <w:tabs>
          <w:tab w:val="left" w:pos="1134"/>
        </w:tabs>
        <w:ind w:left="1134" w:right="13"/>
        <w:rPr>
          <w:rFonts w:ascii="Times New Roman" w:hAnsi="Times New Roman" w:cs="Times New Roman"/>
          <w:sz w:val="24"/>
          <w:szCs w:val="24"/>
        </w:rPr>
      </w:pPr>
      <w:r w:rsidRPr="009D464C">
        <w:rPr>
          <w:rFonts w:ascii="Times New Roman" w:hAnsi="Times New Roman" w:cs="Times New Roman"/>
          <w:sz w:val="24"/>
          <w:szCs w:val="24"/>
        </w:rPr>
        <w:t>Уточнение бюджета – возможность занесения уточненного плана финансирования (текущий, справка плана финансирования, уточнение, корректировка);</w:t>
      </w:r>
    </w:p>
    <w:p w14:paraId="022C0AAB" w14:textId="77777777" w:rsidR="00157AE1" w:rsidRPr="009D464C" w:rsidRDefault="00157AE1" w:rsidP="00A03508">
      <w:pPr>
        <w:pStyle w:val="a7"/>
        <w:numPr>
          <w:ilvl w:val="0"/>
          <w:numId w:val="5"/>
        </w:numPr>
        <w:tabs>
          <w:tab w:val="left" w:pos="1134"/>
        </w:tabs>
        <w:ind w:left="1134" w:right="13"/>
        <w:rPr>
          <w:rFonts w:ascii="Times New Roman" w:hAnsi="Times New Roman" w:cs="Times New Roman"/>
          <w:sz w:val="24"/>
          <w:szCs w:val="24"/>
        </w:rPr>
      </w:pPr>
      <w:r w:rsidRPr="009D464C">
        <w:rPr>
          <w:rFonts w:ascii="Times New Roman" w:hAnsi="Times New Roman" w:cs="Times New Roman"/>
          <w:sz w:val="24"/>
          <w:szCs w:val="24"/>
        </w:rPr>
        <w:t>Касса – формирование отчетов по кассовому исполнению;</w:t>
      </w:r>
    </w:p>
    <w:p w14:paraId="6EA1EA81" w14:textId="77777777" w:rsidR="00157AE1" w:rsidRPr="009D464C" w:rsidRDefault="00157AE1" w:rsidP="00A03508">
      <w:pPr>
        <w:pStyle w:val="a7"/>
        <w:numPr>
          <w:ilvl w:val="0"/>
          <w:numId w:val="5"/>
        </w:numPr>
        <w:tabs>
          <w:tab w:val="left" w:pos="1134"/>
        </w:tabs>
        <w:ind w:left="1134" w:right="13"/>
        <w:rPr>
          <w:rFonts w:ascii="Times New Roman" w:hAnsi="Times New Roman" w:cs="Times New Roman"/>
          <w:sz w:val="24"/>
          <w:szCs w:val="24"/>
        </w:rPr>
      </w:pPr>
      <w:r w:rsidRPr="009D464C">
        <w:rPr>
          <w:rFonts w:ascii="Times New Roman" w:hAnsi="Times New Roman" w:cs="Times New Roman"/>
          <w:sz w:val="24"/>
          <w:szCs w:val="24"/>
        </w:rPr>
        <w:t>Сводные отчеты – формирование сводных планов финансирования;</w:t>
      </w:r>
    </w:p>
    <w:p w14:paraId="54AE5365" w14:textId="77777777" w:rsidR="00157AE1" w:rsidRPr="009D464C" w:rsidRDefault="00157AE1" w:rsidP="00A03508">
      <w:pPr>
        <w:pStyle w:val="a7"/>
        <w:numPr>
          <w:ilvl w:val="0"/>
          <w:numId w:val="5"/>
        </w:numPr>
        <w:tabs>
          <w:tab w:val="left" w:pos="1134"/>
        </w:tabs>
        <w:ind w:left="1134" w:right="13"/>
        <w:rPr>
          <w:rFonts w:ascii="Times New Roman" w:hAnsi="Times New Roman" w:cs="Times New Roman"/>
          <w:sz w:val="24"/>
          <w:szCs w:val="24"/>
        </w:rPr>
      </w:pPr>
      <w:r w:rsidRPr="009D464C">
        <w:rPr>
          <w:rFonts w:ascii="Times New Roman" w:hAnsi="Times New Roman" w:cs="Times New Roman"/>
          <w:sz w:val="24"/>
          <w:szCs w:val="24"/>
        </w:rPr>
        <w:t>Стандартные отчеты – формирование индивидуальных планов финансирования ГУ и АБП;</w:t>
      </w:r>
    </w:p>
    <w:p w14:paraId="3EC23643" w14:textId="77777777" w:rsidR="00157AE1" w:rsidRPr="009D464C" w:rsidRDefault="00157AE1" w:rsidP="00A03508">
      <w:pPr>
        <w:pStyle w:val="a7"/>
        <w:numPr>
          <w:ilvl w:val="0"/>
          <w:numId w:val="5"/>
        </w:numPr>
        <w:tabs>
          <w:tab w:val="left" w:pos="1134"/>
        </w:tabs>
        <w:ind w:left="1134" w:right="13"/>
        <w:rPr>
          <w:rFonts w:ascii="Times New Roman" w:hAnsi="Times New Roman" w:cs="Times New Roman"/>
          <w:sz w:val="24"/>
          <w:szCs w:val="24"/>
        </w:rPr>
      </w:pPr>
      <w:r w:rsidRPr="009D464C">
        <w:rPr>
          <w:rFonts w:ascii="Times New Roman" w:hAnsi="Times New Roman" w:cs="Times New Roman"/>
          <w:sz w:val="24"/>
          <w:szCs w:val="24"/>
        </w:rPr>
        <w:t>Мониторинг – формирование отчетов по бюджетному мониторингу;</w:t>
      </w:r>
    </w:p>
    <w:p w14:paraId="4F28ED20" w14:textId="77777777" w:rsidR="00912B12" w:rsidRPr="00912B12" w:rsidRDefault="00912B12" w:rsidP="00A03508">
      <w:pPr>
        <w:pStyle w:val="a7"/>
        <w:numPr>
          <w:ilvl w:val="0"/>
          <w:numId w:val="5"/>
        </w:numPr>
        <w:ind w:left="1134"/>
        <w:rPr>
          <w:rFonts w:ascii="Times New Roman" w:hAnsi="Times New Roman" w:cs="Times New Roman"/>
          <w:sz w:val="24"/>
          <w:szCs w:val="24"/>
        </w:rPr>
      </w:pPr>
      <w:r w:rsidRPr="00912B12">
        <w:rPr>
          <w:rFonts w:ascii="Times New Roman" w:hAnsi="Times New Roman" w:cs="Times New Roman"/>
          <w:sz w:val="24"/>
          <w:szCs w:val="24"/>
        </w:rPr>
        <w:t>Интеграция с ИС «ГП» по модулю ФУПФ – автоматическая отправка планов финансирования в ИС Казначейство;</w:t>
      </w:r>
    </w:p>
    <w:p w14:paraId="701DD191" w14:textId="77777777" w:rsidR="00912B12" w:rsidRPr="00912B12" w:rsidRDefault="00912B12" w:rsidP="00A03508">
      <w:pPr>
        <w:pStyle w:val="a7"/>
        <w:numPr>
          <w:ilvl w:val="0"/>
          <w:numId w:val="5"/>
        </w:numPr>
        <w:ind w:left="1134"/>
        <w:rPr>
          <w:rFonts w:ascii="Times New Roman" w:hAnsi="Times New Roman" w:cs="Times New Roman"/>
          <w:sz w:val="24"/>
          <w:szCs w:val="24"/>
        </w:rPr>
      </w:pPr>
      <w:r w:rsidRPr="00912B12">
        <w:rPr>
          <w:rFonts w:ascii="Times New Roman" w:hAnsi="Times New Roman" w:cs="Times New Roman"/>
          <w:sz w:val="24"/>
          <w:szCs w:val="24"/>
        </w:rPr>
        <w:t>Интеграция с ИС «ГП» по модулю ФУПФ по статусам – получение статусов планов финансирования из ИС Казначейство;</w:t>
      </w:r>
    </w:p>
    <w:p w14:paraId="42FDABED" w14:textId="77777777" w:rsidR="00912B12" w:rsidRPr="00912B12" w:rsidRDefault="00912B12" w:rsidP="00A03508">
      <w:pPr>
        <w:pStyle w:val="a7"/>
        <w:numPr>
          <w:ilvl w:val="0"/>
          <w:numId w:val="5"/>
        </w:numPr>
        <w:ind w:left="1134"/>
        <w:rPr>
          <w:rFonts w:ascii="Times New Roman" w:hAnsi="Times New Roman" w:cs="Times New Roman"/>
          <w:sz w:val="24"/>
          <w:szCs w:val="24"/>
        </w:rPr>
      </w:pPr>
      <w:r w:rsidRPr="00912B12">
        <w:rPr>
          <w:rFonts w:ascii="Times New Roman" w:hAnsi="Times New Roman" w:cs="Times New Roman"/>
          <w:sz w:val="24"/>
          <w:szCs w:val="24"/>
        </w:rPr>
        <w:t>Интеграция с ИС «е-МинФин» - для загрузки сведений расходной части бюджета (формы 5-52, 5-42, 5-34, 4-20, 2-19, 2-11);</w:t>
      </w:r>
    </w:p>
    <w:p w14:paraId="18B96D81" w14:textId="77777777" w:rsidR="00912B12" w:rsidRPr="00912B12" w:rsidRDefault="00912B12" w:rsidP="00A03508">
      <w:pPr>
        <w:pStyle w:val="a7"/>
        <w:numPr>
          <w:ilvl w:val="0"/>
          <w:numId w:val="5"/>
        </w:numPr>
        <w:ind w:left="1134"/>
        <w:rPr>
          <w:rFonts w:ascii="Times New Roman" w:hAnsi="Times New Roman" w:cs="Times New Roman"/>
          <w:sz w:val="24"/>
          <w:szCs w:val="24"/>
        </w:rPr>
      </w:pPr>
      <w:r w:rsidRPr="00912B12">
        <w:rPr>
          <w:rFonts w:ascii="Times New Roman" w:hAnsi="Times New Roman" w:cs="Times New Roman"/>
          <w:sz w:val="24"/>
          <w:szCs w:val="24"/>
        </w:rPr>
        <w:t>Интеграция с ИС «е-МинФин» по сервису передачи деталей периодических обязательств (форма 4-09);</w:t>
      </w:r>
    </w:p>
    <w:p w14:paraId="1CAAAF81" w14:textId="77777777" w:rsidR="00912B12" w:rsidRPr="00912B12" w:rsidRDefault="00912B12" w:rsidP="00A03508">
      <w:pPr>
        <w:pStyle w:val="a7"/>
        <w:numPr>
          <w:ilvl w:val="0"/>
          <w:numId w:val="5"/>
        </w:numPr>
        <w:ind w:left="1134"/>
        <w:rPr>
          <w:rFonts w:ascii="Times New Roman" w:hAnsi="Times New Roman" w:cs="Times New Roman"/>
          <w:sz w:val="24"/>
          <w:szCs w:val="24"/>
        </w:rPr>
      </w:pPr>
      <w:r w:rsidRPr="00912B12">
        <w:rPr>
          <w:rFonts w:ascii="Times New Roman" w:hAnsi="Times New Roman" w:cs="Times New Roman"/>
          <w:sz w:val="24"/>
          <w:szCs w:val="24"/>
        </w:rPr>
        <w:t>Интеграция с ИС «е-МинФин» по сервису передачи данных о поступлении по коду классификации бюджета (форма 2-43);</w:t>
      </w:r>
    </w:p>
    <w:p w14:paraId="1D587FF3" w14:textId="77777777" w:rsidR="00157AE1" w:rsidRPr="009D464C" w:rsidRDefault="00157AE1" w:rsidP="00A03508">
      <w:pPr>
        <w:pStyle w:val="a7"/>
        <w:numPr>
          <w:ilvl w:val="0"/>
          <w:numId w:val="5"/>
        </w:numPr>
        <w:ind w:left="1134"/>
        <w:rPr>
          <w:rFonts w:ascii="Times New Roman" w:hAnsi="Times New Roman" w:cs="Times New Roman"/>
          <w:sz w:val="24"/>
          <w:szCs w:val="24"/>
        </w:rPr>
      </w:pPr>
      <w:r w:rsidRPr="009D464C">
        <w:rPr>
          <w:rFonts w:ascii="Times New Roman" w:hAnsi="Times New Roman" w:cs="Times New Roman"/>
          <w:sz w:val="24"/>
          <w:szCs w:val="24"/>
        </w:rPr>
        <w:t>Утверждение ЭЦП подписями уполномоченными лицами Планы финансирования нижестоящих ГУ после проверки;</w:t>
      </w:r>
    </w:p>
    <w:p w14:paraId="67315AFA" w14:textId="77777777" w:rsidR="00157AE1" w:rsidRPr="009D464C" w:rsidRDefault="00157AE1" w:rsidP="00A03508">
      <w:pPr>
        <w:pStyle w:val="a7"/>
        <w:numPr>
          <w:ilvl w:val="0"/>
          <w:numId w:val="5"/>
        </w:numPr>
        <w:ind w:left="1134"/>
        <w:rPr>
          <w:rFonts w:ascii="Times New Roman" w:hAnsi="Times New Roman" w:cs="Times New Roman"/>
          <w:sz w:val="24"/>
          <w:szCs w:val="24"/>
        </w:rPr>
      </w:pPr>
      <w:r w:rsidRPr="009D464C">
        <w:rPr>
          <w:rFonts w:ascii="Times New Roman" w:hAnsi="Times New Roman" w:cs="Times New Roman"/>
          <w:sz w:val="24"/>
          <w:szCs w:val="24"/>
        </w:rPr>
        <w:t xml:space="preserve">Выгрузка готовых планов финансирований, уточнений, корректировок для ИС ведения бухгалтерского учета; </w:t>
      </w:r>
    </w:p>
    <w:p w14:paraId="6B7C1085" w14:textId="77777777" w:rsidR="00157AE1" w:rsidRPr="009D464C" w:rsidRDefault="00157AE1" w:rsidP="00A03508">
      <w:pPr>
        <w:pStyle w:val="a7"/>
        <w:numPr>
          <w:ilvl w:val="0"/>
          <w:numId w:val="5"/>
        </w:numPr>
        <w:ind w:left="1134"/>
        <w:rPr>
          <w:rFonts w:ascii="Times New Roman" w:hAnsi="Times New Roman" w:cs="Times New Roman"/>
          <w:sz w:val="24"/>
          <w:szCs w:val="24"/>
        </w:rPr>
      </w:pPr>
      <w:r w:rsidRPr="009D464C">
        <w:rPr>
          <w:rFonts w:ascii="Times New Roman" w:hAnsi="Times New Roman" w:cs="Times New Roman"/>
          <w:sz w:val="24"/>
          <w:szCs w:val="24"/>
        </w:rPr>
        <w:t>Внутренняя обработка сверки платежей и обязательств.</w:t>
      </w:r>
    </w:p>
    <w:p w14:paraId="1192A725" w14:textId="77777777" w:rsidR="00157AE1" w:rsidRPr="009D464C" w:rsidRDefault="00157AE1" w:rsidP="00A03508">
      <w:pPr>
        <w:pStyle w:val="a7"/>
        <w:numPr>
          <w:ilvl w:val="0"/>
          <w:numId w:val="5"/>
        </w:numPr>
        <w:ind w:left="1134"/>
        <w:rPr>
          <w:rFonts w:ascii="Times New Roman" w:hAnsi="Times New Roman" w:cs="Times New Roman"/>
          <w:sz w:val="24"/>
          <w:szCs w:val="24"/>
        </w:rPr>
      </w:pPr>
      <w:r w:rsidRPr="009D464C">
        <w:rPr>
          <w:rFonts w:ascii="Times New Roman" w:hAnsi="Times New Roman" w:cs="Times New Roman"/>
          <w:sz w:val="24"/>
          <w:szCs w:val="24"/>
        </w:rPr>
        <w:t xml:space="preserve">Распределение по ФОТ – распределение по дополнительной аналитике в образовательных учреждениях финансирования по ФОТ </w:t>
      </w:r>
    </w:p>
    <w:p w14:paraId="4222EE6A" w14:textId="4DB875EE" w:rsidR="00157AE1" w:rsidRPr="009D464C" w:rsidRDefault="00157AE1" w:rsidP="00157AE1">
      <w:pPr>
        <w:ind w:left="1080"/>
        <w:rPr>
          <w:rFonts w:cs="Times New Roman"/>
          <w:sz w:val="24"/>
          <w:szCs w:val="24"/>
        </w:rPr>
      </w:pPr>
    </w:p>
    <w:p w14:paraId="7FC686D2" w14:textId="389106E0" w:rsidR="00157AE1" w:rsidRPr="009D464C" w:rsidRDefault="00157AE1" w:rsidP="00157AE1">
      <w:pPr>
        <w:rPr>
          <w:rFonts w:cs="Times New Roman"/>
          <w:sz w:val="24"/>
          <w:szCs w:val="24"/>
        </w:rPr>
      </w:pPr>
    </w:p>
    <w:p w14:paraId="7E2F315A" w14:textId="77777777" w:rsidR="00157AE1" w:rsidRPr="009D464C" w:rsidRDefault="00157AE1" w:rsidP="00157AE1">
      <w:pPr>
        <w:pStyle w:val="a7"/>
        <w:numPr>
          <w:ilvl w:val="0"/>
          <w:numId w:val="1"/>
        </w:numPr>
        <w:jc w:val="both"/>
        <w:rPr>
          <w:rFonts w:ascii="Times New Roman" w:hAnsi="Times New Roman" w:cs="Times New Roman"/>
          <w:b/>
          <w:bCs/>
          <w:sz w:val="24"/>
          <w:szCs w:val="24"/>
        </w:rPr>
      </w:pPr>
      <w:r w:rsidRPr="009D464C">
        <w:rPr>
          <w:rFonts w:ascii="Times New Roman" w:hAnsi="Times New Roman" w:cs="Times New Roman"/>
          <w:b/>
          <w:bCs/>
          <w:sz w:val="24"/>
          <w:szCs w:val="24"/>
        </w:rPr>
        <w:t>Формирование сводных и индивидуальных отчетов:</w:t>
      </w:r>
    </w:p>
    <w:p w14:paraId="73854EB1" w14:textId="77777777" w:rsidR="00157AE1" w:rsidRPr="009D464C" w:rsidRDefault="00157AE1" w:rsidP="00157AE1">
      <w:pPr>
        <w:pStyle w:val="a7"/>
        <w:jc w:val="both"/>
        <w:rPr>
          <w:rFonts w:ascii="Times New Roman" w:hAnsi="Times New Roman" w:cs="Times New Roman"/>
          <w:b/>
          <w:bCs/>
          <w:sz w:val="24"/>
          <w:szCs w:val="24"/>
        </w:rPr>
      </w:pPr>
    </w:p>
    <w:p w14:paraId="5C28C606"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Данные о принятых обязательствах и кассовом исполнении по форме 4-20 – на основе загруженных форм 4-20 и </w:t>
      </w:r>
      <w:r w:rsidRPr="009D464C">
        <w:rPr>
          <w:rFonts w:ascii="Times New Roman" w:hAnsi="Times New Roman" w:cs="Times New Roman"/>
          <w:bCs/>
          <w:sz w:val="24"/>
          <w:szCs w:val="24"/>
        </w:rPr>
        <w:t>занесенного плана финансирования</w:t>
      </w:r>
    </w:p>
    <w:p w14:paraId="2341B969"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Динамика кассового исполнения по бюджету (доходы) – на основе загруженных форм 2-19 </w:t>
      </w:r>
    </w:p>
    <w:p w14:paraId="2B72B3D5"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Динамика поступлений за период – на основе загруженных форм 2-19</w:t>
      </w:r>
    </w:p>
    <w:p w14:paraId="6A69BF2E"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Информация по исполнению плана по налоговым поступлениям в четвертый уровень бюджета по области – на основе загруженных форм 2-19</w:t>
      </w:r>
    </w:p>
    <w:p w14:paraId="75D82884"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Остатки по форме 5-42 в разрезе АБП – на основе загруженных форм 5-42</w:t>
      </w:r>
    </w:p>
    <w:p w14:paraId="009743DF"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Остатки по форме 5-52 в разрезе АБП – на основе загруженных форм 5-52</w:t>
      </w:r>
    </w:p>
    <w:p w14:paraId="4613757D"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кассовом исполнении по форма 4-20 для "ЭкоФин" – на основе загруженных форм 4-20 </w:t>
      </w:r>
    </w:p>
    <w:p w14:paraId="738F0E15"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кассовом исполнении по форме 2-15 – на основе загруженных форм 2-15 и </w:t>
      </w:r>
      <w:r w:rsidRPr="009D464C">
        <w:rPr>
          <w:rFonts w:ascii="Times New Roman" w:hAnsi="Times New Roman" w:cs="Times New Roman"/>
          <w:bCs/>
          <w:sz w:val="24"/>
          <w:szCs w:val="24"/>
        </w:rPr>
        <w:t>занесенного плана финансирования</w:t>
      </w:r>
    </w:p>
    <w:p w14:paraId="521C207B"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кассовом исполнении по форме 2-15 с темпом роста – на основе загруженных форм 2-15 и </w:t>
      </w:r>
      <w:r w:rsidRPr="009D464C">
        <w:rPr>
          <w:rFonts w:ascii="Times New Roman" w:hAnsi="Times New Roman" w:cs="Times New Roman"/>
          <w:bCs/>
          <w:sz w:val="24"/>
          <w:szCs w:val="24"/>
        </w:rPr>
        <w:t>занесенного плана финансирования</w:t>
      </w:r>
    </w:p>
    <w:p w14:paraId="1C16FB68"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кассовом исполнении по форме 2-19 – на основе загруженных форм 2-19 и </w:t>
      </w:r>
      <w:r w:rsidRPr="009D464C">
        <w:rPr>
          <w:rFonts w:ascii="Times New Roman" w:hAnsi="Times New Roman" w:cs="Times New Roman"/>
          <w:bCs/>
          <w:sz w:val="24"/>
          <w:szCs w:val="24"/>
        </w:rPr>
        <w:t>занесенного плана финансирования</w:t>
      </w:r>
    </w:p>
    <w:p w14:paraId="38B78DC3"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кассовом исполнении по форме 2-19 (дополнительный) – на основе загруженных форм 2-19 и </w:t>
      </w:r>
      <w:r w:rsidRPr="009D464C">
        <w:rPr>
          <w:rFonts w:ascii="Times New Roman" w:hAnsi="Times New Roman" w:cs="Times New Roman"/>
          <w:bCs/>
          <w:sz w:val="24"/>
          <w:szCs w:val="24"/>
        </w:rPr>
        <w:t>занесенного плана финансирования</w:t>
      </w:r>
    </w:p>
    <w:p w14:paraId="74C64887"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кассовом исполнении по форме 5-02 – на основе загруженных форм 5-02 и </w:t>
      </w:r>
      <w:r w:rsidRPr="009D464C">
        <w:rPr>
          <w:rFonts w:ascii="Times New Roman" w:hAnsi="Times New Roman" w:cs="Times New Roman"/>
          <w:bCs/>
          <w:sz w:val="24"/>
          <w:szCs w:val="24"/>
        </w:rPr>
        <w:t>занесенного плана финансирования</w:t>
      </w:r>
    </w:p>
    <w:p w14:paraId="75D96950"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кассовом исполнении по форме 5-42 – на основе загруженных форм 5-42 и </w:t>
      </w:r>
      <w:r w:rsidRPr="009D464C">
        <w:rPr>
          <w:rFonts w:ascii="Times New Roman" w:hAnsi="Times New Roman" w:cs="Times New Roman"/>
          <w:bCs/>
          <w:sz w:val="24"/>
          <w:szCs w:val="24"/>
        </w:rPr>
        <w:t>занесенного плана финансирования</w:t>
      </w:r>
    </w:p>
    <w:p w14:paraId="30AA0F16"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кассовом исполнении по форме 5-52 – на основе загруженных форм 5-52 и </w:t>
      </w:r>
      <w:r w:rsidRPr="009D464C">
        <w:rPr>
          <w:rFonts w:ascii="Times New Roman" w:hAnsi="Times New Roman" w:cs="Times New Roman"/>
          <w:bCs/>
          <w:sz w:val="24"/>
          <w:szCs w:val="24"/>
        </w:rPr>
        <w:t>занесенного плана финансирования</w:t>
      </w:r>
    </w:p>
    <w:p w14:paraId="07117D90"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кассовом исполнении по форме 5-52 (дополнительный) – на основе загруженных форм 5-52 и </w:t>
      </w:r>
      <w:r w:rsidRPr="009D464C">
        <w:rPr>
          <w:rFonts w:ascii="Times New Roman" w:hAnsi="Times New Roman" w:cs="Times New Roman"/>
          <w:bCs/>
          <w:sz w:val="24"/>
          <w:szCs w:val="24"/>
        </w:rPr>
        <w:t xml:space="preserve">занесенного плана финансирования </w:t>
      </w:r>
    </w:p>
    <w:p w14:paraId="450AA420"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кассовом исполнении по форме 5-52 по видам бюджета (РБ, МБ) – на основе загруженных форм 5-52 и </w:t>
      </w:r>
      <w:r w:rsidRPr="009D464C">
        <w:rPr>
          <w:rFonts w:ascii="Times New Roman" w:hAnsi="Times New Roman" w:cs="Times New Roman"/>
          <w:bCs/>
          <w:sz w:val="24"/>
          <w:szCs w:val="24"/>
        </w:rPr>
        <w:t>занесенного плана финансирования с детализацией на местные и республиканские бюджеты</w:t>
      </w:r>
    </w:p>
    <w:p w14:paraId="44473CE9"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кассовом исполнении по форме МО – на основе загруженных форм 5-52 и </w:t>
      </w:r>
      <w:r w:rsidRPr="009D464C">
        <w:rPr>
          <w:rFonts w:ascii="Times New Roman" w:hAnsi="Times New Roman" w:cs="Times New Roman"/>
          <w:bCs/>
          <w:sz w:val="24"/>
          <w:szCs w:val="24"/>
        </w:rPr>
        <w:t xml:space="preserve">занесенного плана финансирования </w:t>
      </w:r>
    </w:p>
    <w:p w14:paraId="7BF895F3"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об исполнении бюджета – на основе загруженных форм 1-27 или 5-52, а также </w:t>
      </w:r>
      <w:r w:rsidRPr="009D464C">
        <w:rPr>
          <w:rFonts w:ascii="Times New Roman" w:hAnsi="Times New Roman" w:cs="Times New Roman"/>
          <w:bCs/>
          <w:sz w:val="24"/>
          <w:szCs w:val="24"/>
        </w:rPr>
        <w:t xml:space="preserve">занесенного плана финансирования </w:t>
      </w:r>
    </w:p>
    <w:p w14:paraId="0A9D8D48"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об исполнении бюджетных программ развития по форме 6-БПР – на основе загруженных форм 5-52 и </w:t>
      </w:r>
      <w:r w:rsidRPr="009D464C">
        <w:rPr>
          <w:rFonts w:ascii="Times New Roman" w:hAnsi="Times New Roman" w:cs="Times New Roman"/>
          <w:bCs/>
          <w:sz w:val="24"/>
          <w:szCs w:val="24"/>
        </w:rPr>
        <w:t>занесенного плана финансирования в разре бюджетных программ развития</w:t>
      </w:r>
    </w:p>
    <w:p w14:paraId="5941BC53"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Помесячное поступление – на основе загруженных форм 2-19 и </w:t>
      </w:r>
      <w:r w:rsidRPr="009D464C">
        <w:rPr>
          <w:rFonts w:ascii="Times New Roman" w:hAnsi="Times New Roman" w:cs="Times New Roman"/>
          <w:bCs/>
          <w:sz w:val="24"/>
          <w:szCs w:val="24"/>
        </w:rPr>
        <w:t>занесенного плана финансирования</w:t>
      </w:r>
    </w:p>
    <w:p w14:paraId="49E2ACB2"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Свод данных об исполнении прогноза поступлений – на основе загруженных форм 2-19 и </w:t>
      </w:r>
      <w:r w:rsidRPr="009D464C">
        <w:rPr>
          <w:rFonts w:ascii="Times New Roman" w:hAnsi="Times New Roman" w:cs="Times New Roman"/>
          <w:bCs/>
          <w:sz w:val="24"/>
          <w:szCs w:val="24"/>
        </w:rPr>
        <w:t>занесенного плана финансирования</w:t>
      </w:r>
    </w:p>
    <w:p w14:paraId="1807FBC3"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Экспорт данных в портал "Паспорт региона" – формирование и отправка отчета о кассовом исполнении в портал </w:t>
      </w:r>
    </w:p>
    <w:p w14:paraId="05522C2E"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Экспорт данных в портал "Паспорт региона" (Структура бюджета) формирование и отправка отчета о кассовом исполнении в портал со структурой бюджета</w:t>
      </w:r>
    </w:p>
    <w:p w14:paraId="3C758700"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lastRenderedPageBreak/>
        <w:t xml:space="preserve">Причины неисполнения планов поступлений в бюджеты в разрезе поступлений за отчетный период текущего года (Приложения №2) – на основе загруженных форм 2-19 и </w:t>
      </w:r>
      <w:r w:rsidRPr="009D464C">
        <w:rPr>
          <w:rFonts w:ascii="Times New Roman" w:hAnsi="Times New Roman" w:cs="Times New Roman"/>
          <w:bCs/>
          <w:sz w:val="24"/>
          <w:szCs w:val="24"/>
        </w:rPr>
        <w:t>занесенного плана финансирования</w:t>
      </w:r>
      <w:r w:rsidRPr="009D464C">
        <w:rPr>
          <w:rFonts w:ascii="Times New Roman" w:hAnsi="Times New Roman" w:cs="Times New Roman"/>
          <w:sz w:val="24"/>
          <w:szCs w:val="24"/>
        </w:rPr>
        <w:t xml:space="preserve"> с указанием причин неисполнения </w:t>
      </w:r>
    </w:p>
    <w:p w14:paraId="03C8DDE0"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Информация-напоминание о непринятых обязательствах несвоевременном выполнении плана финансирования по платежам в разрезе бюджетных программ (подпрограмм) (Приложения №7) – на основе загруженных форм 5-52 и </w:t>
      </w:r>
      <w:r w:rsidRPr="009D464C">
        <w:rPr>
          <w:rFonts w:ascii="Times New Roman" w:hAnsi="Times New Roman" w:cs="Times New Roman"/>
          <w:bCs/>
          <w:sz w:val="24"/>
          <w:szCs w:val="24"/>
        </w:rPr>
        <w:t xml:space="preserve">занесенного плана финансирования </w:t>
      </w:r>
    </w:p>
    <w:p w14:paraId="4BF489CE"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Аналитический документ об исполнении бюджета АБП (Приложения №8) – на основе загруженных форм 5-52 и </w:t>
      </w:r>
      <w:r w:rsidRPr="009D464C">
        <w:rPr>
          <w:rFonts w:ascii="Times New Roman" w:hAnsi="Times New Roman" w:cs="Times New Roman"/>
          <w:bCs/>
          <w:sz w:val="24"/>
          <w:szCs w:val="24"/>
        </w:rPr>
        <w:t>занесенного плана финансирования</w:t>
      </w:r>
    </w:p>
    <w:p w14:paraId="7F577CD9"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Аналитический отчет об исполнении бюджета (Приложение №9) – на основе загруженных форм 5-52 и </w:t>
      </w:r>
      <w:r w:rsidRPr="009D464C">
        <w:rPr>
          <w:rFonts w:ascii="Times New Roman" w:hAnsi="Times New Roman" w:cs="Times New Roman"/>
          <w:bCs/>
          <w:sz w:val="24"/>
          <w:szCs w:val="24"/>
        </w:rPr>
        <w:t>занесенного плана финансирования</w:t>
      </w:r>
    </w:p>
    <w:p w14:paraId="5A5D88F1"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Баланс расходов и поступлений – на основе </w:t>
      </w:r>
      <w:r w:rsidRPr="009D464C">
        <w:rPr>
          <w:rFonts w:ascii="Times New Roman" w:hAnsi="Times New Roman" w:cs="Times New Roman"/>
          <w:bCs/>
          <w:sz w:val="24"/>
          <w:szCs w:val="24"/>
        </w:rPr>
        <w:t>занесенного плана финансирования</w:t>
      </w:r>
    </w:p>
    <w:p w14:paraId="515B65FC"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Баланс утвержденного и уточненного плана финансирования – на основе </w:t>
      </w:r>
      <w:r w:rsidRPr="009D464C">
        <w:rPr>
          <w:rFonts w:ascii="Times New Roman" w:hAnsi="Times New Roman" w:cs="Times New Roman"/>
          <w:bCs/>
          <w:sz w:val="24"/>
          <w:szCs w:val="24"/>
        </w:rPr>
        <w:t>занесенного плана финансирования</w:t>
      </w:r>
    </w:p>
    <w:p w14:paraId="3A64459F"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Контроль взаимопогошаемых кодов – на основе </w:t>
      </w:r>
      <w:r w:rsidRPr="009D464C">
        <w:rPr>
          <w:rFonts w:ascii="Times New Roman" w:hAnsi="Times New Roman" w:cs="Times New Roman"/>
          <w:bCs/>
          <w:sz w:val="24"/>
          <w:szCs w:val="24"/>
        </w:rPr>
        <w:t xml:space="preserve">занесенного плана финансирования по взаимопогошаемым кодам </w:t>
      </w:r>
    </w:p>
    <w:p w14:paraId="33CFACC5"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анализ по спецификам – на основе </w:t>
      </w:r>
      <w:r w:rsidRPr="009D464C">
        <w:rPr>
          <w:rFonts w:ascii="Times New Roman" w:hAnsi="Times New Roman" w:cs="Times New Roman"/>
          <w:bCs/>
          <w:sz w:val="24"/>
          <w:szCs w:val="24"/>
        </w:rPr>
        <w:t>занесенного плана финансирования</w:t>
      </w:r>
    </w:p>
    <w:p w14:paraId="4123CA66"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Отчет о выявленных расхождениях при сверке форм 2-19 и 2-43 – на основе загруженных форм 2-19 и 2-43</w:t>
      </w:r>
    </w:p>
    <w:p w14:paraId="151873D0"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Отчет о выявленных расхождениях при сверке форм 4-20 и 5-52 – на основе загруженных форм 4-20 и 5-52</w:t>
      </w:r>
    </w:p>
    <w:p w14:paraId="661FB459"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предоставленных выписках по форме - на основе загруженных форм 4-20, 5-52, 0-67, 2-19 и 2-43. </w:t>
      </w:r>
    </w:p>
    <w:p w14:paraId="6956A69A"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о результатах сравнения учетных данных системы с формой 1-27 – на основе </w:t>
      </w:r>
      <w:r w:rsidRPr="009D464C">
        <w:rPr>
          <w:rFonts w:ascii="Times New Roman" w:hAnsi="Times New Roman" w:cs="Times New Roman"/>
          <w:bCs/>
          <w:sz w:val="24"/>
          <w:szCs w:val="24"/>
        </w:rPr>
        <w:t>занесенного плана финансирования и загруженной формы 1-27</w:t>
      </w:r>
    </w:p>
    <w:p w14:paraId="3C424DD8"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Сверка платежей и обязательств – на основе </w:t>
      </w:r>
      <w:r w:rsidRPr="009D464C">
        <w:rPr>
          <w:rFonts w:ascii="Times New Roman" w:hAnsi="Times New Roman" w:cs="Times New Roman"/>
          <w:bCs/>
          <w:sz w:val="24"/>
          <w:szCs w:val="24"/>
        </w:rPr>
        <w:t xml:space="preserve">занесенного плана финансирования </w:t>
      </w:r>
    </w:p>
    <w:p w14:paraId="56B12086"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Сравнительный анализ кассовых форм по дням (№2-19 и №2-43) – на основе загруженных форм 2-19 и 2-43</w:t>
      </w:r>
    </w:p>
    <w:p w14:paraId="64399257"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Динамика внесенных изменений в годовой план финансирования – на основе </w:t>
      </w:r>
      <w:r w:rsidRPr="009D464C">
        <w:rPr>
          <w:rFonts w:ascii="Times New Roman" w:hAnsi="Times New Roman" w:cs="Times New Roman"/>
          <w:bCs/>
          <w:sz w:val="24"/>
          <w:szCs w:val="24"/>
        </w:rPr>
        <w:t xml:space="preserve">занесенного плана финансирования </w:t>
      </w:r>
    </w:p>
    <w:p w14:paraId="0FAFEF65"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Динамика внесенных изменений в годовой план финансирования (по месяцам) – на основе </w:t>
      </w:r>
      <w:r w:rsidRPr="009D464C">
        <w:rPr>
          <w:rFonts w:ascii="Times New Roman" w:hAnsi="Times New Roman" w:cs="Times New Roman"/>
          <w:bCs/>
          <w:sz w:val="24"/>
          <w:szCs w:val="24"/>
        </w:rPr>
        <w:t>занесенного плана финансирования</w:t>
      </w:r>
    </w:p>
    <w:p w14:paraId="6B7FBCB9"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Индивидуальный план финансирования государственного учреждения по обязательствам (Приложение 5) – на основе </w:t>
      </w:r>
      <w:r w:rsidRPr="009D464C">
        <w:rPr>
          <w:rFonts w:ascii="Times New Roman" w:hAnsi="Times New Roman" w:cs="Times New Roman"/>
          <w:bCs/>
          <w:sz w:val="24"/>
          <w:szCs w:val="24"/>
        </w:rPr>
        <w:t>занесенного плана финансирования</w:t>
      </w:r>
    </w:p>
    <w:p w14:paraId="1E77E68B"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Индивидуальный план финансирования государственного учреждения по платежам (Приложение 2) – на основе </w:t>
      </w:r>
      <w:r w:rsidRPr="009D464C">
        <w:rPr>
          <w:rFonts w:ascii="Times New Roman" w:hAnsi="Times New Roman" w:cs="Times New Roman"/>
          <w:bCs/>
          <w:sz w:val="24"/>
          <w:szCs w:val="24"/>
        </w:rPr>
        <w:t>занесенного плана финансирования</w:t>
      </w:r>
    </w:p>
    <w:p w14:paraId="78D4142C"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Индивидуальный план финансирования по обязательствам (Приложение 6) – на основе </w:t>
      </w:r>
      <w:r w:rsidRPr="009D464C">
        <w:rPr>
          <w:rFonts w:ascii="Times New Roman" w:hAnsi="Times New Roman" w:cs="Times New Roman"/>
          <w:bCs/>
          <w:sz w:val="24"/>
          <w:szCs w:val="24"/>
        </w:rPr>
        <w:t>занесенного плана финансирования</w:t>
      </w:r>
    </w:p>
    <w:p w14:paraId="7B16C63B"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Индивидуальный план финансирования по платежам (Приложение 3) – на основе </w:t>
      </w:r>
      <w:r w:rsidRPr="009D464C">
        <w:rPr>
          <w:rFonts w:ascii="Times New Roman" w:hAnsi="Times New Roman" w:cs="Times New Roman"/>
          <w:bCs/>
          <w:sz w:val="24"/>
          <w:szCs w:val="24"/>
        </w:rPr>
        <w:t>занесенного плана финансирования</w:t>
      </w:r>
    </w:p>
    <w:p w14:paraId="33BFB527"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Отчет по изменениям в планах финансирования – на основе </w:t>
      </w:r>
      <w:r w:rsidRPr="009D464C">
        <w:rPr>
          <w:rFonts w:ascii="Times New Roman" w:hAnsi="Times New Roman" w:cs="Times New Roman"/>
          <w:bCs/>
          <w:sz w:val="24"/>
          <w:szCs w:val="24"/>
        </w:rPr>
        <w:t>занесенного плана финансирования</w:t>
      </w:r>
    </w:p>
    <w:p w14:paraId="5C956C69"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План финансирования администратора бюджетных программ по обязательствам (Приложение 10) – на основе </w:t>
      </w:r>
      <w:r w:rsidRPr="009D464C">
        <w:rPr>
          <w:rFonts w:ascii="Times New Roman" w:hAnsi="Times New Roman" w:cs="Times New Roman"/>
          <w:bCs/>
          <w:sz w:val="24"/>
          <w:szCs w:val="24"/>
        </w:rPr>
        <w:t>занесенного плана финансирования</w:t>
      </w:r>
    </w:p>
    <w:p w14:paraId="6B6CF0C7"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План финансирования администратора бюджетных программ по платежам (Приложение 8) – на основе </w:t>
      </w:r>
      <w:r w:rsidRPr="009D464C">
        <w:rPr>
          <w:rFonts w:ascii="Times New Roman" w:hAnsi="Times New Roman" w:cs="Times New Roman"/>
          <w:bCs/>
          <w:sz w:val="24"/>
          <w:szCs w:val="24"/>
        </w:rPr>
        <w:t>занесенного плана финансирования</w:t>
      </w:r>
    </w:p>
    <w:p w14:paraId="4D5DED11"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lastRenderedPageBreak/>
        <w:t xml:space="preserve">Проект индивидуального плана финансирования бюджетополучателя по платежам (Приложение 1) – на основе </w:t>
      </w:r>
      <w:r w:rsidRPr="009D464C">
        <w:rPr>
          <w:rFonts w:ascii="Times New Roman" w:hAnsi="Times New Roman" w:cs="Times New Roman"/>
          <w:bCs/>
          <w:sz w:val="24"/>
          <w:szCs w:val="24"/>
        </w:rPr>
        <w:t>занесенного плана финансирования</w:t>
      </w:r>
    </w:p>
    <w:p w14:paraId="275C78DF"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Проект индивидуального плана финансирования государственного учреждения по обязательствам (Приложение 4) – на основе </w:t>
      </w:r>
      <w:r w:rsidRPr="009D464C">
        <w:rPr>
          <w:rFonts w:ascii="Times New Roman" w:hAnsi="Times New Roman" w:cs="Times New Roman"/>
          <w:bCs/>
          <w:sz w:val="24"/>
          <w:szCs w:val="24"/>
        </w:rPr>
        <w:t>занесенного плана финансирования</w:t>
      </w:r>
    </w:p>
    <w:p w14:paraId="2195D8BB"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Проект плана поступлений (доходов, погашения бюджетных кредитов, от продажи финансовых активов государства, государственных займов) в бюджет (Приложение 11) – на основе </w:t>
      </w:r>
      <w:r w:rsidRPr="009D464C">
        <w:rPr>
          <w:rFonts w:ascii="Times New Roman" w:hAnsi="Times New Roman" w:cs="Times New Roman"/>
          <w:bCs/>
          <w:sz w:val="24"/>
          <w:szCs w:val="24"/>
        </w:rPr>
        <w:t>занесенного плана финансирования</w:t>
      </w:r>
    </w:p>
    <w:p w14:paraId="0CA84FFC"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«План поступлений (доходов, погашения бюджетных кредитов, от продажи финансовых активов государства, государственных займов) в бюджет (Приложение 12) – на основе </w:t>
      </w:r>
      <w:r w:rsidRPr="009D464C">
        <w:rPr>
          <w:rFonts w:ascii="Times New Roman" w:hAnsi="Times New Roman" w:cs="Times New Roman"/>
          <w:bCs/>
          <w:sz w:val="24"/>
          <w:szCs w:val="24"/>
        </w:rPr>
        <w:t>занесенного плана финансирования</w:t>
      </w:r>
    </w:p>
    <w:p w14:paraId="3011260D"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Проект плана финансирования администратора бюджетных программ по обязательствам (Приложение 9) – на основе </w:t>
      </w:r>
      <w:r w:rsidRPr="009D464C">
        <w:rPr>
          <w:rFonts w:ascii="Times New Roman" w:hAnsi="Times New Roman" w:cs="Times New Roman"/>
          <w:bCs/>
          <w:sz w:val="24"/>
          <w:szCs w:val="24"/>
        </w:rPr>
        <w:t>занесенного плана финансирования</w:t>
      </w:r>
    </w:p>
    <w:p w14:paraId="1CEDA0B5"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Проект плана финансирования администратора бюджетных программ по платежам (Приложение 7) – на основе </w:t>
      </w:r>
      <w:r w:rsidRPr="009D464C">
        <w:rPr>
          <w:rFonts w:ascii="Times New Roman" w:hAnsi="Times New Roman" w:cs="Times New Roman"/>
          <w:bCs/>
          <w:sz w:val="24"/>
          <w:szCs w:val="24"/>
        </w:rPr>
        <w:t>занесенного плана финансирования</w:t>
      </w:r>
    </w:p>
    <w:p w14:paraId="633B0D61"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Реестр планов, справок о внесении изменений в планы (Приложение 21) – на основе </w:t>
      </w:r>
      <w:r w:rsidRPr="009D464C">
        <w:rPr>
          <w:rFonts w:ascii="Times New Roman" w:hAnsi="Times New Roman" w:cs="Times New Roman"/>
          <w:bCs/>
          <w:sz w:val="24"/>
          <w:szCs w:val="24"/>
        </w:rPr>
        <w:t>занесенного плана финансирования</w:t>
      </w:r>
    </w:p>
    <w:p w14:paraId="6B7D22F8"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Реестр планов, справок о внесении изменений в планы (Приложение 22) – на основе </w:t>
      </w:r>
      <w:r w:rsidRPr="009D464C">
        <w:rPr>
          <w:rFonts w:ascii="Times New Roman" w:hAnsi="Times New Roman" w:cs="Times New Roman"/>
          <w:bCs/>
          <w:sz w:val="24"/>
          <w:szCs w:val="24"/>
        </w:rPr>
        <w:t>занесенного плана финансирования</w:t>
      </w:r>
    </w:p>
    <w:p w14:paraId="3AB3710A"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Сводный план поступлений в бюджет (Приложение 14, расширенный) – на основе </w:t>
      </w:r>
      <w:r w:rsidRPr="009D464C">
        <w:rPr>
          <w:rFonts w:ascii="Times New Roman" w:hAnsi="Times New Roman" w:cs="Times New Roman"/>
          <w:bCs/>
          <w:sz w:val="24"/>
          <w:szCs w:val="24"/>
        </w:rPr>
        <w:t xml:space="preserve">занесенного плана финансирования </w:t>
      </w:r>
    </w:p>
    <w:p w14:paraId="11046AAC"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Сводный план поступлений в бюджет (Приложение 15, расширенный) – на основе </w:t>
      </w:r>
      <w:r w:rsidRPr="009D464C">
        <w:rPr>
          <w:rFonts w:ascii="Times New Roman" w:hAnsi="Times New Roman" w:cs="Times New Roman"/>
          <w:bCs/>
          <w:sz w:val="24"/>
          <w:szCs w:val="24"/>
        </w:rPr>
        <w:t>занесенного плана финансирования</w:t>
      </w:r>
    </w:p>
    <w:p w14:paraId="717CFA62"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Сводный план поступлений и финансирования (Приложение 20, расширенный) – на основе </w:t>
      </w:r>
      <w:r w:rsidRPr="009D464C">
        <w:rPr>
          <w:rFonts w:ascii="Times New Roman" w:hAnsi="Times New Roman" w:cs="Times New Roman"/>
          <w:bCs/>
          <w:sz w:val="24"/>
          <w:szCs w:val="24"/>
        </w:rPr>
        <w:t>занесенного плана финансирования</w:t>
      </w:r>
    </w:p>
    <w:p w14:paraId="629E80C1"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Сводный план финансирования по обязательствам (Приложение 18, расширенный) – на основе </w:t>
      </w:r>
      <w:r w:rsidRPr="009D464C">
        <w:rPr>
          <w:rFonts w:ascii="Times New Roman" w:hAnsi="Times New Roman" w:cs="Times New Roman"/>
          <w:bCs/>
          <w:sz w:val="24"/>
          <w:szCs w:val="24"/>
        </w:rPr>
        <w:t>занесенного плана финансирования</w:t>
      </w:r>
    </w:p>
    <w:p w14:paraId="75BE4F64"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Сводный план финансирования по обязательствам (Приложение 19)</w:t>
      </w:r>
    </w:p>
    <w:p w14:paraId="20F8A305"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Сводный план финансирования по платежам (Приложение 16, расширенный) – на основе </w:t>
      </w:r>
      <w:r w:rsidRPr="009D464C">
        <w:rPr>
          <w:rFonts w:ascii="Times New Roman" w:hAnsi="Times New Roman" w:cs="Times New Roman"/>
          <w:bCs/>
          <w:sz w:val="24"/>
          <w:szCs w:val="24"/>
        </w:rPr>
        <w:t>занесенного плана финансирования</w:t>
      </w:r>
    </w:p>
    <w:p w14:paraId="7D92BBAC"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Сводный план финансирования по платежам (Приложение 17) – на основе </w:t>
      </w:r>
      <w:r w:rsidRPr="009D464C">
        <w:rPr>
          <w:rFonts w:ascii="Times New Roman" w:hAnsi="Times New Roman" w:cs="Times New Roman"/>
          <w:bCs/>
          <w:sz w:val="24"/>
          <w:szCs w:val="24"/>
        </w:rPr>
        <w:t>занесенного плана финансирования</w:t>
      </w:r>
    </w:p>
    <w:p w14:paraId="0136B2EB"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Утвержденный план на отчетный финансовый год (Приложение 23) – на основе </w:t>
      </w:r>
      <w:r w:rsidRPr="009D464C">
        <w:rPr>
          <w:rFonts w:ascii="Times New Roman" w:hAnsi="Times New Roman" w:cs="Times New Roman"/>
          <w:bCs/>
          <w:sz w:val="24"/>
          <w:szCs w:val="24"/>
        </w:rPr>
        <w:t>занесенного плана финансирования</w:t>
      </w:r>
    </w:p>
    <w:p w14:paraId="2A7A978C" w14:textId="77777777" w:rsidR="00157AE1" w:rsidRPr="009D464C" w:rsidRDefault="00157AE1" w:rsidP="00B041C1">
      <w:pPr>
        <w:pStyle w:val="a7"/>
        <w:numPr>
          <w:ilvl w:val="0"/>
          <w:numId w:val="8"/>
        </w:numPr>
        <w:rPr>
          <w:rFonts w:ascii="Times New Roman" w:hAnsi="Times New Roman" w:cs="Times New Roman"/>
          <w:sz w:val="24"/>
          <w:szCs w:val="24"/>
        </w:rPr>
      </w:pPr>
      <w:r w:rsidRPr="009D464C">
        <w:rPr>
          <w:rFonts w:ascii="Times New Roman" w:hAnsi="Times New Roman" w:cs="Times New Roman"/>
          <w:sz w:val="24"/>
          <w:szCs w:val="24"/>
        </w:rPr>
        <w:t xml:space="preserve">Уточненный план на отчетный финансовый год (Приложение 42) – на основе </w:t>
      </w:r>
      <w:r w:rsidRPr="009D464C">
        <w:rPr>
          <w:rFonts w:ascii="Times New Roman" w:hAnsi="Times New Roman" w:cs="Times New Roman"/>
          <w:bCs/>
          <w:sz w:val="24"/>
          <w:szCs w:val="24"/>
        </w:rPr>
        <w:t>занесенного плана финансирования</w:t>
      </w:r>
    </w:p>
    <w:p w14:paraId="183A6419" w14:textId="46943CE8" w:rsidR="00D43AE6" w:rsidRPr="009D464C" w:rsidRDefault="00D43AE6" w:rsidP="00FB5C47">
      <w:pPr>
        <w:pStyle w:val="a5"/>
        <w:spacing w:line="276" w:lineRule="auto"/>
        <w:rPr>
          <w:rStyle w:val="FontStyle11"/>
          <w:sz w:val="28"/>
          <w:szCs w:val="28"/>
        </w:rPr>
      </w:pPr>
    </w:p>
    <w:p w14:paraId="22F91EEA" w14:textId="44F9D616" w:rsidR="0002433C" w:rsidRPr="009D464C" w:rsidRDefault="0002433C" w:rsidP="00B041C1">
      <w:pPr>
        <w:pStyle w:val="Default"/>
        <w:numPr>
          <w:ilvl w:val="0"/>
          <w:numId w:val="17"/>
        </w:numPr>
        <w:spacing w:after="21" w:line="276" w:lineRule="auto"/>
        <w:rPr>
          <w:b/>
          <w:bCs/>
          <w:color w:val="auto"/>
          <w:sz w:val="28"/>
          <w:szCs w:val="28"/>
        </w:rPr>
      </w:pPr>
      <w:r w:rsidRPr="009D464C">
        <w:rPr>
          <w:b/>
          <w:bCs/>
          <w:color w:val="auto"/>
          <w:sz w:val="28"/>
          <w:szCs w:val="28"/>
        </w:rPr>
        <w:t>Модуль «</w:t>
      </w:r>
      <w:r>
        <w:rPr>
          <w:b/>
          <w:bCs/>
          <w:color w:val="auto"/>
          <w:sz w:val="28"/>
          <w:szCs w:val="28"/>
        </w:rPr>
        <w:t>Стратегического планирования</w:t>
      </w:r>
      <w:r w:rsidRPr="009D464C">
        <w:rPr>
          <w:b/>
          <w:bCs/>
          <w:color w:val="auto"/>
          <w:sz w:val="28"/>
          <w:szCs w:val="28"/>
        </w:rPr>
        <w:t>»</w:t>
      </w:r>
    </w:p>
    <w:p w14:paraId="38D55032" w14:textId="77777777" w:rsidR="008274C8" w:rsidRPr="009D464C" w:rsidRDefault="008274C8" w:rsidP="008274C8">
      <w:pPr>
        <w:pStyle w:val="Default"/>
        <w:spacing w:after="21" w:line="276" w:lineRule="auto"/>
        <w:ind w:left="720"/>
        <w:rPr>
          <w:b/>
          <w:bCs/>
        </w:rPr>
      </w:pPr>
    </w:p>
    <w:p w14:paraId="49326221" w14:textId="4C74D806" w:rsidR="008274C8" w:rsidRPr="009D464C" w:rsidRDefault="00756C6E" w:rsidP="00756C6E">
      <w:pPr>
        <w:pStyle w:val="Default"/>
        <w:spacing w:after="21" w:line="276" w:lineRule="auto"/>
        <w:jc w:val="both"/>
      </w:pPr>
      <w:r w:rsidRPr="009D464C">
        <w:t xml:space="preserve">              </w:t>
      </w:r>
      <w:r w:rsidR="002379BE" w:rsidRPr="009D464C">
        <w:t xml:space="preserve">Стратегическое планирование предназначено для </w:t>
      </w:r>
      <w:r w:rsidR="008274C8" w:rsidRPr="009D464C">
        <w:t xml:space="preserve">координации работы государственных органов по разработке, согласованию, мониторингу, анализу, оценке и корректировке документов системы государственного планирования на предмет их соответствия ключевым направлениям и целям вышестоящих документов системы государственного планирования, формирование государственной политики в сфере стратегического планирования, разработка и согласование документов системы государственного планирования, методологическое обеспечение Системы государственного планирования, выработка предложений по совершенствованию системы государственного </w:t>
      </w:r>
      <w:r w:rsidR="008274C8" w:rsidRPr="009D464C">
        <w:lastRenderedPageBreak/>
        <w:t>планирования, координация деятельности государственных органов по обеспечению повышения уровня конкурентоспособности страны, координация работы по взаимодействию и сотрудничеству с международными организациями и организациями экономического сотрудничества и развития (далее – ОСЭР) по стратегическим направлениям развития.</w:t>
      </w:r>
    </w:p>
    <w:p w14:paraId="1018B51E" w14:textId="2CEB6B39" w:rsidR="002379BE" w:rsidRPr="009D464C" w:rsidRDefault="002379BE" w:rsidP="002379BE">
      <w:pPr>
        <w:pStyle w:val="Default"/>
        <w:spacing w:after="21" w:line="276" w:lineRule="auto"/>
      </w:pPr>
    </w:p>
    <w:p w14:paraId="506B2408" w14:textId="77777777" w:rsidR="008274C8" w:rsidRPr="009D464C" w:rsidRDefault="008274C8" w:rsidP="008274C8">
      <w:pPr>
        <w:pStyle w:val="Default"/>
        <w:spacing w:line="276" w:lineRule="auto"/>
        <w:rPr>
          <w:b/>
          <w:bCs/>
        </w:rPr>
      </w:pPr>
      <w:r w:rsidRPr="009D464C">
        <w:rPr>
          <w:b/>
          <w:bCs/>
        </w:rPr>
        <w:t xml:space="preserve">Требования к функциональным характеристикам подсистемы: </w:t>
      </w:r>
    </w:p>
    <w:p w14:paraId="66D80814" w14:textId="3952143C" w:rsidR="002379BE" w:rsidRPr="009D464C" w:rsidRDefault="002379BE" w:rsidP="00FB5C47">
      <w:pPr>
        <w:pStyle w:val="a5"/>
        <w:spacing w:line="276" w:lineRule="auto"/>
        <w:rPr>
          <w:rStyle w:val="FontStyle11"/>
          <w:sz w:val="24"/>
          <w:szCs w:val="24"/>
        </w:rPr>
      </w:pPr>
    </w:p>
    <w:p w14:paraId="1CDF06A9" w14:textId="340AF39B" w:rsidR="008274C8" w:rsidRPr="009D464C" w:rsidRDefault="00E051C6" w:rsidP="00B041C1">
      <w:pPr>
        <w:pStyle w:val="a5"/>
        <w:numPr>
          <w:ilvl w:val="0"/>
          <w:numId w:val="13"/>
        </w:numPr>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В рамках функционала подсистемы должны быть сервисы </w:t>
      </w:r>
      <w:r w:rsidR="008C0404" w:rsidRPr="009D464C">
        <w:rPr>
          <w:rFonts w:ascii="Times New Roman" w:hAnsi="Times New Roman" w:cs="Times New Roman"/>
          <w:sz w:val="24"/>
          <w:szCs w:val="24"/>
        </w:rPr>
        <w:t xml:space="preserve">для комплексной автоматизации стратегического планирования согласно с </w:t>
      </w:r>
      <w:r w:rsidR="008C0404" w:rsidRPr="009D464C">
        <w:rPr>
          <w:rFonts w:ascii="Times New Roman" w:hAnsi="Times New Roman" w:cs="Times New Roman"/>
          <w:bCs/>
          <w:sz w:val="24"/>
          <w:szCs w:val="24"/>
        </w:rPr>
        <w:t>Порядком разработки, реализации, корректировки и мониторинга концепций, национальных проектов, доктрин (стратегий), комплексных планов.</w:t>
      </w:r>
    </w:p>
    <w:p w14:paraId="0EC14E07" w14:textId="77777777" w:rsidR="008C0404" w:rsidRPr="009D464C" w:rsidRDefault="008C0404" w:rsidP="00B041C1">
      <w:pPr>
        <w:pStyle w:val="Default"/>
        <w:numPr>
          <w:ilvl w:val="0"/>
          <w:numId w:val="13"/>
        </w:numPr>
        <w:spacing w:line="276" w:lineRule="auto"/>
      </w:pPr>
      <w:r w:rsidRPr="009D464C">
        <w:t xml:space="preserve">В подсистеме должны быть предусмотрены следующие функциональные возможности: </w:t>
      </w:r>
    </w:p>
    <w:p w14:paraId="3E0AC27D" w14:textId="67F1328D" w:rsidR="008C0404" w:rsidRPr="009D464C" w:rsidRDefault="008C0404" w:rsidP="00F43DE9">
      <w:pPr>
        <w:pStyle w:val="a5"/>
        <w:spacing w:line="276" w:lineRule="auto"/>
        <w:ind w:left="1440"/>
        <w:rPr>
          <w:rFonts w:ascii="Times New Roman" w:hAnsi="Times New Roman" w:cs="Times New Roman"/>
          <w:bCs/>
          <w:sz w:val="24"/>
          <w:szCs w:val="24"/>
        </w:rPr>
      </w:pPr>
      <w:r w:rsidRPr="009D464C">
        <w:rPr>
          <w:rFonts w:ascii="Times New Roman" w:hAnsi="Times New Roman" w:cs="Times New Roman"/>
          <w:sz w:val="24"/>
          <w:szCs w:val="24"/>
        </w:rPr>
        <w:t xml:space="preserve">- </w:t>
      </w:r>
      <w:r w:rsidRPr="009D464C">
        <w:rPr>
          <w:rFonts w:ascii="Times New Roman" w:hAnsi="Times New Roman" w:cs="Times New Roman"/>
          <w:bCs/>
          <w:sz w:val="24"/>
          <w:szCs w:val="24"/>
        </w:rPr>
        <w:t>Создание проекта плана развития государственного органа и ввод данных в созданную форму</w:t>
      </w:r>
    </w:p>
    <w:p w14:paraId="3DD41D30" w14:textId="7900CFCB" w:rsidR="008C0404" w:rsidRPr="009D464C" w:rsidRDefault="00A127EA" w:rsidP="00F43DE9">
      <w:pPr>
        <w:pStyle w:val="a5"/>
        <w:spacing w:line="276" w:lineRule="auto"/>
        <w:ind w:left="1440"/>
        <w:rPr>
          <w:rFonts w:ascii="Times New Roman" w:hAnsi="Times New Roman" w:cs="Times New Roman"/>
          <w:bCs/>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bCs/>
          <w:sz w:val="24"/>
          <w:szCs w:val="24"/>
        </w:rPr>
        <w:t>Редактирование плана развития государственного органа</w:t>
      </w:r>
    </w:p>
    <w:p w14:paraId="0D709182" w14:textId="02D30494" w:rsidR="008C0404" w:rsidRPr="009D464C" w:rsidRDefault="00A127EA" w:rsidP="00F43DE9">
      <w:pPr>
        <w:pStyle w:val="a5"/>
        <w:spacing w:line="276" w:lineRule="auto"/>
        <w:ind w:left="1440"/>
        <w:rPr>
          <w:rFonts w:ascii="Times New Roman" w:hAnsi="Times New Roman" w:cs="Times New Roman"/>
          <w:bCs/>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bCs/>
          <w:sz w:val="24"/>
          <w:szCs w:val="24"/>
        </w:rPr>
        <w:t>Выгрузка плана развития государственного органа</w:t>
      </w:r>
    </w:p>
    <w:p w14:paraId="328ADE40" w14:textId="4F36A6C2" w:rsidR="008C0404" w:rsidRPr="009D464C" w:rsidRDefault="00A127EA" w:rsidP="00F43DE9">
      <w:pPr>
        <w:pStyle w:val="a5"/>
        <w:spacing w:line="276" w:lineRule="auto"/>
        <w:ind w:left="1440"/>
        <w:rPr>
          <w:rFonts w:ascii="Times New Roman" w:hAnsi="Times New Roman" w:cs="Times New Roman"/>
          <w:bCs/>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bCs/>
          <w:sz w:val="24"/>
          <w:szCs w:val="24"/>
        </w:rPr>
        <w:t>Формирование заключения на проект плана развития (для сотрудников уполномоченного органа по государственному планированию)</w:t>
      </w:r>
    </w:p>
    <w:p w14:paraId="147D15AB" w14:textId="7911EB46" w:rsidR="008C0404" w:rsidRPr="009D464C" w:rsidRDefault="00A127EA" w:rsidP="00F43DE9">
      <w:pPr>
        <w:pStyle w:val="a5"/>
        <w:spacing w:line="276" w:lineRule="auto"/>
        <w:ind w:left="1440"/>
        <w:rPr>
          <w:rFonts w:ascii="Times New Roman" w:hAnsi="Times New Roman" w:cs="Times New Roman"/>
          <w:bCs/>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bCs/>
          <w:sz w:val="24"/>
          <w:szCs w:val="24"/>
        </w:rPr>
        <w:t>Создание проекта Плана развития области, города республиканского значения, столицы (далее – План развития региона) и ввод данных в созданную форму</w:t>
      </w:r>
    </w:p>
    <w:p w14:paraId="1DB5017D" w14:textId="1A98B4C3" w:rsidR="008C0404" w:rsidRPr="009D464C" w:rsidRDefault="00A127EA" w:rsidP="00F43DE9">
      <w:pPr>
        <w:pStyle w:val="a5"/>
        <w:spacing w:line="276" w:lineRule="auto"/>
        <w:ind w:left="1440"/>
        <w:rPr>
          <w:rFonts w:ascii="Times New Roman" w:hAnsi="Times New Roman" w:cs="Times New Roman"/>
          <w:bCs/>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bCs/>
          <w:sz w:val="24"/>
          <w:szCs w:val="24"/>
        </w:rPr>
        <w:t>Редактирование Плана развития региона</w:t>
      </w:r>
    </w:p>
    <w:p w14:paraId="4406CD03" w14:textId="21BA09F5" w:rsidR="008C0404" w:rsidRPr="009D464C" w:rsidRDefault="00A127EA" w:rsidP="00F43DE9">
      <w:pPr>
        <w:pStyle w:val="a5"/>
        <w:spacing w:line="276" w:lineRule="auto"/>
        <w:ind w:left="1440"/>
        <w:rPr>
          <w:rFonts w:ascii="Times New Roman" w:hAnsi="Times New Roman" w:cs="Times New Roman"/>
          <w:bCs/>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bCs/>
          <w:sz w:val="24"/>
          <w:szCs w:val="24"/>
        </w:rPr>
        <w:t>Создание Проекта операционного плана и ввод данных в созданную форму</w:t>
      </w:r>
    </w:p>
    <w:p w14:paraId="53F3B332" w14:textId="3AEAD0D5" w:rsidR="008C0404" w:rsidRPr="009D464C" w:rsidRDefault="00A127EA" w:rsidP="00F43DE9">
      <w:pPr>
        <w:pStyle w:val="a5"/>
        <w:spacing w:line="276" w:lineRule="auto"/>
        <w:ind w:left="1440"/>
        <w:rPr>
          <w:rFonts w:ascii="Times New Roman" w:hAnsi="Times New Roman" w:cs="Times New Roman"/>
          <w:bCs/>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bCs/>
          <w:sz w:val="24"/>
          <w:szCs w:val="24"/>
        </w:rPr>
        <w:t xml:space="preserve">Согласование и утверждение операционного плана </w:t>
      </w:r>
    </w:p>
    <w:p w14:paraId="472E6D77" w14:textId="211F331B" w:rsidR="008C0404" w:rsidRPr="009D464C" w:rsidRDefault="00A127EA" w:rsidP="00F43DE9">
      <w:pPr>
        <w:pStyle w:val="a5"/>
        <w:spacing w:line="276" w:lineRule="auto"/>
        <w:ind w:left="1440"/>
        <w:rPr>
          <w:rFonts w:ascii="Times New Roman" w:hAnsi="Times New Roman" w:cs="Times New Roman"/>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sz w:val="24"/>
          <w:szCs w:val="24"/>
        </w:rPr>
        <w:t>Мониторинг исполнения Плана развития области</w:t>
      </w:r>
    </w:p>
    <w:p w14:paraId="5B2A4213" w14:textId="0009E245" w:rsidR="008C0404" w:rsidRPr="009D464C" w:rsidRDefault="00A127EA" w:rsidP="00F43DE9">
      <w:pPr>
        <w:pStyle w:val="a5"/>
        <w:spacing w:line="276" w:lineRule="auto"/>
        <w:ind w:left="1440"/>
        <w:rPr>
          <w:rFonts w:ascii="Times New Roman" w:hAnsi="Times New Roman" w:cs="Times New Roman"/>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sz w:val="24"/>
          <w:szCs w:val="24"/>
        </w:rPr>
        <w:t>Взаимоувязка целевых индикаторов и бюджетных программ</w:t>
      </w:r>
    </w:p>
    <w:p w14:paraId="7F35B68E" w14:textId="07A5BAF0" w:rsidR="008C0404" w:rsidRPr="009D464C" w:rsidRDefault="00A127EA" w:rsidP="00F43DE9">
      <w:pPr>
        <w:pStyle w:val="a5"/>
        <w:spacing w:line="276" w:lineRule="auto"/>
        <w:ind w:left="1440"/>
        <w:rPr>
          <w:rFonts w:ascii="Times New Roman" w:hAnsi="Times New Roman" w:cs="Times New Roman"/>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sz w:val="24"/>
          <w:szCs w:val="24"/>
        </w:rPr>
        <w:t>Оценка приоритетности инвестиционных проектов</w:t>
      </w:r>
    </w:p>
    <w:p w14:paraId="393D838A" w14:textId="77777777" w:rsidR="000A16D6" w:rsidRPr="009D464C" w:rsidRDefault="00A127EA" w:rsidP="000A16D6">
      <w:pPr>
        <w:pStyle w:val="a5"/>
        <w:spacing w:line="276" w:lineRule="auto"/>
        <w:ind w:left="1440"/>
        <w:rPr>
          <w:rFonts w:ascii="Times New Roman" w:hAnsi="Times New Roman" w:cs="Times New Roman"/>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sz w:val="24"/>
          <w:szCs w:val="24"/>
        </w:rPr>
        <w:t>Мониторинг сельских населенных пунктов (СНП)</w:t>
      </w:r>
    </w:p>
    <w:p w14:paraId="63C6E598" w14:textId="760858A4" w:rsidR="008C0404" w:rsidRPr="009D464C" w:rsidRDefault="00A127EA" w:rsidP="000A16D6">
      <w:pPr>
        <w:pStyle w:val="a5"/>
        <w:spacing w:line="276" w:lineRule="auto"/>
        <w:ind w:left="1440"/>
        <w:rPr>
          <w:rFonts w:ascii="Times New Roman" w:hAnsi="Times New Roman" w:cs="Times New Roman"/>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sz w:val="24"/>
          <w:szCs w:val="24"/>
        </w:rPr>
        <w:t>Формирование сводных отчетов согласно Порядку разработки, реализации, корректировки и мониторинга концепций, национальных планов, доктрин (стратегий), комплексных планов:</w:t>
      </w:r>
    </w:p>
    <w:p w14:paraId="6062E4DD" w14:textId="753BA234" w:rsidR="008C0404" w:rsidRPr="009D464C" w:rsidRDefault="00A127EA" w:rsidP="00F43DE9">
      <w:pPr>
        <w:pStyle w:val="a7"/>
        <w:ind w:left="1440"/>
        <w:jc w:val="both"/>
        <w:rPr>
          <w:rFonts w:ascii="Times New Roman" w:hAnsi="Times New Roman" w:cs="Times New Roman"/>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sz w:val="24"/>
          <w:szCs w:val="24"/>
        </w:rPr>
        <w:t>План действий по реализации концепции (Приложение 1)</w:t>
      </w:r>
    </w:p>
    <w:p w14:paraId="4696E8F0" w14:textId="4C901E1A" w:rsidR="008C0404" w:rsidRPr="009D464C" w:rsidRDefault="00A127EA" w:rsidP="00F43DE9">
      <w:pPr>
        <w:pStyle w:val="a7"/>
        <w:ind w:left="1440"/>
        <w:jc w:val="both"/>
        <w:rPr>
          <w:rFonts w:ascii="Times New Roman" w:hAnsi="Times New Roman" w:cs="Times New Roman"/>
          <w:sz w:val="24"/>
          <w:szCs w:val="24"/>
        </w:rPr>
      </w:pPr>
      <w:r w:rsidRPr="009D464C">
        <w:rPr>
          <w:rFonts w:ascii="Times New Roman" w:hAnsi="Times New Roman" w:cs="Times New Roman"/>
          <w:sz w:val="24"/>
          <w:szCs w:val="24"/>
        </w:rPr>
        <w:t xml:space="preserve">- </w:t>
      </w:r>
      <w:r w:rsidR="008C0404" w:rsidRPr="009D464C">
        <w:rPr>
          <w:rFonts w:ascii="Times New Roman" w:hAnsi="Times New Roman" w:cs="Times New Roman"/>
          <w:sz w:val="24"/>
          <w:szCs w:val="24"/>
        </w:rPr>
        <w:t>Отчет о реализации концепции (Приложение 2)</w:t>
      </w:r>
    </w:p>
    <w:p w14:paraId="4FDF9A7E" w14:textId="77777777" w:rsidR="008A70B2" w:rsidRPr="009D464C" w:rsidRDefault="008A70B2" w:rsidP="00F43DE9">
      <w:pPr>
        <w:pStyle w:val="a7"/>
        <w:ind w:left="1440"/>
        <w:jc w:val="both"/>
        <w:rPr>
          <w:rFonts w:ascii="Times New Roman" w:hAnsi="Times New Roman" w:cs="Times New Roman"/>
          <w:sz w:val="24"/>
          <w:szCs w:val="24"/>
        </w:rPr>
      </w:pPr>
    </w:p>
    <w:p w14:paraId="05B113D4" w14:textId="53511C8B" w:rsidR="00F43DE9" w:rsidRPr="009D464C" w:rsidRDefault="008A70B2" w:rsidP="00B041C1">
      <w:pPr>
        <w:pStyle w:val="a7"/>
        <w:numPr>
          <w:ilvl w:val="0"/>
          <w:numId w:val="13"/>
        </w:numPr>
        <w:jc w:val="both"/>
        <w:rPr>
          <w:rFonts w:ascii="Times New Roman" w:hAnsi="Times New Roman" w:cs="Times New Roman"/>
          <w:sz w:val="24"/>
          <w:szCs w:val="24"/>
        </w:rPr>
      </w:pPr>
      <w:r w:rsidRPr="009D464C">
        <w:rPr>
          <w:rFonts w:ascii="Times New Roman" w:hAnsi="Times New Roman" w:cs="Times New Roman"/>
          <w:sz w:val="24"/>
          <w:szCs w:val="24"/>
        </w:rPr>
        <w:t xml:space="preserve">Интеграция </w:t>
      </w:r>
      <w:r w:rsidR="007F3671" w:rsidRPr="009D464C">
        <w:rPr>
          <w:rFonts w:ascii="Times New Roman" w:hAnsi="Times New Roman" w:cs="Times New Roman"/>
          <w:sz w:val="24"/>
          <w:szCs w:val="24"/>
        </w:rPr>
        <w:t>с Государственным банком проектов строительства (Архив</w:t>
      </w:r>
      <w:r w:rsidR="004E7BFC" w:rsidRPr="009D464C">
        <w:rPr>
          <w:rFonts w:ascii="Times New Roman" w:hAnsi="Times New Roman" w:cs="Times New Roman"/>
          <w:sz w:val="24"/>
          <w:szCs w:val="24"/>
        </w:rPr>
        <w:t xml:space="preserve"> </w:t>
      </w:r>
      <w:r w:rsidR="007F3671" w:rsidRPr="009D464C">
        <w:rPr>
          <w:rFonts w:ascii="Times New Roman" w:hAnsi="Times New Roman" w:cs="Times New Roman"/>
          <w:sz w:val="24"/>
          <w:szCs w:val="24"/>
        </w:rPr>
        <w:t>технико-экономических обоснований и проектной документации на строительство)</w:t>
      </w:r>
    </w:p>
    <w:p w14:paraId="2559142E" w14:textId="2A44ECA8" w:rsidR="008A70B2" w:rsidRPr="009D464C" w:rsidRDefault="008A70B2" w:rsidP="00B041C1">
      <w:pPr>
        <w:pStyle w:val="a7"/>
        <w:numPr>
          <w:ilvl w:val="0"/>
          <w:numId w:val="13"/>
        </w:numPr>
        <w:jc w:val="both"/>
        <w:rPr>
          <w:rFonts w:ascii="Times New Roman" w:hAnsi="Times New Roman" w:cs="Times New Roman"/>
          <w:sz w:val="24"/>
          <w:szCs w:val="24"/>
        </w:rPr>
      </w:pPr>
      <w:r w:rsidRPr="009D464C">
        <w:rPr>
          <w:rFonts w:ascii="Times New Roman" w:hAnsi="Times New Roman" w:cs="Times New Roman"/>
          <w:sz w:val="24"/>
          <w:szCs w:val="24"/>
        </w:rPr>
        <w:t>Дополнительные доработки, модификации ПО проводятся Поставщиком по запросу Заказчика на основании изменений в нормативные правовые акты Республики Казахстан.</w:t>
      </w:r>
    </w:p>
    <w:p w14:paraId="6901C577" w14:textId="50950005" w:rsidR="008274C8" w:rsidRPr="009D464C" w:rsidRDefault="008C0404" w:rsidP="00B041C1">
      <w:pPr>
        <w:pStyle w:val="a7"/>
        <w:numPr>
          <w:ilvl w:val="0"/>
          <w:numId w:val="13"/>
        </w:numPr>
        <w:jc w:val="both"/>
        <w:rPr>
          <w:rStyle w:val="FontStyle11"/>
          <w:b w:val="0"/>
          <w:bCs w:val="0"/>
          <w:sz w:val="24"/>
          <w:szCs w:val="24"/>
        </w:rPr>
      </w:pPr>
      <w:r w:rsidRPr="009D464C">
        <w:rPr>
          <w:rFonts w:ascii="Times New Roman" w:hAnsi="Times New Roman" w:cs="Times New Roman"/>
          <w:sz w:val="24"/>
          <w:szCs w:val="24"/>
        </w:rPr>
        <w:t>Дополнительные запросы на функциональные доработки системы, поступающие от пользователей, должны согласовываться и утверждаться между Заказчиком и Поставщиком по срокам, приоритетам, техническим возможностям и целесообразности их реализации.</w:t>
      </w:r>
    </w:p>
    <w:p w14:paraId="24EA94CD" w14:textId="77319EC9" w:rsidR="004E7BFC" w:rsidRPr="0002433C" w:rsidRDefault="0002433C" w:rsidP="00B041C1">
      <w:pPr>
        <w:pStyle w:val="Default"/>
        <w:numPr>
          <w:ilvl w:val="0"/>
          <w:numId w:val="17"/>
        </w:numPr>
        <w:spacing w:after="21" w:line="276" w:lineRule="auto"/>
        <w:rPr>
          <w:b/>
          <w:bCs/>
          <w:color w:val="auto"/>
          <w:sz w:val="28"/>
          <w:szCs w:val="28"/>
        </w:rPr>
      </w:pPr>
      <w:r w:rsidRPr="009D464C">
        <w:rPr>
          <w:b/>
          <w:bCs/>
          <w:color w:val="auto"/>
          <w:sz w:val="28"/>
          <w:szCs w:val="28"/>
        </w:rPr>
        <w:t xml:space="preserve">Модуль </w:t>
      </w:r>
      <w:r w:rsidRPr="009D464C">
        <w:rPr>
          <w:b/>
          <w:bCs/>
          <w:sz w:val="28"/>
          <w:szCs w:val="28"/>
        </w:rPr>
        <w:t>«СЭП» (Социально-экономические показатели)</w:t>
      </w:r>
    </w:p>
    <w:p w14:paraId="45A56CDF" w14:textId="77777777" w:rsidR="0002433C" w:rsidRPr="0002433C" w:rsidRDefault="0002433C" w:rsidP="0002433C">
      <w:pPr>
        <w:pStyle w:val="Default"/>
        <w:spacing w:after="21" w:line="276" w:lineRule="auto"/>
        <w:rPr>
          <w:b/>
          <w:bCs/>
          <w:color w:val="auto"/>
          <w:sz w:val="28"/>
          <w:szCs w:val="28"/>
        </w:rPr>
      </w:pPr>
    </w:p>
    <w:p w14:paraId="553889D6" w14:textId="247E8BBC" w:rsidR="004E7BFC" w:rsidRPr="009D464C" w:rsidRDefault="004E7BFC" w:rsidP="004E7BFC">
      <w:pPr>
        <w:pStyle w:val="Default"/>
        <w:spacing w:line="276" w:lineRule="auto"/>
      </w:pPr>
      <w:r w:rsidRPr="009D464C">
        <w:t>Анализ и визуализация основных Социально-экономических показателей (СЭП) развития региона. Модуль СЭП включает в себя 229 виджетов (графики) и 326 показателей и состоит</w:t>
      </w:r>
    </w:p>
    <w:p w14:paraId="4BD93B9D" w14:textId="764E778F" w:rsidR="009A5E36" w:rsidRPr="009D464C" w:rsidRDefault="004E7BFC" w:rsidP="004E7BFC">
      <w:pPr>
        <w:pStyle w:val="Default"/>
        <w:spacing w:line="276" w:lineRule="auto"/>
      </w:pPr>
      <w:r w:rsidRPr="009D464C">
        <w:t>из статистических показателей по 11 направлениям</w:t>
      </w:r>
      <w:r w:rsidR="009A5E36" w:rsidRPr="009D464C">
        <w:t>.</w:t>
      </w:r>
    </w:p>
    <w:p w14:paraId="525603F1" w14:textId="7F180277" w:rsidR="009A5E36" w:rsidRPr="009D464C" w:rsidRDefault="009A5E36" w:rsidP="009A5E36">
      <w:pPr>
        <w:pStyle w:val="Default"/>
        <w:spacing w:line="276" w:lineRule="auto"/>
      </w:pPr>
      <w:r w:rsidRPr="009D464C">
        <w:lastRenderedPageBreak/>
        <w:t>Показатели автоматически обновляются благодаря интеграции с taldau.stat.gov.kz и stat.gov.kz, есть возможность добавления показателей по запросу клиента</w:t>
      </w:r>
      <w:r w:rsidR="00137655" w:rsidRPr="009D464C">
        <w:t>.</w:t>
      </w:r>
    </w:p>
    <w:p w14:paraId="46620BC3" w14:textId="57239E0B" w:rsidR="009A5E36" w:rsidRPr="009D464C" w:rsidRDefault="009A5E36" w:rsidP="009A5E36">
      <w:pPr>
        <w:pStyle w:val="Default"/>
        <w:spacing w:line="276" w:lineRule="auto"/>
      </w:pPr>
      <w:r w:rsidRPr="009D464C">
        <w:t>Виджеты можно выгружать в любом формате, в т.ч. в png, xlsx, jpeg и т.д. – упрощение работы по составлению отчетов для руководства/ЦГО</w:t>
      </w:r>
      <w:r w:rsidR="00137655" w:rsidRPr="009D464C">
        <w:t>.</w:t>
      </w:r>
    </w:p>
    <w:p w14:paraId="435B2108" w14:textId="1D106683" w:rsidR="00A004FC" w:rsidRPr="009D464C" w:rsidRDefault="00A004FC" w:rsidP="00FB5C47">
      <w:pPr>
        <w:pStyle w:val="a5"/>
        <w:spacing w:line="276" w:lineRule="auto"/>
        <w:rPr>
          <w:rStyle w:val="FontStyle11"/>
          <w:sz w:val="24"/>
          <w:szCs w:val="24"/>
        </w:rPr>
      </w:pPr>
    </w:p>
    <w:p w14:paraId="1D19FFF8" w14:textId="77777777" w:rsidR="0002433C" w:rsidRDefault="0002433C" w:rsidP="00B041C1">
      <w:pPr>
        <w:pStyle w:val="Default"/>
        <w:numPr>
          <w:ilvl w:val="0"/>
          <w:numId w:val="17"/>
        </w:numPr>
        <w:spacing w:after="21" w:line="276" w:lineRule="auto"/>
        <w:rPr>
          <w:b/>
          <w:bCs/>
          <w:sz w:val="28"/>
          <w:szCs w:val="28"/>
        </w:rPr>
      </w:pPr>
      <w:r w:rsidRPr="0002433C">
        <w:rPr>
          <w:b/>
          <w:bCs/>
          <w:color w:val="auto"/>
          <w:sz w:val="28"/>
          <w:szCs w:val="28"/>
        </w:rPr>
        <w:t xml:space="preserve">Модуль </w:t>
      </w:r>
      <w:r w:rsidRPr="009D464C">
        <w:rPr>
          <w:b/>
          <w:bCs/>
          <w:sz w:val="28"/>
          <w:szCs w:val="28"/>
        </w:rPr>
        <w:t>«СЭМ» (Социально-экономическая модель).</w:t>
      </w:r>
    </w:p>
    <w:p w14:paraId="59CB26C3" w14:textId="77777777" w:rsidR="00541E13" w:rsidRPr="009D464C" w:rsidRDefault="00541E13" w:rsidP="00541E13">
      <w:pPr>
        <w:pStyle w:val="Default"/>
        <w:spacing w:line="276" w:lineRule="auto"/>
        <w:rPr>
          <w:b/>
          <w:bCs/>
        </w:rPr>
      </w:pPr>
    </w:p>
    <w:p w14:paraId="14A0B109" w14:textId="4D4EA5FB" w:rsidR="00541E13" w:rsidRPr="009D464C" w:rsidRDefault="00541E13" w:rsidP="00541E13">
      <w:pPr>
        <w:pStyle w:val="Default"/>
        <w:spacing w:line="276" w:lineRule="auto"/>
      </w:pPr>
      <w:r w:rsidRPr="009D464C">
        <w:t>Социально-экономическая модель (СЭМ) c 5-летним горизонтом планирования</w:t>
      </w:r>
    </w:p>
    <w:p w14:paraId="73B45E9D" w14:textId="1C7B9D4F" w:rsidR="00541E13" w:rsidRPr="009D464C" w:rsidRDefault="00541E13" w:rsidP="00541E13">
      <w:pPr>
        <w:pStyle w:val="Default"/>
        <w:spacing w:line="276" w:lineRule="auto"/>
      </w:pPr>
      <w:r w:rsidRPr="009D464C">
        <w:t>Разработка базовой модели региона с постепенным усложнением</w:t>
      </w:r>
    </w:p>
    <w:p w14:paraId="66B1BFD3" w14:textId="68171A7D" w:rsidR="00541E13" w:rsidRPr="009D464C" w:rsidRDefault="00541E13" w:rsidP="00541E13">
      <w:pPr>
        <w:pStyle w:val="Default"/>
        <w:spacing w:line="276" w:lineRule="auto"/>
      </w:pPr>
      <w:r w:rsidRPr="009D464C">
        <w:t>Визуализация данных с удобным интерфейсом и возможностью выгрузки данных в соответствии с потребностями</w:t>
      </w:r>
    </w:p>
    <w:p w14:paraId="751C30CF" w14:textId="167153E0" w:rsidR="00D43AE6" w:rsidRPr="00E309D3" w:rsidRDefault="00541E13" w:rsidP="00FB5C47">
      <w:pPr>
        <w:pStyle w:val="Default"/>
        <w:spacing w:line="276" w:lineRule="auto"/>
      </w:pPr>
      <w:r w:rsidRPr="009D464C">
        <w:t>Консолидация и Визуализация показателей в реальном режиме времени</w:t>
      </w:r>
    </w:p>
    <w:p w14:paraId="6BAE5DA6" w14:textId="1B4BA803" w:rsidR="00D43AE6" w:rsidRPr="009D464C" w:rsidRDefault="00D43AE6" w:rsidP="00FB5C47">
      <w:pPr>
        <w:pStyle w:val="Default"/>
        <w:spacing w:line="276" w:lineRule="auto"/>
      </w:pPr>
    </w:p>
    <w:p w14:paraId="59D8B461" w14:textId="789F0590" w:rsidR="00D43AE6" w:rsidRPr="009D464C" w:rsidRDefault="00D43AE6" w:rsidP="00FB5C47">
      <w:pPr>
        <w:pStyle w:val="Default"/>
        <w:spacing w:line="276" w:lineRule="auto"/>
        <w:rPr>
          <w:b/>
          <w:bCs/>
        </w:rPr>
      </w:pPr>
      <w:r w:rsidRPr="009D464C">
        <w:rPr>
          <w:b/>
          <w:bCs/>
        </w:rPr>
        <w:t xml:space="preserve">Требования к функциональным характеристикам: </w:t>
      </w:r>
    </w:p>
    <w:p w14:paraId="3F79A589" w14:textId="77777777" w:rsidR="00183AE8" w:rsidRPr="009D464C" w:rsidRDefault="00183AE8" w:rsidP="00FB5C47">
      <w:pPr>
        <w:pStyle w:val="Default"/>
        <w:spacing w:line="276" w:lineRule="auto"/>
        <w:rPr>
          <w:b/>
          <w:bCs/>
        </w:rPr>
      </w:pPr>
    </w:p>
    <w:p w14:paraId="698CDB28" w14:textId="33A29610" w:rsidR="00D43AE6" w:rsidRPr="009D464C" w:rsidRDefault="00D43AE6" w:rsidP="00B041C1">
      <w:pPr>
        <w:pStyle w:val="Default"/>
        <w:numPr>
          <w:ilvl w:val="0"/>
          <w:numId w:val="11"/>
        </w:numPr>
        <w:spacing w:line="276" w:lineRule="auto"/>
      </w:pPr>
      <w:r w:rsidRPr="009D464C">
        <w:t xml:space="preserve">В рамках функционала подсистемы должны быть сервисы для комплексной автоматизации процессов бюджетного планирования, рассмотрения, утверждения, корректировки и уточнения бюджета согласно бюджетному законодательству Республики Казахстан и смежным нормативным правовым актам уполномоченного органа Республики Казахстан. </w:t>
      </w:r>
    </w:p>
    <w:p w14:paraId="5BC07947" w14:textId="3005C5A2" w:rsidR="00D43AE6" w:rsidRPr="009D464C" w:rsidRDefault="00D43AE6" w:rsidP="00B041C1">
      <w:pPr>
        <w:pStyle w:val="Default"/>
        <w:numPr>
          <w:ilvl w:val="0"/>
          <w:numId w:val="11"/>
        </w:numPr>
        <w:spacing w:line="276" w:lineRule="auto"/>
      </w:pPr>
      <w:r w:rsidRPr="009D464C">
        <w:t xml:space="preserve">В подсистеме должны быть предусмотрены следующие функциональные возможности: </w:t>
      </w:r>
    </w:p>
    <w:p w14:paraId="01F97A47" w14:textId="77777777" w:rsidR="00D43AE6" w:rsidRPr="009D464C" w:rsidRDefault="00D43AE6" w:rsidP="00183AE8">
      <w:pPr>
        <w:pStyle w:val="Default"/>
        <w:spacing w:line="276" w:lineRule="auto"/>
        <w:ind w:left="720"/>
      </w:pPr>
      <w:r w:rsidRPr="009D464C">
        <w:t xml:space="preserve">- формирование бюджетной заявки согласно Правилам составления и представления бюджетной заявки; </w:t>
      </w:r>
    </w:p>
    <w:p w14:paraId="5AD4B555" w14:textId="77777777" w:rsidR="00D43AE6" w:rsidRPr="009D464C" w:rsidRDefault="00D43AE6" w:rsidP="00183AE8">
      <w:pPr>
        <w:pStyle w:val="Default"/>
        <w:spacing w:line="276" w:lineRule="auto"/>
        <w:ind w:left="720"/>
      </w:pPr>
      <w:r w:rsidRPr="009D464C">
        <w:t xml:space="preserve">- формирование бюджетных заявок по формам специфик согласно Правилам составления и представления бюджетной заявки; </w:t>
      </w:r>
    </w:p>
    <w:p w14:paraId="2D3D58EC" w14:textId="77777777" w:rsidR="00D43AE6" w:rsidRPr="009D464C" w:rsidRDefault="00D43AE6" w:rsidP="00183AE8">
      <w:pPr>
        <w:pStyle w:val="Default"/>
        <w:spacing w:line="276" w:lineRule="auto"/>
        <w:ind w:left="720"/>
      </w:pPr>
      <w:r w:rsidRPr="009D464C">
        <w:t xml:space="preserve">- предоставление статуса «в работе», «отправлен на проверку» или «утвержден» текущих документов бюджетных заявок (прогноз, план, уточнение) государственных учреждений к вышестоящим организациям; </w:t>
      </w:r>
    </w:p>
    <w:p w14:paraId="25891474" w14:textId="77777777" w:rsidR="00D43AE6" w:rsidRPr="009D464C" w:rsidRDefault="00D43AE6" w:rsidP="00183AE8">
      <w:pPr>
        <w:pStyle w:val="Default"/>
        <w:spacing w:line="276" w:lineRule="auto"/>
        <w:ind w:left="720"/>
      </w:pPr>
      <w:r w:rsidRPr="009D464C">
        <w:t xml:space="preserve">- автоматическая загрузка и выгрузка бюджетных заявок в любом формате документа государственных учреждений и от подчиненных государственных учреждений к вышестоящим организациям; </w:t>
      </w:r>
    </w:p>
    <w:p w14:paraId="16E25AE5" w14:textId="77777777" w:rsidR="00D43AE6" w:rsidRPr="009D464C" w:rsidRDefault="00D43AE6" w:rsidP="00183AE8">
      <w:pPr>
        <w:pStyle w:val="Default"/>
        <w:spacing w:line="276" w:lineRule="auto"/>
        <w:ind w:left="720"/>
      </w:pPr>
      <w:r w:rsidRPr="009D464C">
        <w:t xml:space="preserve">- выгрузка документов и загрузка форм ИС «Казначейство» (в том числе: формы № 1-27, № 2-19, № 2- 43, № 4-20, № 5-02, № 5-17, № 5-42 и др.) для отслеживания исполнения бюджета; </w:t>
      </w:r>
    </w:p>
    <w:p w14:paraId="04C5B1E0" w14:textId="77777777" w:rsidR="00D43AE6" w:rsidRPr="009D464C" w:rsidRDefault="00D43AE6" w:rsidP="00183AE8">
      <w:pPr>
        <w:pStyle w:val="Default"/>
        <w:spacing w:line="276" w:lineRule="auto"/>
        <w:ind w:left="720"/>
      </w:pPr>
      <w:r w:rsidRPr="009D464C">
        <w:t xml:space="preserve">- формирование отчетов по бюджетному планированию (приложений №57, №58, №59, №60, №61) согласно Правилам составления и представления бюджетного планирования, утвержденным приказом Министра финансов Республики Казахстан; </w:t>
      </w:r>
    </w:p>
    <w:p w14:paraId="2F459812" w14:textId="77777777" w:rsidR="00D43AE6" w:rsidRPr="009D464C" w:rsidRDefault="00D43AE6" w:rsidP="00183AE8">
      <w:pPr>
        <w:pStyle w:val="Default"/>
        <w:spacing w:line="276" w:lineRule="auto"/>
        <w:ind w:left="720"/>
      </w:pPr>
      <w:r w:rsidRPr="009D464C">
        <w:t xml:space="preserve">- анализ и мониторинг бюджетного процесса; </w:t>
      </w:r>
    </w:p>
    <w:p w14:paraId="1BE7BF23" w14:textId="77777777" w:rsidR="00D43AE6" w:rsidRPr="009D464C" w:rsidRDefault="00D43AE6" w:rsidP="00183AE8">
      <w:pPr>
        <w:pStyle w:val="Default"/>
        <w:spacing w:line="276" w:lineRule="auto"/>
        <w:ind w:left="720"/>
      </w:pPr>
      <w:r w:rsidRPr="009D464C">
        <w:t xml:space="preserve">- настройка форматов бюджетов, установление связи между статьями отдельных бюджетов; </w:t>
      </w:r>
    </w:p>
    <w:p w14:paraId="249C57F7" w14:textId="77777777" w:rsidR="00D43AE6" w:rsidRPr="009D464C" w:rsidRDefault="00D43AE6" w:rsidP="00183AE8">
      <w:pPr>
        <w:pStyle w:val="Default"/>
        <w:spacing w:line="276" w:lineRule="auto"/>
        <w:ind w:left="720"/>
      </w:pPr>
      <w:r w:rsidRPr="009D464C">
        <w:t xml:space="preserve">- автоматический контроль всех расходов с учетом лимитов; </w:t>
      </w:r>
    </w:p>
    <w:p w14:paraId="1CE765B1" w14:textId="77777777" w:rsidR="00D43AE6" w:rsidRPr="009D464C" w:rsidRDefault="00D43AE6" w:rsidP="00183AE8">
      <w:pPr>
        <w:pStyle w:val="Default"/>
        <w:spacing w:line="276" w:lineRule="auto"/>
        <w:ind w:left="720"/>
      </w:pPr>
      <w:r w:rsidRPr="009D464C">
        <w:t xml:space="preserve">- проведение анализа информации и построение сводных отчетов в разных аналитических разрезах; </w:t>
      </w:r>
    </w:p>
    <w:p w14:paraId="7434EB4C" w14:textId="77777777" w:rsidR="00D43AE6" w:rsidRPr="009D464C" w:rsidRDefault="00D43AE6" w:rsidP="00183AE8">
      <w:pPr>
        <w:pStyle w:val="Default"/>
        <w:spacing w:line="276" w:lineRule="auto"/>
        <w:ind w:left="720"/>
      </w:pPr>
      <w:r w:rsidRPr="009D464C">
        <w:t xml:space="preserve">- внесение корректировок в бюджеты и хранение в системе их различных версий по годам и по видам бюджета; </w:t>
      </w:r>
    </w:p>
    <w:p w14:paraId="27865458" w14:textId="6AEE23D1" w:rsidR="0050441A" w:rsidRPr="009D464C" w:rsidRDefault="00D43AE6" w:rsidP="00D92809">
      <w:pPr>
        <w:pStyle w:val="Default"/>
        <w:spacing w:line="276" w:lineRule="auto"/>
        <w:ind w:left="720"/>
      </w:pPr>
      <w:r w:rsidRPr="009D464C">
        <w:t xml:space="preserve">- осуществление контроля сроков исполнения документов, контроль исполнения бюджетов с использованием технологии статуса бюджетной заявки. </w:t>
      </w:r>
    </w:p>
    <w:p w14:paraId="1C69943F" w14:textId="77777777" w:rsidR="0050441A" w:rsidRPr="009D464C" w:rsidRDefault="0050441A" w:rsidP="00B041C1">
      <w:pPr>
        <w:pStyle w:val="a7"/>
        <w:numPr>
          <w:ilvl w:val="0"/>
          <w:numId w:val="11"/>
        </w:numPr>
        <w:rPr>
          <w:rFonts w:ascii="Times New Roman" w:hAnsi="Times New Roman" w:cs="Times New Roman"/>
          <w:sz w:val="24"/>
          <w:szCs w:val="24"/>
        </w:rPr>
      </w:pPr>
      <w:r w:rsidRPr="009D464C">
        <w:rPr>
          <w:rFonts w:ascii="Times New Roman" w:hAnsi="Times New Roman" w:cs="Times New Roman"/>
          <w:sz w:val="24"/>
          <w:szCs w:val="24"/>
        </w:rPr>
        <w:lastRenderedPageBreak/>
        <w:t>Интеграция с сервисом по передаче Единой бюджетной классификации (ЕБК), который предоставляет данные по ЕБК;</w:t>
      </w:r>
    </w:p>
    <w:p w14:paraId="1968E332" w14:textId="09D23B92" w:rsidR="0050441A" w:rsidRPr="009D464C" w:rsidRDefault="00FF3CB6" w:rsidP="00B041C1">
      <w:pPr>
        <w:pStyle w:val="a7"/>
        <w:numPr>
          <w:ilvl w:val="0"/>
          <w:numId w:val="11"/>
        </w:numPr>
        <w:rPr>
          <w:rFonts w:ascii="Times New Roman" w:hAnsi="Times New Roman" w:cs="Times New Roman"/>
          <w:sz w:val="24"/>
          <w:szCs w:val="24"/>
        </w:rPr>
      </w:pPr>
      <w:r w:rsidRPr="009D464C">
        <w:rPr>
          <w:rFonts w:ascii="Times New Roman" w:hAnsi="Times New Roman" w:cs="Times New Roman"/>
          <w:sz w:val="24"/>
          <w:szCs w:val="24"/>
        </w:rPr>
        <w:t>Интеграционное взаимодействия информационной системой государственного планирования по передачи данных проектов</w:t>
      </w:r>
      <w:r w:rsidR="0050441A" w:rsidRPr="009D464C">
        <w:rPr>
          <w:rFonts w:ascii="Times New Roman" w:hAnsi="Times New Roman" w:cs="Times New Roman"/>
          <w:sz w:val="24"/>
          <w:szCs w:val="24"/>
        </w:rPr>
        <w:t>;</w:t>
      </w:r>
    </w:p>
    <w:p w14:paraId="55378AED" w14:textId="7E073DF8" w:rsidR="0050441A" w:rsidRPr="009D464C" w:rsidRDefault="0050441A" w:rsidP="00B041C1">
      <w:pPr>
        <w:pStyle w:val="a7"/>
        <w:widowControl w:val="0"/>
        <w:numPr>
          <w:ilvl w:val="0"/>
          <w:numId w:val="11"/>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Автоматическая загрузка Бюджетных программ в портал «Открытые бюджеты» через интеграцию с сервисом по передачи данных по Открытым бюджетам; </w:t>
      </w:r>
    </w:p>
    <w:p w14:paraId="3E4DD075" w14:textId="77777777" w:rsidR="00E015D5" w:rsidRPr="009D464C" w:rsidRDefault="00E015D5" w:rsidP="00B041C1">
      <w:pPr>
        <w:pStyle w:val="a7"/>
        <w:numPr>
          <w:ilvl w:val="0"/>
          <w:numId w:val="11"/>
        </w:numPr>
        <w:tabs>
          <w:tab w:val="left" w:pos="1134"/>
        </w:tabs>
        <w:ind w:right="13"/>
        <w:rPr>
          <w:rFonts w:ascii="Times New Roman" w:hAnsi="Times New Roman" w:cs="Times New Roman"/>
          <w:sz w:val="24"/>
          <w:szCs w:val="24"/>
        </w:rPr>
      </w:pPr>
      <w:r w:rsidRPr="009D464C">
        <w:rPr>
          <w:rFonts w:ascii="Times New Roman" w:hAnsi="Times New Roman" w:cs="Times New Roman"/>
          <w:sz w:val="24"/>
          <w:szCs w:val="24"/>
        </w:rPr>
        <w:t>Интеграция с ИС «ГП» по модулю ФУПФ – автоматическая отправка планов финансирования в ИС Казначейство;</w:t>
      </w:r>
    </w:p>
    <w:p w14:paraId="6014D6AE" w14:textId="5CEAD3D9" w:rsidR="00044D9D" w:rsidRPr="009D464C" w:rsidRDefault="00E015D5" w:rsidP="00B041C1">
      <w:pPr>
        <w:pStyle w:val="a7"/>
        <w:numPr>
          <w:ilvl w:val="0"/>
          <w:numId w:val="11"/>
        </w:numPr>
        <w:tabs>
          <w:tab w:val="left" w:pos="1134"/>
        </w:tabs>
        <w:ind w:right="13"/>
        <w:rPr>
          <w:rFonts w:ascii="Times New Roman" w:hAnsi="Times New Roman" w:cs="Times New Roman"/>
          <w:sz w:val="24"/>
          <w:szCs w:val="24"/>
        </w:rPr>
      </w:pPr>
      <w:r w:rsidRPr="009D464C">
        <w:rPr>
          <w:rFonts w:ascii="Times New Roman" w:hAnsi="Times New Roman" w:cs="Times New Roman"/>
          <w:sz w:val="24"/>
          <w:szCs w:val="24"/>
        </w:rPr>
        <w:t>Интеграция с ИС «е-МинФин» - для загрузки сведений расходной части бюджета</w:t>
      </w:r>
      <w:r w:rsidR="00FD118C" w:rsidRPr="009D464C">
        <w:rPr>
          <w:rFonts w:ascii="Times New Roman" w:hAnsi="Times New Roman" w:cs="Times New Roman"/>
          <w:sz w:val="24"/>
          <w:szCs w:val="24"/>
        </w:rPr>
        <w:t xml:space="preserve"> (формы 5-52, 5-42, 5-34, 4-20, 2-19, 2-11)</w:t>
      </w:r>
      <w:r w:rsidRPr="009D464C">
        <w:rPr>
          <w:rFonts w:ascii="Times New Roman" w:hAnsi="Times New Roman" w:cs="Times New Roman"/>
          <w:sz w:val="24"/>
          <w:szCs w:val="24"/>
        </w:rPr>
        <w:t>;</w:t>
      </w:r>
    </w:p>
    <w:p w14:paraId="6CC7DC00" w14:textId="425CE529" w:rsidR="00FD118C" w:rsidRPr="009D464C" w:rsidRDefault="00FD118C" w:rsidP="00B041C1">
      <w:pPr>
        <w:pStyle w:val="a7"/>
        <w:numPr>
          <w:ilvl w:val="0"/>
          <w:numId w:val="11"/>
        </w:numPr>
        <w:tabs>
          <w:tab w:val="left" w:pos="1134"/>
        </w:tabs>
        <w:ind w:right="13"/>
        <w:rPr>
          <w:rFonts w:ascii="Times New Roman" w:hAnsi="Times New Roman" w:cs="Times New Roman"/>
          <w:sz w:val="24"/>
          <w:szCs w:val="24"/>
        </w:rPr>
      </w:pPr>
      <w:r w:rsidRPr="009D464C">
        <w:rPr>
          <w:rFonts w:ascii="Times New Roman" w:hAnsi="Times New Roman" w:cs="Times New Roman"/>
          <w:sz w:val="24"/>
          <w:szCs w:val="24"/>
        </w:rPr>
        <w:t>Интеграция с ИС «е-МинФин» по сервису передачи деталей периодических обязательств (форма 4-09);</w:t>
      </w:r>
    </w:p>
    <w:p w14:paraId="00D0233A" w14:textId="77D8D840" w:rsidR="00AB65D3" w:rsidRPr="009D464C" w:rsidRDefault="00AB65D3" w:rsidP="00B041C1">
      <w:pPr>
        <w:pStyle w:val="a7"/>
        <w:numPr>
          <w:ilvl w:val="0"/>
          <w:numId w:val="11"/>
        </w:numPr>
        <w:tabs>
          <w:tab w:val="left" w:pos="1134"/>
        </w:tabs>
        <w:ind w:right="13"/>
        <w:rPr>
          <w:rFonts w:ascii="Times New Roman" w:hAnsi="Times New Roman" w:cs="Times New Roman"/>
          <w:sz w:val="24"/>
          <w:szCs w:val="24"/>
        </w:rPr>
      </w:pPr>
      <w:r w:rsidRPr="009D464C">
        <w:rPr>
          <w:rFonts w:ascii="Times New Roman" w:hAnsi="Times New Roman" w:cs="Times New Roman"/>
          <w:sz w:val="24"/>
          <w:szCs w:val="24"/>
        </w:rPr>
        <w:t>Интеграция с ИС «е-МинФин» по сервису передачи данных о поступлении по коду классификации бюджета (форма 2-43);</w:t>
      </w:r>
    </w:p>
    <w:p w14:paraId="76E15A30" w14:textId="0CD4360C" w:rsidR="00E015D5" w:rsidRPr="009D464C" w:rsidRDefault="00044D9D" w:rsidP="00B041C1">
      <w:pPr>
        <w:pStyle w:val="a7"/>
        <w:numPr>
          <w:ilvl w:val="0"/>
          <w:numId w:val="11"/>
        </w:numPr>
        <w:tabs>
          <w:tab w:val="left" w:pos="1134"/>
        </w:tabs>
        <w:ind w:right="13"/>
        <w:rPr>
          <w:rFonts w:ascii="Times New Roman" w:hAnsi="Times New Roman" w:cs="Times New Roman"/>
          <w:sz w:val="24"/>
          <w:szCs w:val="24"/>
        </w:rPr>
      </w:pPr>
      <w:r w:rsidRPr="009D464C">
        <w:rPr>
          <w:rFonts w:ascii="Times New Roman" w:hAnsi="Times New Roman" w:cs="Times New Roman"/>
          <w:sz w:val="24"/>
          <w:szCs w:val="24"/>
        </w:rPr>
        <w:t xml:space="preserve">Интеграция с ИС Государственных закупок </w:t>
      </w:r>
      <w:r w:rsidR="002977FE" w:rsidRPr="009D464C">
        <w:rPr>
          <w:rFonts w:ascii="Times New Roman" w:hAnsi="Times New Roman" w:cs="Times New Roman"/>
          <w:sz w:val="24"/>
          <w:szCs w:val="24"/>
        </w:rPr>
        <w:t>для заполнения планов закупок;</w:t>
      </w:r>
    </w:p>
    <w:p w14:paraId="442A1212" w14:textId="324D8703" w:rsidR="00C26874" w:rsidRPr="009D464C" w:rsidRDefault="00C26874" w:rsidP="00B041C1">
      <w:pPr>
        <w:pStyle w:val="a7"/>
        <w:numPr>
          <w:ilvl w:val="0"/>
          <w:numId w:val="11"/>
        </w:numPr>
        <w:tabs>
          <w:tab w:val="left" w:pos="1134"/>
        </w:tabs>
        <w:ind w:right="13"/>
        <w:rPr>
          <w:rFonts w:ascii="Times New Roman" w:hAnsi="Times New Roman" w:cs="Times New Roman"/>
          <w:sz w:val="24"/>
          <w:szCs w:val="24"/>
        </w:rPr>
      </w:pPr>
      <w:r w:rsidRPr="009D464C">
        <w:rPr>
          <w:rFonts w:ascii="Times New Roman" w:hAnsi="Times New Roman" w:cs="Times New Roman"/>
          <w:sz w:val="24"/>
          <w:szCs w:val="24"/>
        </w:rPr>
        <w:t>Возможность</w:t>
      </w:r>
      <w:r w:rsidR="00EC7126" w:rsidRPr="009D464C">
        <w:rPr>
          <w:rFonts w:ascii="Times New Roman" w:hAnsi="Times New Roman" w:cs="Times New Roman"/>
          <w:sz w:val="24"/>
          <w:szCs w:val="24"/>
        </w:rPr>
        <w:t xml:space="preserve"> прикрепления подтверждающих документов</w:t>
      </w:r>
      <w:r w:rsidRPr="009D464C">
        <w:rPr>
          <w:rFonts w:ascii="Times New Roman" w:hAnsi="Times New Roman" w:cs="Times New Roman"/>
          <w:sz w:val="24"/>
          <w:szCs w:val="24"/>
        </w:rPr>
        <w:t xml:space="preserve"> </w:t>
      </w:r>
      <w:r w:rsidR="00EC7126" w:rsidRPr="009D464C">
        <w:rPr>
          <w:rFonts w:ascii="Times New Roman" w:hAnsi="Times New Roman" w:cs="Times New Roman"/>
          <w:sz w:val="24"/>
          <w:szCs w:val="24"/>
        </w:rPr>
        <w:t>к бюджетным заявкам;</w:t>
      </w:r>
    </w:p>
    <w:p w14:paraId="45E430F4" w14:textId="77777777" w:rsidR="0050441A" w:rsidRPr="009D464C" w:rsidRDefault="0050441A" w:rsidP="00B041C1">
      <w:pPr>
        <w:pStyle w:val="a7"/>
        <w:widowControl w:val="0"/>
        <w:numPr>
          <w:ilvl w:val="0"/>
          <w:numId w:val="11"/>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Подписание бюджетных заявок с помощью ЭЦП физических лиц </w:t>
      </w:r>
      <w:r w:rsidRPr="009D464C">
        <w:rPr>
          <w:rFonts w:ascii="Times New Roman" w:hAnsi="Times New Roman" w:cs="Times New Roman"/>
          <w:sz w:val="24"/>
          <w:szCs w:val="24"/>
        </w:rPr>
        <w:t>нижестоящих ГУ после проверки</w:t>
      </w:r>
      <w:r w:rsidRPr="009D464C">
        <w:rPr>
          <w:rFonts w:ascii="Times New Roman" w:hAnsi="Times New Roman" w:cs="Times New Roman"/>
          <w:bCs/>
          <w:sz w:val="24"/>
          <w:szCs w:val="24"/>
        </w:rPr>
        <w:t>;</w:t>
      </w:r>
    </w:p>
    <w:p w14:paraId="40615683" w14:textId="77777777" w:rsidR="0050441A" w:rsidRPr="009D464C" w:rsidRDefault="0050441A" w:rsidP="00B041C1">
      <w:pPr>
        <w:pStyle w:val="a7"/>
        <w:widowControl w:val="0"/>
        <w:numPr>
          <w:ilvl w:val="0"/>
          <w:numId w:val="11"/>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Запрет на ручное редактирование рассчитанных автоматически сумм в шаблонах расшифровок при занесении бюджетных заявок;</w:t>
      </w:r>
    </w:p>
    <w:p w14:paraId="2924A14D" w14:textId="77777777" w:rsidR="0050441A" w:rsidRPr="009D464C" w:rsidRDefault="0050441A" w:rsidP="00B041C1">
      <w:pPr>
        <w:pStyle w:val="a7"/>
        <w:numPr>
          <w:ilvl w:val="0"/>
          <w:numId w:val="11"/>
        </w:numPr>
        <w:rPr>
          <w:rFonts w:ascii="Times New Roman" w:hAnsi="Times New Roman" w:cs="Times New Roman"/>
          <w:sz w:val="24"/>
          <w:szCs w:val="24"/>
        </w:rPr>
      </w:pPr>
      <w:r w:rsidRPr="009D464C">
        <w:rPr>
          <w:rFonts w:ascii="Times New Roman" w:hAnsi="Times New Roman" w:cs="Times New Roman"/>
          <w:sz w:val="24"/>
          <w:szCs w:val="24"/>
        </w:rPr>
        <w:t xml:space="preserve">Автоматическое заполнение бюджетных заявок по налогам, нормам, на следующие годы используя коэффициент инфляции; </w:t>
      </w:r>
    </w:p>
    <w:p w14:paraId="7D4CD8CA" w14:textId="77777777" w:rsidR="0050441A" w:rsidRPr="009D464C" w:rsidRDefault="0050441A" w:rsidP="00B041C1">
      <w:pPr>
        <w:pStyle w:val="a7"/>
        <w:numPr>
          <w:ilvl w:val="0"/>
          <w:numId w:val="11"/>
        </w:numPr>
        <w:rPr>
          <w:rFonts w:ascii="Times New Roman" w:hAnsi="Times New Roman" w:cs="Times New Roman"/>
          <w:sz w:val="24"/>
          <w:szCs w:val="24"/>
        </w:rPr>
      </w:pPr>
      <w:r w:rsidRPr="009D464C">
        <w:rPr>
          <w:rFonts w:ascii="Times New Roman" w:hAnsi="Times New Roman" w:cs="Times New Roman"/>
          <w:sz w:val="24"/>
          <w:szCs w:val="24"/>
        </w:rPr>
        <w:t>Заполнение бюджетных заявок, учет бюджетных заявок в разрезе проектов, мероприятий, объектов строительства;</w:t>
      </w:r>
    </w:p>
    <w:p w14:paraId="1F5C11E6" w14:textId="24C7A914" w:rsidR="0050441A" w:rsidRPr="009D464C" w:rsidRDefault="0050441A" w:rsidP="00B041C1">
      <w:pPr>
        <w:pStyle w:val="a7"/>
        <w:numPr>
          <w:ilvl w:val="0"/>
          <w:numId w:val="11"/>
        </w:numPr>
        <w:rPr>
          <w:rFonts w:ascii="Times New Roman" w:hAnsi="Times New Roman" w:cs="Times New Roman"/>
          <w:sz w:val="24"/>
          <w:szCs w:val="24"/>
        </w:rPr>
      </w:pPr>
      <w:r w:rsidRPr="009D464C">
        <w:rPr>
          <w:rFonts w:ascii="Times New Roman" w:hAnsi="Times New Roman" w:cs="Times New Roman"/>
          <w:sz w:val="24"/>
          <w:szCs w:val="24"/>
        </w:rPr>
        <w:t>Учет «Бюджетные заявки» для ГККП в случае использовании информационной системой ГККП (предприятиями), заполнение бюджетных заявок для вышестоящего АБП в одной ИС с выгрузкой расшифровок в электронные носители;</w:t>
      </w:r>
    </w:p>
    <w:p w14:paraId="6DD9AA7E" w14:textId="77777777" w:rsidR="00E015D5" w:rsidRPr="009D464C" w:rsidRDefault="00E015D5" w:rsidP="00B041C1">
      <w:pPr>
        <w:pStyle w:val="a7"/>
        <w:numPr>
          <w:ilvl w:val="0"/>
          <w:numId w:val="11"/>
        </w:numPr>
        <w:rPr>
          <w:rFonts w:ascii="Times New Roman" w:hAnsi="Times New Roman" w:cs="Times New Roman"/>
          <w:sz w:val="24"/>
          <w:szCs w:val="24"/>
        </w:rPr>
      </w:pPr>
      <w:r w:rsidRPr="009D464C">
        <w:rPr>
          <w:rFonts w:ascii="Times New Roman" w:hAnsi="Times New Roman" w:cs="Times New Roman"/>
          <w:sz w:val="24"/>
          <w:szCs w:val="24"/>
        </w:rPr>
        <w:t>Утверждение ЭЦП подписями уполномоченными лицами Планы финансирования нижестоящих ГУ после проверки;</w:t>
      </w:r>
    </w:p>
    <w:p w14:paraId="526EA22D" w14:textId="77777777" w:rsidR="00E015D5" w:rsidRPr="009D464C" w:rsidRDefault="00E015D5" w:rsidP="00B041C1">
      <w:pPr>
        <w:pStyle w:val="a7"/>
        <w:numPr>
          <w:ilvl w:val="0"/>
          <w:numId w:val="11"/>
        </w:numPr>
        <w:rPr>
          <w:rFonts w:ascii="Times New Roman" w:hAnsi="Times New Roman" w:cs="Times New Roman"/>
          <w:sz w:val="24"/>
          <w:szCs w:val="24"/>
        </w:rPr>
      </w:pPr>
      <w:r w:rsidRPr="009D464C">
        <w:rPr>
          <w:rFonts w:ascii="Times New Roman" w:hAnsi="Times New Roman" w:cs="Times New Roman"/>
          <w:sz w:val="24"/>
          <w:szCs w:val="24"/>
        </w:rPr>
        <w:t xml:space="preserve">Выгрузка готовых планов финансирований, уточнений, корректировок для ИС ведения бухгалтерского учета; </w:t>
      </w:r>
    </w:p>
    <w:p w14:paraId="795082AB" w14:textId="4DF799B3" w:rsidR="00E015D5" w:rsidRPr="009D464C" w:rsidRDefault="00E015D5" w:rsidP="00B041C1">
      <w:pPr>
        <w:pStyle w:val="a7"/>
        <w:numPr>
          <w:ilvl w:val="0"/>
          <w:numId w:val="11"/>
        </w:numPr>
        <w:rPr>
          <w:rFonts w:ascii="Times New Roman" w:hAnsi="Times New Roman" w:cs="Times New Roman"/>
          <w:sz w:val="24"/>
          <w:szCs w:val="24"/>
        </w:rPr>
      </w:pPr>
      <w:r w:rsidRPr="009D464C">
        <w:rPr>
          <w:rFonts w:ascii="Times New Roman" w:hAnsi="Times New Roman" w:cs="Times New Roman"/>
          <w:sz w:val="24"/>
          <w:szCs w:val="24"/>
        </w:rPr>
        <w:t>Внутренняя обработка сверки платежей и обязательств;</w:t>
      </w:r>
    </w:p>
    <w:p w14:paraId="1AAE326B" w14:textId="2D518788" w:rsidR="00E015D5" w:rsidRPr="009D464C" w:rsidRDefault="00E015D5" w:rsidP="00B041C1">
      <w:pPr>
        <w:pStyle w:val="a7"/>
        <w:numPr>
          <w:ilvl w:val="0"/>
          <w:numId w:val="11"/>
        </w:numPr>
        <w:rPr>
          <w:rFonts w:ascii="Times New Roman" w:hAnsi="Times New Roman" w:cs="Times New Roman"/>
          <w:sz w:val="24"/>
          <w:szCs w:val="24"/>
        </w:rPr>
      </w:pPr>
      <w:r w:rsidRPr="009D464C">
        <w:rPr>
          <w:rFonts w:ascii="Times New Roman" w:hAnsi="Times New Roman" w:cs="Times New Roman"/>
          <w:sz w:val="24"/>
          <w:szCs w:val="24"/>
        </w:rPr>
        <w:t xml:space="preserve">Распределение по ФОТ – распределение по дополнительной аналитике в образовательных учреждениях финансирования по </w:t>
      </w:r>
      <w:r w:rsidR="00017382" w:rsidRPr="009D464C">
        <w:rPr>
          <w:rFonts w:ascii="Times New Roman" w:hAnsi="Times New Roman" w:cs="Times New Roman"/>
          <w:sz w:val="24"/>
          <w:szCs w:val="24"/>
        </w:rPr>
        <w:t>Фонду оплаты труда</w:t>
      </w:r>
      <w:r w:rsidRPr="009D464C">
        <w:rPr>
          <w:rFonts w:ascii="Times New Roman" w:hAnsi="Times New Roman" w:cs="Times New Roman"/>
          <w:sz w:val="24"/>
          <w:szCs w:val="24"/>
        </w:rPr>
        <w:t>;</w:t>
      </w:r>
    </w:p>
    <w:p w14:paraId="0850728F" w14:textId="77777777" w:rsidR="008E67D7" w:rsidRPr="009D464C" w:rsidRDefault="0050441A" w:rsidP="00B041C1">
      <w:pPr>
        <w:pStyle w:val="a7"/>
        <w:widowControl w:val="0"/>
        <w:numPr>
          <w:ilvl w:val="0"/>
          <w:numId w:val="11"/>
        </w:numPr>
        <w:tabs>
          <w:tab w:val="left" w:pos="1134"/>
        </w:tabs>
        <w:ind w:right="13"/>
        <w:rPr>
          <w:rFonts w:ascii="Times New Roman" w:hAnsi="Times New Roman" w:cs="Times New Roman"/>
          <w:bCs/>
          <w:sz w:val="24"/>
          <w:szCs w:val="24"/>
        </w:rPr>
      </w:pPr>
      <w:r w:rsidRPr="009D464C">
        <w:rPr>
          <w:rFonts w:ascii="Times New Roman" w:hAnsi="Times New Roman" w:cs="Times New Roman"/>
          <w:sz w:val="24"/>
          <w:szCs w:val="24"/>
        </w:rPr>
        <w:t xml:space="preserve">Дополнительные доработки, модификации ПО проводятся Поставщиком по запросу Заказчика на основании изменений в нормативные правовые акты Республики Казахстан. </w:t>
      </w:r>
    </w:p>
    <w:p w14:paraId="4C3AF4F5" w14:textId="3C305427" w:rsidR="00C26874" w:rsidRPr="00E309D3" w:rsidRDefault="0050441A" w:rsidP="00B041C1">
      <w:pPr>
        <w:pStyle w:val="a7"/>
        <w:widowControl w:val="0"/>
        <w:numPr>
          <w:ilvl w:val="0"/>
          <w:numId w:val="11"/>
        </w:numPr>
        <w:tabs>
          <w:tab w:val="left" w:pos="1134"/>
        </w:tabs>
        <w:ind w:right="13"/>
        <w:rPr>
          <w:rFonts w:ascii="Times New Roman" w:hAnsi="Times New Roman" w:cs="Times New Roman"/>
          <w:bCs/>
          <w:sz w:val="24"/>
          <w:szCs w:val="24"/>
        </w:rPr>
      </w:pPr>
      <w:r w:rsidRPr="009D464C">
        <w:rPr>
          <w:rFonts w:ascii="Times New Roman" w:hAnsi="Times New Roman" w:cs="Times New Roman"/>
          <w:sz w:val="24"/>
          <w:szCs w:val="24"/>
        </w:rPr>
        <w:t>Дополнительные запросы на функциональные доработки системы, поступающие от пользователей, должны согласовываться и утверждаться между Заказчиком и Поставщиком по срокам, приоритетам, техническим возможностям и целесообразности их реализации.</w:t>
      </w:r>
    </w:p>
    <w:p w14:paraId="25167E0B" w14:textId="72D6F5DF" w:rsidR="00D92809" w:rsidRDefault="0002433C" w:rsidP="00B041C1">
      <w:pPr>
        <w:pStyle w:val="Default"/>
        <w:numPr>
          <w:ilvl w:val="0"/>
          <w:numId w:val="17"/>
        </w:numPr>
        <w:spacing w:after="21" w:line="276" w:lineRule="auto"/>
        <w:rPr>
          <w:b/>
          <w:bCs/>
          <w:sz w:val="28"/>
          <w:szCs w:val="28"/>
        </w:rPr>
      </w:pPr>
      <w:r w:rsidRPr="0002433C">
        <w:rPr>
          <w:b/>
          <w:bCs/>
          <w:color w:val="auto"/>
          <w:sz w:val="28"/>
          <w:szCs w:val="28"/>
        </w:rPr>
        <w:t xml:space="preserve">Модуль </w:t>
      </w:r>
      <w:r w:rsidRPr="009D464C">
        <w:rPr>
          <w:b/>
          <w:bCs/>
          <w:sz w:val="28"/>
          <w:szCs w:val="28"/>
        </w:rPr>
        <w:t>«ПКФО» (Прогнозная консолидированная финансовая отчетность).</w:t>
      </w:r>
    </w:p>
    <w:p w14:paraId="3BA34FF7" w14:textId="77777777" w:rsidR="0002433C" w:rsidRPr="00912B12" w:rsidRDefault="0002433C" w:rsidP="0002433C">
      <w:pPr>
        <w:pStyle w:val="Default"/>
        <w:spacing w:after="21" w:line="276" w:lineRule="auto"/>
        <w:rPr>
          <w:b/>
          <w:bCs/>
          <w:sz w:val="16"/>
          <w:szCs w:val="16"/>
        </w:rPr>
      </w:pPr>
    </w:p>
    <w:p w14:paraId="4C26E3FD" w14:textId="36762128" w:rsidR="00864D59" w:rsidRPr="009D464C" w:rsidRDefault="0099519C" w:rsidP="00EA7B83">
      <w:pPr>
        <w:pStyle w:val="a5"/>
        <w:spacing w:line="276" w:lineRule="auto"/>
        <w:rPr>
          <w:rFonts w:ascii="Times New Roman" w:hAnsi="Times New Roman" w:cs="Times New Roman"/>
          <w:bCs/>
          <w:sz w:val="24"/>
          <w:szCs w:val="24"/>
        </w:rPr>
      </w:pPr>
      <w:r w:rsidRPr="009D464C">
        <w:rPr>
          <w:rFonts w:ascii="Times New Roman" w:hAnsi="Times New Roman" w:cs="Times New Roman"/>
          <w:bCs/>
          <w:sz w:val="24"/>
          <w:szCs w:val="24"/>
        </w:rPr>
        <w:t xml:space="preserve">Прогнозная консолидированная финансовая отчетность представляет собой увязанную с макроэкономическими показателями информацию о финансовом положении, движении и </w:t>
      </w:r>
      <w:r w:rsidRPr="009D464C">
        <w:rPr>
          <w:rFonts w:ascii="Times New Roman" w:hAnsi="Times New Roman" w:cs="Times New Roman"/>
          <w:bCs/>
          <w:sz w:val="24"/>
          <w:szCs w:val="24"/>
        </w:rPr>
        <w:lastRenderedPageBreak/>
        <w:t>результатах чистых активов, обязательств, доходов и расходов по методу начисления, формируемую на основе бюджетной и финансовой отчетности.</w:t>
      </w:r>
    </w:p>
    <w:p w14:paraId="33B4DF2E" w14:textId="48423229" w:rsidR="00EA7B83" w:rsidRPr="009D464C" w:rsidRDefault="00EA7B83" w:rsidP="00EA7B83">
      <w:pPr>
        <w:pStyle w:val="a5"/>
        <w:spacing w:line="276" w:lineRule="auto"/>
        <w:rPr>
          <w:rFonts w:ascii="Times New Roman" w:hAnsi="Times New Roman" w:cs="Times New Roman"/>
          <w:b/>
          <w:sz w:val="24"/>
          <w:szCs w:val="24"/>
        </w:rPr>
      </w:pPr>
    </w:p>
    <w:p w14:paraId="42A7E087" w14:textId="2C08ECD9" w:rsidR="00E44ADA" w:rsidRDefault="007D27DC" w:rsidP="0069541D">
      <w:pPr>
        <w:pStyle w:val="Default"/>
        <w:spacing w:line="276" w:lineRule="auto"/>
        <w:rPr>
          <w:b/>
          <w:bCs/>
        </w:rPr>
      </w:pPr>
      <w:r w:rsidRPr="009D464C">
        <w:rPr>
          <w:b/>
          <w:bCs/>
        </w:rPr>
        <w:t xml:space="preserve">Требования к функциональным характеристикам </w:t>
      </w:r>
      <w:r w:rsidR="00E17AA6" w:rsidRPr="009D464C">
        <w:rPr>
          <w:b/>
          <w:bCs/>
        </w:rPr>
        <w:t>модуля ПКФО</w:t>
      </w:r>
      <w:r w:rsidRPr="009D464C">
        <w:rPr>
          <w:b/>
          <w:bCs/>
        </w:rPr>
        <w:t xml:space="preserve">: </w:t>
      </w:r>
    </w:p>
    <w:p w14:paraId="6D730DEE" w14:textId="77777777" w:rsidR="00E309D3" w:rsidRPr="009D464C" w:rsidRDefault="00E309D3" w:rsidP="0069541D">
      <w:pPr>
        <w:pStyle w:val="Default"/>
        <w:spacing w:line="276" w:lineRule="auto"/>
        <w:rPr>
          <w:b/>
          <w:bCs/>
        </w:rPr>
      </w:pPr>
    </w:p>
    <w:p w14:paraId="0369E3D3" w14:textId="04E2793A" w:rsidR="0099519C" w:rsidRPr="009D464C" w:rsidRDefault="0099519C" w:rsidP="00B041C1">
      <w:pPr>
        <w:pStyle w:val="Default"/>
        <w:numPr>
          <w:ilvl w:val="0"/>
          <w:numId w:val="12"/>
        </w:numPr>
        <w:spacing w:line="276" w:lineRule="auto"/>
      </w:pPr>
      <w:r w:rsidRPr="009D464C">
        <w:t xml:space="preserve">В рамках функционала подсистемы должны быть сервисы </w:t>
      </w:r>
      <w:r w:rsidR="0069541D" w:rsidRPr="009D464C">
        <w:t xml:space="preserve">для заполнения форм ПКФО согласно </w:t>
      </w:r>
      <w:r w:rsidR="0069541D" w:rsidRPr="009D464C">
        <w:rPr>
          <w:bCs/>
        </w:rPr>
        <w:t>Правил составления прогнозной консолидированной финансовой отчетности</w:t>
      </w:r>
      <w:r w:rsidR="0069541D" w:rsidRPr="009D464C">
        <w:t xml:space="preserve"> Республики Казахстан. </w:t>
      </w:r>
    </w:p>
    <w:p w14:paraId="52CDB68F" w14:textId="25F98205" w:rsidR="0099519C" w:rsidRPr="009D464C" w:rsidRDefault="0069541D" w:rsidP="00B041C1">
      <w:pPr>
        <w:pStyle w:val="Default"/>
        <w:numPr>
          <w:ilvl w:val="0"/>
          <w:numId w:val="12"/>
        </w:numPr>
        <w:spacing w:line="276" w:lineRule="auto"/>
      </w:pPr>
      <w:r w:rsidRPr="009D464C">
        <w:t xml:space="preserve">В подсистеме должны быть предусмотрены следующие функциональные возможности: </w:t>
      </w:r>
      <w:r w:rsidR="00EA7B83" w:rsidRPr="009D464C">
        <w:rPr>
          <w:bCs/>
        </w:rPr>
        <w:t xml:space="preserve">Формирование ПКФО </w:t>
      </w:r>
      <w:r w:rsidR="008C1B35" w:rsidRPr="009D464C">
        <w:rPr>
          <w:bCs/>
        </w:rPr>
        <w:t>согласно правилам</w:t>
      </w:r>
      <w:r w:rsidR="00EA7B83" w:rsidRPr="009D464C">
        <w:rPr>
          <w:bCs/>
        </w:rPr>
        <w:t xml:space="preserve"> составления ПКФО АБП и ПКФО МБ</w:t>
      </w:r>
      <w:r w:rsidR="008C1B35" w:rsidRPr="009D464C">
        <w:rPr>
          <w:b/>
        </w:rPr>
        <w:t xml:space="preserve"> </w:t>
      </w:r>
      <w:r w:rsidR="008C1B35" w:rsidRPr="009D464C">
        <w:rPr>
          <w:bCs/>
        </w:rPr>
        <w:t>должны формироваться</w:t>
      </w:r>
      <w:r w:rsidR="00EA7B83" w:rsidRPr="009D464C">
        <w:rPr>
          <w:bCs/>
        </w:rPr>
        <w:t xml:space="preserve"> на основе: </w:t>
      </w:r>
    </w:p>
    <w:p w14:paraId="0B5097DB" w14:textId="78A33DBC"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бюджетных заявок на очередной плановый период и за истекший плановый период;</w:t>
      </w:r>
    </w:p>
    <w:p w14:paraId="2DDE5E16" w14:textId="52781C5A"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консолидированной финансовой отчетности за отчетный финансовый год;</w:t>
      </w:r>
    </w:p>
    <w:p w14:paraId="46CC4E4E" w14:textId="64E47AF7"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бюджетной отчетности текущего финансового года и отчетного финансового года;</w:t>
      </w:r>
    </w:p>
    <w:p w14:paraId="26E4D7C9" w14:textId="2C4E4081"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прогноза поступлений и расходов денег от реализации государственными учреждениями товаров (работ, услуг), остающихся в их распоряжении;</w:t>
      </w:r>
    </w:p>
    <w:p w14:paraId="3436FE81" w14:textId="510D687C"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планов финансирования текущего финансового года;</w:t>
      </w:r>
    </w:p>
    <w:p w14:paraId="3CCE7574" w14:textId="068B044A"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бюджетных программ текущего финансового года;</w:t>
      </w:r>
    </w:p>
    <w:p w14:paraId="577CADC5" w14:textId="1E304807"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договоров со сроком реализации более года, в том числе по бюджетным инвестиционным проектам, заимствованию, государственным гарантиям и поручительствам государства, бюджетным кредитам, государственно-частного партнерства, включая концессии;</w:t>
      </w:r>
    </w:p>
    <w:p w14:paraId="6523351B" w14:textId="3D47F069"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информации по заимствованию, государственным гарантиям и поручительствам государства;</w:t>
      </w:r>
    </w:p>
    <w:p w14:paraId="782B15AA" w14:textId="0E745AA1" w:rsidR="0050441A" w:rsidRPr="009D464C" w:rsidRDefault="008C1B35" w:rsidP="00D92809">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другой информации, используемой администратором бюджетных программ для обоснования объемов расходов планового периода.</w:t>
      </w:r>
    </w:p>
    <w:p w14:paraId="798A2D51" w14:textId="771EF49E"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Автоматическое заполнение таблиц на основе планов финансирования граф «Оценка», заполнение БЗ или установленных лимитов в графах «Прогноз» согласно правилам формирования;</w:t>
      </w:r>
    </w:p>
    <w:p w14:paraId="44F97EBA" w14:textId="77777777"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Заполнение графы «Факт» форм ПКФО АБП и МБ с ИС «е-МинФин»;</w:t>
      </w:r>
    </w:p>
    <w:p w14:paraId="327F7A9D" w14:textId="77777777"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Автоматический расчет в таблицах сумм налогов согласно общеустановленным правилам;</w:t>
      </w:r>
    </w:p>
    <w:p w14:paraId="5F8FB917" w14:textId="70413713"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Формирование форм ПКФО на основе сформированных таблиц согласно правилам формирования; </w:t>
      </w:r>
    </w:p>
    <w:p w14:paraId="27BCA251" w14:textId="77777777"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Доступ к сформированным формам ПКФО АБП в режиме реального времени </w:t>
      </w:r>
      <w:r w:rsidRPr="009D464C">
        <w:rPr>
          <w:rFonts w:ascii="Times New Roman" w:hAnsi="Times New Roman" w:cs="Times New Roman"/>
          <w:sz w:val="24"/>
          <w:szCs w:val="24"/>
        </w:rPr>
        <w:t>нижестоящих ГУ после проверки</w:t>
      </w:r>
      <w:r w:rsidRPr="009D464C">
        <w:rPr>
          <w:rFonts w:ascii="Times New Roman" w:hAnsi="Times New Roman" w:cs="Times New Roman"/>
          <w:bCs/>
          <w:sz w:val="24"/>
          <w:szCs w:val="24"/>
        </w:rPr>
        <w:t>;</w:t>
      </w:r>
    </w:p>
    <w:p w14:paraId="0AABB3AD" w14:textId="77777777"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Контроль соотношений межформенных и внутриформенных форм ПКФО АБП и МБ;</w:t>
      </w:r>
    </w:p>
    <w:p w14:paraId="7818BACD" w14:textId="77777777"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Возможность утверждения и подписания форм ПКФО с помощью ЭЦП физических лиц </w:t>
      </w:r>
      <w:r w:rsidRPr="009D464C">
        <w:rPr>
          <w:rFonts w:ascii="Times New Roman" w:hAnsi="Times New Roman" w:cs="Times New Roman"/>
          <w:sz w:val="24"/>
          <w:szCs w:val="24"/>
        </w:rPr>
        <w:t>нижестоящих ГУ после проверки</w:t>
      </w:r>
      <w:r w:rsidRPr="009D464C">
        <w:rPr>
          <w:rFonts w:ascii="Times New Roman" w:hAnsi="Times New Roman" w:cs="Times New Roman"/>
          <w:bCs/>
          <w:sz w:val="24"/>
          <w:szCs w:val="24"/>
        </w:rPr>
        <w:t>;</w:t>
      </w:r>
    </w:p>
    <w:p w14:paraId="085C9D4D" w14:textId="67AF9EC3" w:rsidR="00672973"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Актуальное обновление </w:t>
      </w:r>
      <w:r w:rsidR="00257DD3" w:rsidRPr="009D464C">
        <w:rPr>
          <w:rFonts w:ascii="Times New Roman" w:hAnsi="Times New Roman" w:cs="Times New Roman"/>
          <w:bCs/>
          <w:sz w:val="24"/>
          <w:szCs w:val="24"/>
        </w:rPr>
        <w:t>подсистемы</w:t>
      </w:r>
      <w:r w:rsidRPr="009D464C">
        <w:rPr>
          <w:rFonts w:ascii="Times New Roman" w:hAnsi="Times New Roman" w:cs="Times New Roman"/>
          <w:bCs/>
          <w:sz w:val="24"/>
          <w:szCs w:val="24"/>
        </w:rPr>
        <w:t xml:space="preserve"> на основе изменений в НПА в течении </w:t>
      </w:r>
      <w:r w:rsidR="00017382" w:rsidRPr="009D464C">
        <w:rPr>
          <w:rFonts w:ascii="Times New Roman" w:hAnsi="Times New Roman" w:cs="Times New Roman"/>
          <w:bCs/>
          <w:sz w:val="24"/>
          <w:szCs w:val="24"/>
        </w:rPr>
        <w:t>5-ти рабочих</w:t>
      </w:r>
      <w:r w:rsidRPr="009D464C">
        <w:rPr>
          <w:rFonts w:ascii="Times New Roman" w:hAnsi="Times New Roman" w:cs="Times New Roman"/>
          <w:bCs/>
          <w:sz w:val="24"/>
          <w:szCs w:val="24"/>
        </w:rPr>
        <w:t xml:space="preserve"> </w:t>
      </w:r>
      <w:r w:rsidR="00017382" w:rsidRPr="009D464C">
        <w:rPr>
          <w:rFonts w:ascii="Times New Roman" w:hAnsi="Times New Roman" w:cs="Times New Roman"/>
          <w:bCs/>
          <w:sz w:val="24"/>
          <w:szCs w:val="24"/>
        </w:rPr>
        <w:t>дней</w:t>
      </w:r>
      <w:r w:rsidRPr="009D464C">
        <w:rPr>
          <w:rFonts w:ascii="Times New Roman" w:hAnsi="Times New Roman" w:cs="Times New Roman"/>
          <w:bCs/>
          <w:sz w:val="24"/>
          <w:szCs w:val="24"/>
        </w:rPr>
        <w:t>.</w:t>
      </w:r>
    </w:p>
    <w:p w14:paraId="576A81F8" w14:textId="77777777" w:rsidR="00E309D3" w:rsidRPr="00912B12" w:rsidRDefault="00E309D3" w:rsidP="00E309D3">
      <w:pPr>
        <w:pStyle w:val="a7"/>
        <w:widowControl w:val="0"/>
        <w:tabs>
          <w:tab w:val="left" w:pos="1134"/>
        </w:tabs>
        <w:ind w:right="13"/>
        <w:rPr>
          <w:rFonts w:ascii="Times New Roman" w:hAnsi="Times New Roman" w:cs="Times New Roman"/>
          <w:bCs/>
          <w:sz w:val="24"/>
          <w:szCs w:val="24"/>
        </w:rPr>
      </w:pPr>
    </w:p>
    <w:p w14:paraId="578923A1" w14:textId="77777777" w:rsidR="00672973" w:rsidRPr="009D464C" w:rsidRDefault="00672973" w:rsidP="00672973">
      <w:pPr>
        <w:pStyle w:val="a7"/>
        <w:numPr>
          <w:ilvl w:val="0"/>
          <w:numId w:val="1"/>
        </w:numPr>
        <w:jc w:val="both"/>
        <w:rPr>
          <w:rFonts w:ascii="Times New Roman" w:hAnsi="Times New Roman" w:cs="Times New Roman"/>
          <w:b/>
          <w:bCs/>
          <w:sz w:val="24"/>
          <w:szCs w:val="24"/>
        </w:rPr>
      </w:pPr>
      <w:r w:rsidRPr="009D464C">
        <w:rPr>
          <w:rFonts w:ascii="Times New Roman" w:hAnsi="Times New Roman" w:cs="Times New Roman"/>
          <w:b/>
          <w:bCs/>
          <w:sz w:val="24"/>
          <w:szCs w:val="24"/>
        </w:rPr>
        <w:t>Формирование сводных и индивидуальных отчетов:</w:t>
      </w:r>
    </w:p>
    <w:p w14:paraId="4328AFC1" w14:textId="77777777" w:rsidR="00672973" w:rsidRPr="009D464C" w:rsidRDefault="00672973" w:rsidP="00672973">
      <w:pPr>
        <w:pStyle w:val="a7"/>
        <w:jc w:val="both"/>
        <w:rPr>
          <w:rFonts w:ascii="Times New Roman" w:hAnsi="Times New Roman" w:cs="Times New Roman"/>
          <w:b/>
          <w:bCs/>
          <w:sz w:val="24"/>
          <w:szCs w:val="24"/>
        </w:rPr>
      </w:pPr>
    </w:p>
    <w:p w14:paraId="0AEB57E8"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Приложение 6. Перечень данных по структуре бюджета – на основе загруженных форм 1-27, занесенного годового плана финансирования и бюджетных заявок с </w:t>
      </w:r>
      <w:r w:rsidRPr="009D464C">
        <w:rPr>
          <w:rFonts w:ascii="Times New Roman" w:hAnsi="Times New Roman" w:cs="Times New Roman"/>
          <w:bCs/>
          <w:sz w:val="24"/>
          <w:szCs w:val="24"/>
        </w:rPr>
        <w:lastRenderedPageBreak/>
        <w:t xml:space="preserve">автоматическим расчетом таблиц </w:t>
      </w:r>
    </w:p>
    <w:p w14:paraId="01981C21"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Приложение 7. Информации по заимствованию местными исполнительными органами по форме ГЗ-МБ – ручное заполнение на основании данных АБП с автоматическим расчетом таблиц </w:t>
      </w:r>
    </w:p>
    <w:p w14:paraId="437BBDFC"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Приложение 8. Информации по государственным обязательствам по договорам государственно-частного партнерства, в том числе концессии, по форме ГЧП-МБ – ручное заполнение на основании данных АБП с автоматическим расчетом таблиц </w:t>
      </w:r>
    </w:p>
    <w:p w14:paraId="7D343586"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Приложение 9. Информации по бюджетным кредитам по форме БК-МБ – ручное заполнение на основании данных АБП с автоматическим расчетом таблиц</w:t>
      </w:r>
    </w:p>
    <w:p w14:paraId="56F65E33"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Таблица №1. Примеры формирования статей прогнозной консолидированной финансовой отчетности администратора бюджетных программ – на основе занесенного плана финансирования и бюджетных заявок</w:t>
      </w:r>
    </w:p>
    <w:p w14:paraId="4488A291"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Таблица №2. Примеры формирования прогнозного консолидированного отчета о результатах финансовой деятельности администратора бюджетных программ – на основе занесенного плана финансирования и бюджетных заявок</w:t>
      </w:r>
    </w:p>
    <w:p w14:paraId="48D17EED"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Таблица №3. Примеры формирования статей прогнозного консолидированного отчета о движении денег (прямой метод) администратора бюджетных программ – на основе занесенного плана финансирования и бюджетных заявок</w:t>
      </w:r>
    </w:p>
    <w:p w14:paraId="27FF134E"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Таблица №4. Расчет сумм амортизации по долгосрочным активам – на основе занесенного плана финансирования и бюджетных заявок, а также КФО на начало формируемого года</w:t>
      </w:r>
    </w:p>
    <w:p w14:paraId="7F945C91"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 - 1. Прогнозный консолидированный отчет о финансовом положении – на основе сформированных форм ПКФО 2, 3 и 4, Пояснительной записки, а также суммы КФО-1 с ИС «е-МинФин».</w:t>
      </w:r>
    </w:p>
    <w:p w14:paraId="79B02095"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 - 2. Прогнозный консолидированный отчет о результатах финансовой деятельности – на основе сформированной Таблицы №2, а также суммы КФО-2 с ИС «е-МинФин»</w:t>
      </w:r>
    </w:p>
    <w:p w14:paraId="74DEE258"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 - 3. Прогнозный консолидированный отчет о движении денег – на основе сформированной Таблицы №3, а также суммы КФО-3 с ИС «е-МинФин»</w:t>
      </w:r>
    </w:p>
    <w:p w14:paraId="259E51AA"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 - 4. Прогнозный консолидированный отчет об изменениях чистых активов/капитала – на основе сформированных форм ПКФО 2 и ПКФО 1</w:t>
      </w:r>
    </w:p>
    <w:p w14:paraId="45AFBECC"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Пояснительная записка – на основе сформированных Таблиц № 4, ПКФО 1 и занесенного плана финансирования и бюджетных заявок.</w:t>
      </w:r>
    </w:p>
    <w:p w14:paraId="0237825D"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ПКФО-1МБ. Прогнозный консолидированный отчет о финансовом положении – на основе сформированного «Приложения 6. Перечень данных по структуре бюджета»</w:t>
      </w:r>
    </w:p>
    <w:p w14:paraId="2690CCA1"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ПКФО-2МБ. Прогнозный консолидированный отчет о результатах финансовой деятельности – на основе сформированного «Приложения 6. Перечень данных по структуре бюджета»</w:t>
      </w:r>
    </w:p>
    <w:p w14:paraId="1C0701BA"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ПКФО-3МБ. Прогнозный консолидированный отчет о движении денег – на основе сформированного «Приложения 6. Перечень данных по структуре бюджета»</w:t>
      </w:r>
    </w:p>
    <w:p w14:paraId="53DA00C1"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ПКФО-4МБ. Прогнозный консолидированный отчет об изменениях чистых активов/капитала – на основе сформированного «Приложения 6. Перечень данных по структуре бюджета»</w:t>
      </w:r>
    </w:p>
    <w:p w14:paraId="1D9AD279" w14:textId="051E039B" w:rsidR="00672973"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ПКФО-5МБ. Пояснительная записка – на основе сформированных форм ПКФО по местному бюджету. </w:t>
      </w:r>
    </w:p>
    <w:p w14:paraId="6B7CFBDE" w14:textId="77777777" w:rsidR="00CE4650" w:rsidRDefault="00CE4650" w:rsidP="00CE4650">
      <w:pPr>
        <w:pStyle w:val="a7"/>
        <w:widowControl w:val="0"/>
        <w:tabs>
          <w:tab w:val="left" w:pos="1134"/>
        </w:tabs>
        <w:ind w:left="1080" w:right="13"/>
        <w:rPr>
          <w:rFonts w:ascii="Times New Roman" w:hAnsi="Times New Roman" w:cs="Times New Roman"/>
          <w:bCs/>
          <w:sz w:val="24"/>
          <w:szCs w:val="24"/>
        </w:rPr>
      </w:pPr>
    </w:p>
    <w:p w14:paraId="544DAFFB" w14:textId="77777777" w:rsidR="00E309D3" w:rsidRPr="00E309D3" w:rsidRDefault="00E309D3" w:rsidP="00E309D3">
      <w:pPr>
        <w:widowControl w:val="0"/>
        <w:tabs>
          <w:tab w:val="left" w:pos="1134"/>
        </w:tabs>
        <w:ind w:right="13"/>
        <w:rPr>
          <w:rFonts w:cs="Times New Roman"/>
          <w:bCs/>
          <w:sz w:val="24"/>
          <w:szCs w:val="24"/>
        </w:rPr>
      </w:pPr>
    </w:p>
    <w:p w14:paraId="73690803" w14:textId="79742323" w:rsidR="0002433C" w:rsidRDefault="0002433C" w:rsidP="00B041C1">
      <w:pPr>
        <w:pStyle w:val="Default"/>
        <w:numPr>
          <w:ilvl w:val="0"/>
          <w:numId w:val="17"/>
        </w:numPr>
        <w:spacing w:after="21" w:line="276" w:lineRule="auto"/>
        <w:rPr>
          <w:b/>
          <w:bCs/>
          <w:sz w:val="28"/>
          <w:szCs w:val="28"/>
        </w:rPr>
      </w:pPr>
      <w:r w:rsidRPr="0002433C">
        <w:rPr>
          <w:b/>
          <w:bCs/>
          <w:color w:val="auto"/>
          <w:sz w:val="28"/>
          <w:szCs w:val="28"/>
        </w:rPr>
        <w:lastRenderedPageBreak/>
        <w:t xml:space="preserve">Модуль </w:t>
      </w:r>
      <w:r w:rsidRPr="0002433C">
        <w:rPr>
          <w:b/>
          <w:bCs/>
          <w:sz w:val="28"/>
          <w:szCs w:val="28"/>
        </w:rPr>
        <w:t>«Бюджет развития»</w:t>
      </w:r>
    </w:p>
    <w:p w14:paraId="625F25F5" w14:textId="77777777" w:rsidR="005A43E1" w:rsidRPr="009D464C" w:rsidRDefault="005A43E1" w:rsidP="005A43E1">
      <w:pPr>
        <w:widowControl w:val="0"/>
        <w:tabs>
          <w:tab w:val="left" w:pos="1134"/>
        </w:tabs>
        <w:ind w:right="13"/>
        <w:rPr>
          <w:rFonts w:cs="Times New Roman"/>
          <w:bCs/>
          <w:sz w:val="24"/>
          <w:szCs w:val="24"/>
        </w:rPr>
      </w:pPr>
    </w:p>
    <w:p w14:paraId="6ECCDF0B" w14:textId="47CC6F0E" w:rsidR="005A43E1" w:rsidRPr="009D464C" w:rsidRDefault="005A43E1" w:rsidP="005A43E1">
      <w:pPr>
        <w:widowControl w:val="0"/>
        <w:tabs>
          <w:tab w:val="left" w:pos="1134"/>
        </w:tabs>
        <w:ind w:right="13"/>
        <w:rPr>
          <w:rFonts w:cs="Times New Roman"/>
          <w:b/>
          <w:sz w:val="24"/>
          <w:szCs w:val="24"/>
        </w:rPr>
      </w:pPr>
      <w:r w:rsidRPr="009D464C">
        <w:rPr>
          <w:rFonts w:cs="Times New Roman"/>
          <w:bCs/>
          <w:sz w:val="24"/>
          <w:szCs w:val="24"/>
        </w:rPr>
        <w:t>Подсистема «Бюджет развития» предназначено для Аналитики бюджетных инвестиционных проектов</w:t>
      </w:r>
      <w:r w:rsidRPr="009D464C">
        <w:rPr>
          <w:rFonts w:cs="Times New Roman"/>
          <w:b/>
          <w:sz w:val="24"/>
          <w:szCs w:val="24"/>
        </w:rPr>
        <w:t xml:space="preserve">, </w:t>
      </w:r>
      <w:r w:rsidRPr="009D464C">
        <w:rPr>
          <w:rFonts w:cs="Times New Roman"/>
          <w:bCs/>
          <w:sz w:val="24"/>
          <w:szCs w:val="24"/>
        </w:rPr>
        <w:t>в которой</w:t>
      </w:r>
      <w:r w:rsidRPr="009D464C">
        <w:rPr>
          <w:rFonts w:cs="Times New Roman"/>
          <w:b/>
          <w:sz w:val="24"/>
          <w:szCs w:val="24"/>
        </w:rPr>
        <w:t xml:space="preserve"> </w:t>
      </w:r>
      <w:r w:rsidRPr="009D464C">
        <w:rPr>
          <w:rFonts w:cs="Times New Roman"/>
          <w:bCs/>
          <w:sz w:val="24"/>
          <w:szCs w:val="24"/>
        </w:rPr>
        <w:t>АБП и ГУ ведут аналитический учет трансфертов в разрезе инвестиционных проектов и объектов строительства.</w:t>
      </w:r>
    </w:p>
    <w:p w14:paraId="44958DA0" w14:textId="77777777" w:rsidR="005A43E1" w:rsidRPr="009D464C" w:rsidRDefault="005A43E1" w:rsidP="005A43E1">
      <w:pPr>
        <w:widowControl w:val="0"/>
        <w:tabs>
          <w:tab w:val="left" w:pos="1134"/>
        </w:tabs>
        <w:ind w:right="13"/>
        <w:rPr>
          <w:rFonts w:cs="Times New Roman"/>
          <w:bCs/>
          <w:sz w:val="24"/>
          <w:szCs w:val="24"/>
        </w:rPr>
      </w:pPr>
    </w:p>
    <w:p w14:paraId="7CA38359" w14:textId="670519BF" w:rsidR="00996A23" w:rsidRPr="009D464C" w:rsidRDefault="00996A23" w:rsidP="00996A23">
      <w:pPr>
        <w:pStyle w:val="Default"/>
        <w:spacing w:line="276" w:lineRule="auto"/>
        <w:rPr>
          <w:b/>
          <w:bCs/>
        </w:rPr>
      </w:pPr>
      <w:r w:rsidRPr="009D464C">
        <w:rPr>
          <w:b/>
          <w:bCs/>
        </w:rPr>
        <w:t xml:space="preserve">Требования к функциональным характеристикам </w:t>
      </w:r>
      <w:r w:rsidR="00E17AA6" w:rsidRPr="009D464C">
        <w:rPr>
          <w:b/>
          <w:sz w:val="28"/>
          <w:szCs w:val="28"/>
        </w:rPr>
        <w:t>модуля «Бюджет развития»</w:t>
      </w:r>
      <w:r w:rsidRPr="009D464C">
        <w:rPr>
          <w:b/>
          <w:bCs/>
        </w:rPr>
        <w:t xml:space="preserve">: </w:t>
      </w:r>
    </w:p>
    <w:p w14:paraId="6418B506" w14:textId="77777777" w:rsidR="005A43E1" w:rsidRPr="009D464C" w:rsidRDefault="005A43E1" w:rsidP="005A43E1">
      <w:pPr>
        <w:widowControl w:val="0"/>
        <w:tabs>
          <w:tab w:val="left" w:pos="1134"/>
        </w:tabs>
        <w:ind w:right="13"/>
        <w:rPr>
          <w:rFonts w:cs="Times New Roman"/>
          <w:bCs/>
          <w:sz w:val="24"/>
          <w:szCs w:val="24"/>
        </w:rPr>
      </w:pPr>
    </w:p>
    <w:p w14:paraId="22E580DF" w14:textId="7155A415" w:rsidR="005A43E1" w:rsidRPr="009D464C" w:rsidRDefault="005A43E1" w:rsidP="00B041C1">
      <w:pPr>
        <w:pStyle w:val="a7"/>
        <w:widowControl w:val="0"/>
        <w:numPr>
          <w:ilvl w:val="0"/>
          <w:numId w:val="1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Интеграция с ИС «Государственных Закупок РК» - для автоматической загрузки данных договоров с портала Государственных Закупок РК;</w:t>
      </w:r>
    </w:p>
    <w:p w14:paraId="598DAEBF" w14:textId="5BBEC13F" w:rsidR="005A43E1" w:rsidRPr="009D464C" w:rsidRDefault="005A43E1" w:rsidP="00B041C1">
      <w:pPr>
        <w:pStyle w:val="a7"/>
        <w:widowControl w:val="0"/>
        <w:numPr>
          <w:ilvl w:val="0"/>
          <w:numId w:val="1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Сравнение формы казначейства 1-27 Бюджетных программ развития с ИС; </w:t>
      </w:r>
    </w:p>
    <w:p w14:paraId="2B75B705" w14:textId="5682DCF4" w:rsidR="005A43E1" w:rsidRPr="009D464C" w:rsidRDefault="005A43E1" w:rsidP="00B041C1">
      <w:pPr>
        <w:pStyle w:val="a7"/>
        <w:widowControl w:val="0"/>
        <w:numPr>
          <w:ilvl w:val="0"/>
          <w:numId w:val="1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Возможность сравнения исполнений интегрированных платежей с загруженной формой казначейства 5-52;</w:t>
      </w:r>
    </w:p>
    <w:p w14:paraId="5DFB084A" w14:textId="09A6E78D" w:rsidR="005A43E1" w:rsidRPr="009D464C" w:rsidRDefault="005A43E1" w:rsidP="00B041C1">
      <w:pPr>
        <w:pStyle w:val="a7"/>
        <w:widowControl w:val="0"/>
        <w:numPr>
          <w:ilvl w:val="0"/>
          <w:numId w:val="1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Загрузка казначейской формы 4-09 с автоматическим созданием проектов и договоров;</w:t>
      </w:r>
    </w:p>
    <w:p w14:paraId="0279F80C" w14:textId="1E7D7BB4" w:rsidR="005A43E1" w:rsidRPr="009D464C" w:rsidRDefault="005A43E1" w:rsidP="00B041C1">
      <w:pPr>
        <w:pStyle w:val="a7"/>
        <w:widowControl w:val="0"/>
        <w:numPr>
          <w:ilvl w:val="0"/>
          <w:numId w:val="1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Мониторинг продвижения стратегического развития; </w:t>
      </w:r>
    </w:p>
    <w:p w14:paraId="1C2D8CD3" w14:textId="34EDA74A" w:rsidR="005A43E1" w:rsidRPr="009D464C" w:rsidRDefault="005A43E1" w:rsidP="00B041C1">
      <w:pPr>
        <w:pStyle w:val="a7"/>
        <w:widowControl w:val="0"/>
        <w:numPr>
          <w:ilvl w:val="0"/>
          <w:numId w:val="1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Возможность формирования отчета по сферам, состояниям и видам проектов;</w:t>
      </w:r>
    </w:p>
    <w:p w14:paraId="42F50AF9" w14:textId="65441DAC" w:rsidR="005A43E1" w:rsidRDefault="005A43E1" w:rsidP="00B041C1">
      <w:pPr>
        <w:pStyle w:val="a7"/>
        <w:widowControl w:val="0"/>
        <w:numPr>
          <w:ilvl w:val="0"/>
          <w:numId w:val="1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Интеграция с Бюро национальной статистики по динамике основных социально-экономических показателей.</w:t>
      </w:r>
    </w:p>
    <w:p w14:paraId="01333B03" w14:textId="77777777" w:rsidR="00912B12" w:rsidRPr="00912B12" w:rsidRDefault="00912B12" w:rsidP="00912B12">
      <w:pPr>
        <w:pStyle w:val="a7"/>
        <w:widowControl w:val="0"/>
        <w:tabs>
          <w:tab w:val="left" w:pos="1134"/>
        </w:tabs>
        <w:ind w:left="1500" w:right="13"/>
        <w:rPr>
          <w:rFonts w:ascii="Times New Roman" w:hAnsi="Times New Roman" w:cs="Times New Roman"/>
          <w:bCs/>
          <w:sz w:val="24"/>
          <w:szCs w:val="24"/>
        </w:rPr>
      </w:pPr>
    </w:p>
    <w:p w14:paraId="5F79AF99" w14:textId="072854A4" w:rsidR="005A43E1" w:rsidRPr="009D464C" w:rsidRDefault="005A43E1" w:rsidP="00926BE3">
      <w:pPr>
        <w:pStyle w:val="a7"/>
        <w:numPr>
          <w:ilvl w:val="0"/>
          <w:numId w:val="1"/>
        </w:numPr>
        <w:jc w:val="both"/>
        <w:rPr>
          <w:rFonts w:ascii="Times New Roman" w:hAnsi="Times New Roman" w:cs="Times New Roman"/>
          <w:b/>
          <w:bCs/>
          <w:sz w:val="24"/>
          <w:szCs w:val="24"/>
        </w:rPr>
      </w:pPr>
      <w:r w:rsidRPr="009D464C">
        <w:rPr>
          <w:rFonts w:ascii="Times New Roman" w:hAnsi="Times New Roman" w:cs="Times New Roman"/>
          <w:bCs/>
          <w:sz w:val="24"/>
          <w:szCs w:val="24"/>
        </w:rPr>
        <w:tab/>
      </w:r>
      <w:r w:rsidR="00926BE3" w:rsidRPr="009D464C">
        <w:rPr>
          <w:rFonts w:ascii="Times New Roman" w:hAnsi="Times New Roman" w:cs="Times New Roman"/>
          <w:b/>
          <w:bCs/>
          <w:sz w:val="24"/>
          <w:szCs w:val="24"/>
        </w:rPr>
        <w:t>Формирование сводных и индивидуальных отчетов:</w:t>
      </w:r>
    </w:p>
    <w:p w14:paraId="3143C150" w14:textId="77777777" w:rsidR="00926BE3" w:rsidRPr="009D464C" w:rsidRDefault="00926BE3" w:rsidP="00926BE3">
      <w:pPr>
        <w:pStyle w:val="a7"/>
        <w:jc w:val="both"/>
        <w:rPr>
          <w:rFonts w:ascii="Times New Roman" w:hAnsi="Times New Roman" w:cs="Times New Roman"/>
          <w:b/>
          <w:bCs/>
          <w:sz w:val="24"/>
          <w:szCs w:val="24"/>
        </w:rPr>
      </w:pPr>
    </w:p>
    <w:p w14:paraId="5A52711F" w14:textId="56394917" w:rsidR="005A43E1" w:rsidRPr="009D464C" w:rsidRDefault="005A43E1" w:rsidP="00B041C1">
      <w:pPr>
        <w:pStyle w:val="a7"/>
        <w:widowControl w:val="0"/>
        <w:numPr>
          <w:ilvl w:val="0"/>
          <w:numId w:val="15"/>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Аналитический отчет по трансфертам – на основе занесенного плана финансирования по инвестиционным проектам и договоров с портала государственных закупок</w:t>
      </w:r>
    </w:p>
    <w:p w14:paraId="27CAABB9" w14:textId="5F2A1423" w:rsidR="005A43E1" w:rsidRPr="009D464C" w:rsidRDefault="005A43E1" w:rsidP="00B041C1">
      <w:pPr>
        <w:pStyle w:val="a7"/>
        <w:widowControl w:val="0"/>
        <w:numPr>
          <w:ilvl w:val="0"/>
          <w:numId w:val="15"/>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Аналитический отчет по освоению бюджетных средств – на основе занесенного плана финансирования по инвестиционным проектам и договоров с портала государственных закупок</w:t>
      </w:r>
    </w:p>
    <w:p w14:paraId="252A9C8B" w14:textId="1622CA54" w:rsidR="005A43E1" w:rsidRPr="009D464C" w:rsidRDefault="005A43E1" w:rsidP="00B041C1">
      <w:pPr>
        <w:pStyle w:val="a7"/>
        <w:widowControl w:val="0"/>
        <w:numPr>
          <w:ilvl w:val="0"/>
          <w:numId w:val="15"/>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Сведения об исполнении средств – на основе занесенного плана финансирования по инвестиционным проектам и договоров с портала государственных закупок</w:t>
      </w:r>
    </w:p>
    <w:p w14:paraId="6EC44D25" w14:textId="286C3D87" w:rsidR="005A43E1" w:rsidRPr="009D464C" w:rsidRDefault="005A43E1" w:rsidP="00B041C1">
      <w:pPr>
        <w:pStyle w:val="a7"/>
        <w:widowControl w:val="0"/>
        <w:numPr>
          <w:ilvl w:val="0"/>
          <w:numId w:val="15"/>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Информация о достижении прямых результатов оцениваемых бюджетных программ (Приложение 2) – на основе на основе занесенного плана финансирования по инвестиционным проектам</w:t>
      </w:r>
    </w:p>
    <w:p w14:paraId="7BD07DAC" w14:textId="483EDD68" w:rsidR="005A43E1" w:rsidRPr="009D464C" w:rsidRDefault="005A43E1" w:rsidP="00B041C1">
      <w:pPr>
        <w:pStyle w:val="a7"/>
        <w:widowControl w:val="0"/>
        <w:numPr>
          <w:ilvl w:val="0"/>
          <w:numId w:val="15"/>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Информация об освоении средств, выделенных на реализацию Бюджетных программ </w:t>
      </w:r>
      <w:r w:rsidR="00996A23" w:rsidRPr="009D464C">
        <w:rPr>
          <w:rFonts w:ascii="Times New Roman" w:hAnsi="Times New Roman" w:cs="Times New Roman"/>
          <w:bCs/>
          <w:sz w:val="24"/>
          <w:szCs w:val="24"/>
        </w:rPr>
        <w:t>развития</w:t>
      </w:r>
      <w:r w:rsidRPr="009D464C">
        <w:rPr>
          <w:rFonts w:ascii="Times New Roman" w:hAnsi="Times New Roman" w:cs="Times New Roman"/>
          <w:bCs/>
          <w:sz w:val="24"/>
          <w:szCs w:val="24"/>
        </w:rPr>
        <w:t xml:space="preserve"> – на основе занесенного плана финансирования по инвестиционным проектам и договоров с портала государственных закупок</w:t>
      </w:r>
    </w:p>
    <w:p w14:paraId="08722BCB" w14:textId="79CE0672" w:rsidR="005A43E1" w:rsidRPr="009D464C" w:rsidRDefault="005A43E1" w:rsidP="00B041C1">
      <w:pPr>
        <w:pStyle w:val="a7"/>
        <w:widowControl w:val="0"/>
        <w:numPr>
          <w:ilvl w:val="0"/>
          <w:numId w:val="15"/>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Сведения о </w:t>
      </w:r>
      <w:r w:rsidR="00996A23" w:rsidRPr="009D464C">
        <w:rPr>
          <w:rFonts w:ascii="Times New Roman" w:hAnsi="Times New Roman" w:cs="Times New Roman"/>
          <w:bCs/>
          <w:sz w:val="24"/>
          <w:szCs w:val="24"/>
        </w:rPr>
        <w:t>направлении</w:t>
      </w:r>
      <w:r w:rsidRPr="009D464C">
        <w:rPr>
          <w:rFonts w:ascii="Times New Roman" w:hAnsi="Times New Roman" w:cs="Times New Roman"/>
          <w:bCs/>
          <w:sz w:val="24"/>
          <w:szCs w:val="24"/>
        </w:rPr>
        <w:t xml:space="preserve"> средств местного бюджета развития (Приложение 1)</w:t>
      </w:r>
    </w:p>
    <w:p w14:paraId="1F06CB69" w14:textId="1004B581" w:rsidR="005A43E1" w:rsidRPr="009D464C" w:rsidRDefault="005A43E1" w:rsidP="00B041C1">
      <w:pPr>
        <w:pStyle w:val="a7"/>
        <w:widowControl w:val="0"/>
        <w:numPr>
          <w:ilvl w:val="0"/>
          <w:numId w:val="15"/>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Сведения о </w:t>
      </w:r>
      <w:r w:rsidR="00996A23" w:rsidRPr="009D464C">
        <w:rPr>
          <w:rFonts w:ascii="Times New Roman" w:hAnsi="Times New Roman" w:cs="Times New Roman"/>
          <w:bCs/>
          <w:sz w:val="24"/>
          <w:szCs w:val="24"/>
        </w:rPr>
        <w:t>направлении</w:t>
      </w:r>
      <w:r w:rsidRPr="009D464C">
        <w:rPr>
          <w:rFonts w:ascii="Times New Roman" w:hAnsi="Times New Roman" w:cs="Times New Roman"/>
          <w:bCs/>
          <w:sz w:val="24"/>
          <w:szCs w:val="24"/>
        </w:rPr>
        <w:t xml:space="preserve"> средств местного бюджета развития (Приложение 2)</w:t>
      </w:r>
    </w:p>
    <w:p w14:paraId="4B48FCE6" w14:textId="2592D1EE" w:rsidR="005A43E1" w:rsidRDefault="005A43E1" w:rsidP="00B041C1">
      <w:pPr>
        <w:pStyle w:val="a7"/>
        <w:widowControl w:val="0"/>
        <w:numPr>
          <w:ilvl w:val="0"/>
          <w:numId w:val="15"/>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Сведения о </w:t>
      </w:r>
      <w:r w:rsidR="00996A23" w:rsidRPr="009D464C">
        <w:rPr>
          <w:rFonts w:ascii="Times New Roman" w:hAnsi="Times New Roman" w:cs="Times New Roman"/>
          <w:bCs/>
          <w:sz w:val="24"/>
          <w:szCs w:val="24"/>
        </w:rPr>
        <w:t>направлении</w:t>
      </w:r>
      <w:r w:rsidRPr="009D464C">
        <w:rPr>
          <w:rFonts w:ascii="Times New Roman" w:hAnsi="Times New Roman" w:cs="Times New Roman"/>
          <w:bCs/>
          <w:sz w:val="24"/>
          <w:szCs w:val="24"/>
        </w:rPr>
        <w:t xml:space="preserve"> средств местного бюджета развития (Приложение 3)</w:t>
      </w:r>
    </w:p>
    <w:p w14:paraId="0C8C6C0F" w14:textId="77777777" w:rsidR="00E309D3" w:rsidRPr="00E309D3" w:rsidRDefault="00E309D3" w:rsidP="00E309D3">
      <w:pPr>
        <w:widowControl w:val="0"/>
        <w:tabs>
          <w:tab w:val="left" w:pos="1134"/>
        </w:tabs>
        <w:ind w:left="360" w:right="13"/>
        <w:rPr>
          <w:rFonts w:cs="Times New Roman"/>
          <w:bCs/>
          <w:sz w:val="24"/>
          <w:szCs w:val="24"/>
        </w:rPr>
      </w:pPr>
    </w:p>
    <w:p w14:paraId="603B9C96" w14:textId="515E1A63" w:rsidR="00912B12" w:rsidRPr="009D464C" w:rsidRDefault="009114BC" w:rsidP="00FB5C47">
      <w:pPr>
        <w:pStyle w:val="Default"/>
        <w:spacing w:line="276" w:lineRule="auto"/>
        <w:rPr>
          <w:b/>
          <w:bCs/>
        </w:rPr>
      </w:pPr>
      <w:r w:rsidRPr="009D464C">
        <w:rPr>
          <w:b/>
          <w:bCs/>
        </w:rPr>
        <w:t xml:space="preserve">Требования к технической поддержке и управлению проектом/услуги </w:t>
      </w:r>
    </w:p>
    <w:p w14:paraId="0AC2D751" w14:textId="1F224734" w:rsidR="009114BC" w:rsidRPr="009D464C" w:rsidRDefault="009114BC" w:rsidP="00FB5C47">
      <w:pPr>
        <w:pStyle w:val="Default"/>
        <w:spacing w:line="276" w:lineRule="auto"/>
      </w:pPr>
      <w:r w:rsidRPr="009D464C">
        <w:t xml:space="preserve">Поставщик должен предоставить данные технической поддержки с указанием контактных данных (телефонный номер, email и онлайн сервис HelpDesk/Service Desk) в течение 5 рабочих дней с даты подписания договора. У поставщика должна быть организована служба технической поддержки на </w:t>
      </w:r>
      <w:r w:rsidR="005B4F65" w:rsidRPr="009D464C">
        <w:t>трех</w:t>
      </w:r>
      <w:r w:rsidRPr="009D464C">
        <w:t xml:space="preserve"> уровнях, то есть 1</w:t>
      </w:r>
      <w:r w:rsidR="005B4F65" w:rsidRPr="009D464C">
        <w:t xml:space="preserve">, 2 и 3 </w:t>
      </w:r>
      <w:r w:rsidRPr="009D464C">
        <w:t xml:space="preserve">линия технической поддержки. </w:t>
      </w:r>
    </w:p>
    <w:p w14:paraId="6FCAF053" w14:textId="25476C52" w:rsidR="009114BC" w:rsidRPr="009D464C" w:rsidRDefault="009114BC" w:rsidP="00FB5C47">
      <w:pPr>
        <w:pStyle w:val="Default"/>
        <w:spacing w:line="276" w:lineRule="auto"/>
      </w:pPr>
      <w:r w:rsidRPr="009D464C">
        <w:t xml:space="preserve">Поставщик в рамках 1-й линии поддержки по запросу заказчика осуществляет следующие услуги: </w:t>
      </w:r>
    </w:p>
    <w:p w14:paraId="401358BC" w14:textId="77777777" w:rsidR="005B4F65" w:rsidRPr="009D464C" w:rsidRDefault="005B4F65" w:rsidP="00FB5C47">
      <w:pPr>
        <w:pStyle w:val="Default"/>
        <w:spacing w:line="276" w:lineRule="auto"/>
      </w:pPr>
    </w:p>
    <w:p w14:paraId="57729F4E" w14:textId="77777777" w:rsidR="009114BC" w:rsidRPr="009D464C" w:rsidRDefault="009114BC" w:rsidP="00FB5C47">
      <w:pPr>
        <w:pStyle w:val="Default"/>
        <w:spacing w:after="59" w:line="276" w:lineRule="auto"/>
      </w:pPr>
      <w:r w:rsidRPr="009D464C">
        <w:lastRenderedPageBreak/>
        <w:t xml:space="preserve">● Консультационная поддержка пользователей по всем подсистемам; </w:t>
      </w:r>
    </w:p>
    <w:p w14:paraId="6356569D" w14:textId="77777777" w:rsidR="009114BC" w:rsidRPr="009D464C" w:rsidRDefault="009114BC" w:rsidP="00FB5C47">
      <w:pPr>
        <w:pStyle w:val="Default"/>
        <w:spacing w:after="59" w:line="276" w:lineRule="auto"/>
      </w:pPr>
      <w:r w:rsidRPr="009D464C">
        <w:t xml:space="preserve">● Техническое сопровождение подсистем; </w:t>
      </w:r>
    </w:p>
    <w:p w14:paraId="0245B8BB" w14:textId="77777777" w:rsidR="009114BC" w:rsidRPr="009D464C" w:rsidRDefault="009114BC" w:rsidP="00FB5C47">
      <w:pPr>
        <w:pStyle w:val="Default"/>
        <w:spacing w:after="59" w:line="276" w:lineRule="auto"/>
      </w:pPr>
      <w:r w:rsidRPr="009D464C">
        <w:t xml:space="preserve">● Обучение по пользованию портала и его подсистем; </w:t>
      </w:r>
    </w:p>
    <w:p w14:paraId="47CC7C6E" w14:textId="77777777" w:rsidR="009114BC" w:rsidRPr="009D464C" w:rsidRDefault="009114BC" w:rsidP="00FB5C47">
      <w:pPr>
        <w:pStyle w:val="Default"/>
        <w:spacing w:after="59" w:line="276" w:lineRule="auto"/>
      </w:pPr>
      <w:r w:rsidRPr="009D464C">
        <w:t xml:space="preserve">● Добавление и обновление данных в подсистеме; </w:t>
      </w:r>
    </w:p>
    <w:p w14:paraId="2A2082EF" w14:textId="77777777" w:rsidR="009114BC" w:rsidRPr="009D464C" w:rsidRDefault="009114BC" w:rsidP="00FB5C47">
      <w:pPr>
        <w:pStyle w:val="Default"/>
        <w:spacing w:line="276" w:lineRule="auto"/>
      </w:pPr>
    </w:p>
    <w:p w14:paraId="44FDB189" w14:textId="77777777" w:rsidR="009114BC" w:rsidRPr="009D464C" w:rsidRDefault="009114BC" w:rsidP="00FB5C47">
      <w:pPr>
        <w:pStyle w:val="Default"/>
        <w:spacing w:line="276" w:lineRule="auto"/>
      </w:pPr>
      <w:r w:rsidRPr="009D464C">
        <w:t xml:space="preserve">Поставщик в рамках 2-й линии поддержки по запросу заказчика осуществляет следующие услуги: </w:t>
      </w:r>
    </w:p>
    <w:p w14:paraId="5390AFA8" w14:textId="77777777" w:rsidR="009114BC" w:rsidRPr="009D464C" w:rsidRDefault="009114BC" w:rsidP="00FB5C47">
      <w:pPr>
        <w:pStyle w:val="Default"/>
        <w:spacing w:after="62" w:line="276" w:lineRule="auto"/>
      </w:pPr>
      <w:r w:rsidRPr="009D464C">
        <w:t xml:space="preserve">● Оказывает поддержку и консультацию специалистам 1-й линии; </w:t>
      </w:r>
    </w:p>
    <w:p w14:paraId="70AFA688" w14:textId="77C6B18A" w:rsidR="009114BC" w:rsidRPr="009D464C" w:rsidRDefault="009114BC" w:rsidP="00FB5C47">
      <w:pPr>
        <w:pStyle w:val="Default"/>
        <w:spacing w:after="62" w:line="276" w:lineRule="auto"/>
      </w:pPr>
      <w:r w:rsidRPr="009D464C">
        <w:t>● Разработка техническ</w:t>
      </w:r>
      <w:r w:rsidR="005B4F65" w:rsidRPr="009D464C">
        <w:t>их</w:t>
      </w:r>
      <w:r w:rsidRPr="009D464C">
        <w:t xml:space="preserve"> задани</w:t>
      </w:r>
      <w:r w:rsidR="005B4F65" w:rsidRPr="009D464C">
        <w:t>й</w:t>
      </w:r>
      <w:r w:rsidRPr="009D464C">
        <w:t xml:space="preserve"> на доработки и модификации подсистем; </w:t>
      </w:r>
    </w:p>
    <w:p w14:paraId="1D949BD4" w14:textId="424213B2" w:rsidR="009114BC" w:rsidRPr="009D464C" w:rsidRDefault="009114BC" w:rsidP="00FB5C47">
      <w:pPr>
        <w:pStyle w:val="Default"/>
        <w:spacing w:line="276" w:lineRule="auto"/>
      </w:pPr>
      <w:r w:rsidRPr="009D464C">
        <w:t>● Разработка бизнес</w:t>
      </w:r>
      <w:r w:rsidR="005B4F65" w:rsidRPr="009D464C">
        <w:t>-</w:t>
      </w:r>
      <w:r w:rsidRPr="009D464C">
        <w:t xml:space="preserve">процессов под нужды Заказчика; </w:t>
      </w:r>
    </w:p>
    <w:p w14:paraId="692AE78F" w14:textId="77777777" w:rsidR="009114BC" w:rsidRPr="009D464C" w:rsidRDefault="009114BC" w:rsidP="00FB5C47">
      <w:pPr>
        <w:pStyle w:val="Default"/>
        <w:spacing w:line="276" w:lineRule="auto"/>
      </w:pPr>
    </w:p>
    <w:p w14:paraId="2E024718" w14:textId="7BFA5F7D" w:rsidR="009114BC" w:rsidRPr="009D464C" w:rsidRDefault="009114BC" w:rsidP="00FB5C47">
      <w:pPr>
        <w:pStyle w:val="Default"/>
        <w:spacing w:line="276" w:lineRule="auto"/>
      </w:pPr>
      <w:r w:rsidRPr="009D464C">
        <w:t xml:space="preserve">Поставщик в рамках 3-й линии поддержки по запросу заказчика осуществляет следующие услуги: </w:t>
      </w:r>
    </w:p>
    <w:p w14:paraId="4F2E37B8" w14:textId="77777777" w:rsidR="005B4F65" w:rsidRPr="009D464C" w:rsidRDefault="005B4F65" w:rsidP="00FB5C47">
      <w:pPr>
        <w:pStyle w:val="Default"/>
        <w:spacing w:line="276" w:lineRule="auto"/>
      </w:pPr>
    </w:p>
    <w:p w14:paraId="286E3E02" w14:textId="77777777" w:rsidR="009114BC" w:rsidRPr="009D464C" w:rsidRDefault="009114BC" w:rsidP="00FB5C47">
      <w:pPr>
        <w:pStyle w:val="Default"/>
        <w:spacing w:after="59" w:line="276" w:lineRule="auto"/>
      </w:pPr>
      <w:r w:rsidRPr="009D464C">
        <w:t xml:space="preserve">● сбор, анализ и устранение замечаний от пользователей Системы, переданных на исполнение 3-линии поддержки; </w:t>
      </w:r>
    </w:p>
    <w:p w14:paraId="284DA7D9" w14:textId="77777777" w:rsidR="009114BC" w:rsidRPr="009D464C" w:rsidRDefault="009114BC" w:rsidP="00FB5C47">
      <w:pPr>
        <w:pStyle w:val="Default"/>
        <w:spacing w:after="59" w:line="276" w:lineRule="auto"/>
      </w:pPr>
      <w:r w:rsidRPr="009D464C">
        <w:t xml:space="preserve">● устранение программных ошибок, выявленных в ходе тестирования релизов или в процессе пользования ПО, а также предоставлять инструмент по исправлению последствий ошибок ПО (документы, справочники и т.д.) в автоматическом режиме; </w:t>
      </w:r>
    </w:p>
    <w:p w14:paraId="462CF07F" w14:textId="77777777" w:rsidR="009114BC" w:rsidRPr="009D464C" w:rsidRDefault="009114BC" w:rsidP="00FB5C47">
      <w:pPr>
        <w:pStyle w:val="Default"/>
        <w:spacing w:after="59" w:line="276" w:lineRule="auto"/>
      </w:pPr>
      <w:r w:rsidRPr="009D464C">
        <w:t xml:space="preserve">● выполнение требований настоящей технической спецификации; </w:t>
      </w:r>
    </w:p>
    <w:p w14:paraId="4513089C" w14:textId="77777777" w:rsidR="009114BC" w:rsidRPr="009D464C" w:rsidRDefault="009114BC" w:rsidP="00FB5C47">
      <w:pPr>
        <w:pStyle w:val="Default"/>
        <w:spacing w:after="59" w:line="276" w:lineRule="auto"/>
      </w:pPr>
      <w:r w:rsidRPr="009D464C">
        <w:t xml:space="preserve">● реализация доработок и модификации, выпуск релизов; </w:t>
      </w:r>
    </w:p>
    <w:p w14:paraId="6CCD7021" w14:textId="2465F9EC" w:rsidR="00DB74B9" w:rsidRPr="009D464C" w:rsidRDefault="009114BC" w:rsidP="00FB5C47">
      <w:pPr>
        <w:pStyle w:val="Default"/>
        <w:spacing w:line="276" w:lineRule="auto"/>
      </w:pPr>
      <w:r w:rsidRPr="009D464C">
        <w:t xml:space="preserve">● обновление технической документации по мере обновления ПО при необходимости. </w:t>
      </w:r>
    </w:p>
    <w:p w14:paraId="440BFD57" w14:textId="1B02CCF9" w:rsidR="00DB74B9" w:rsidRPr="009D464C" w:rsidRDefault="00DB74B9" w:rsidP="00FB5C47">
      <w:pPr>
        <w:pStyle w:val="Default"/>
        <w:spacing w:line="276" w:lineRule="auto"/>
      </w:pPr>
    </w:p>
    <w:p w14:paraId="62F2219D" w14:textId="146AF028" w:rsidR="00DB74B9" w:rsidRDefault="00DB74B9" w:rsidP="00DB74B9">
      <w:pPr>
        <w:pStyle w:val="a5"/>
        <w:spacing w:line="276" w:lineRule="auto"/>
        <w:rPr>
          <w:rStyle w:val="FontStyle11"/>
          <w:sz w:val="24"/>
          <w:szCs w:val="24"/>
        </w:rPr>
      </w:pPr>
      <w:r w:rsidRPr="009D464C">
        <w:rPr>
          <w:rStyle w:val="FontStyle11"/>
          <w:sz w:val="24"/>
          <w:szCs w:val="24"/>
        </w:rPr>
        <w:t>Требуемое техническое описание серверной части для ИС поставщика:</w:t>
      </w:r>
    </w:p>
    <w:p w14:paraId="658BE826" w14:textId="77777777" w:rsidR="00912B12" w:rsidRPr="009D464C" w:rsidRDefault="00912B12" w:rsidP="00DB74B9">
      <w:pPr>
        <w:pStyle w:val="a5"/>
        <w:spacing w:line="276" w:lineRule="auto"/>
        <w:rPr>
          <w:rStyle w:val="FontStyle11"/>
          <w:sz w:val="24"/>
          <w:szCs w:val="24"/>
        </w:rPr>
      </w:pPr>
    </w:p>
    <w:p w14:paraId="7E007B3E" w14:textId="77777777" w:rsidR="00DB74B9" w:rsidRPr="009D464C" w:rsidRDefault="00DB74B9" w:rsidP="00DB74B9">
      <w:pPr>
        <w:pStyle w:val="a5"/>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Функционирование ИС должно выполнятся по модели клиент-сервер – SaaS. </w:t>
      </w:r>
    </w:p>
    <w:p w14:paraId="7384F959" w14:textId="77777777" w:rsidR="00DB74B9" w:rsidRPr="009D464C" w:rsidRDefault="00DB74B9" w:rsidP="00DB74B9">
      <w:pPr>
        <w:pStyle w:val="a5"/>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Поставщик в рамках услуги должен разместить ПО в собственном или арендуемом ЦОДе для оказания услуги SaaS, характеристики выделяемых ресурсов VPS должны соответствовать необходимой нагрузке для качественной и стабильной работы ПО. VPS должен находиться на территории РК. </w:t>
      </w:r>
    </w:p>
    <w:p w14:paraId="4F5EC70A" w14:textId="4355EDCB" w:rsidR="00DB74B9" w:rsidRDefault="00DB74B9" w:rsidP="00DB74B9">
      <w:pPr>
        <w:pStyle w:val="a5"/>
        <w:spacing w:line="276" w:lineRule="auto"/>
        <w:rPr>
          <w:rFonts w:ascii="Times New Roman" w:hAnsi="Times New Roman" w:cs="Times New Roman"/>
          <w:sz w:val="24"/>
          <w:szCs w:val="24"/>
        </w:rPr>
      </w:pPr>
      <w:r w:rsidRPr="009D464C">
        <w:rPr>
          <w:rFonts w:ascii="Times New Roman" w:hAnsi="Times New Roman" w:cs="Times New Roman"/>
          <w:sz w:val="24"/>
          <w:szCs w:val="24"/>
        </w:rPr>
        <w:t>Интернет-канал для VPS должен быть симметричным и без ограничения трафика с гарантированной скоростью не менее 100 мбит/с с возможностью расширения при увеличении нагрузки ИС.</w:t>
      </w:r>
    </w:p>
    <w:p w14:paraId="5290657A" w14:textId="77777777" w:rsidR="00912B12" w:rsidRPr="009D464C" w:rsidRDefault="00912B12" w:rsidP="00DB74B9">
      <w:pPr>
        <w:pStyle w:val="a5"/>
        <w:spacing w:line="276" w:lineRule="auto"/>
        <w:rPr>
          <w:rStyle w:val="FontStyle11"/>
          <w:sz w:val="24"/>
          <w:szCs w:val="24"/>
        </w:rPr>
      </w:pPr>
    </w:p>
    <w:p w14:paraId="0206A048" w14:textId="22A63470" w:rsidR="00DB74B9" w:rsidRDefault="00DB74B9" w:rsidP="00DB74B9">
      <w:pPr>
        <w:pStyle w:val="a5"/>
        <w:spacing w:line="276" w:lineRule="auto"/>
        <w:rPr>
          <w:rFonts w:ascii="Times New Roman" w:hAnsi="Times New Roman" w:cs="Times New Roman"/>
          <w:b/>
          <w:bCs/>
          <w:sz w:val="24"/>
          <w:szCs w:val="24"/>
        </w:rPr>
      </w:pPr>
      <w:r w:rsidRPr="009D464C">
        <w:rPr>
          <w:rFonts w:ascii="Times New Roman" w:hAnsi="Times New Roman" w:cs="Times New Roman"/>
          <w:b/>
          <w:bCs/>
          <w:sz w:val="24"/>
          <w:szCs w:val="24"/>
        </w:rPr>
        <w:t>Требования к ИС по доступу клиентской части:</w:t>
      </w:r>
    </w:p>
    <w:p w14:paraId="5D3677C4" w14:textId="77777777" w:rsidR="00E309D3" w:rsidRPr="009D464C" w:rsidRDefault="00E309D3" w:rsidP="00DB74B9">
      <w:pPr>
        <w:pStyle w:val="a5"/>
        <w:spacing w:line="276" w:lineRule="auto"/>
        <w:rPr>
          <w:rFonts w:ascii="Times New Roman" w:hAnsi="Times New Roman" w:cs="Times New Roman"/>
          <w:b/>
          <w:bCs/>
          <w:sz w:val="24"/>
          <w:szCs w:val="24"/>
        </w:rPr>
      </w:pPr>
    </w:p>
    <w:p w14:paraId="533F8EDF" w14:textId="77777777" w:rsidR="00DB74B9" w:rsidRPr="009D464C" w:rsidRDefault="00DB74B9" w:rsidP="00DB74B9">
      <w:pPr>
        <w:pStyle w:val="a5"/>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Характеристики клиентской части: </w:t>
      </w:r>
    </w:p>
    <w:p w14:paraId="4858DB01" w14:textId="49B99B1D" w:rsidR="00DB74B9" w:rsidRPr="009D464C" w:rsidRDefault="00DB74B9" w:rsidP="00DB74B9">
      <w:pPr>
        <w:pStyle w:val="a5"/>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Доступ к ИС должна обеспечиваться с рабочей станция (персональный компьютер, ноутбук) с выходом на Интернет по протоколу HTTPS с операционных систем; </w:t>
      </w:r>
    </w:p>
    <w:p w14:paraId="66FE35AF" w14:textId="77777777" w:rsidR="00E17AA6" w:rsidRPr="009D464C" w:rsidRDefault="00E17AA6" w:rsidP="00DB74B9">
      <w:pPr>
        <w:pStyle w:val="a5"/>
        <w:spacing w:line="276" w:lineRule="auto"/>
        <w:rPr>
          <w:rFonts w:ascii="Times New Roman" w:hAnsi="Times New Roman" w:cs="Times New Roman"/>
          <w:sz w:val="24"/>
          <w:szCs w:val="24"/>
        </w:rPr>
      </w:pPr>
    </w:p>
    <w:p w14:paraId="2C8F9EDA" w14:textId="1CCDEC63" w:rsidR="007F601E" w:rsidRDefault="007F601E" w:rsidP="00943CE0">
      <w:pPr>
        <w:ind w:left="76"/>
        <w:jc w:val="both"/>
        <w:rPr>
          <w:rFonts w:eastAsia="Times New Roman" w:cs="Times New Roman"/>
          <w:b/>
          <w:bCs/>
          <w:color w:val="C00000"/>
          <w:sz w:val="24"/>
          <w:szCs w:val="24"/>
        </w:rPr>
      </w:pPr>
    </w:p>
    <w:p w14:paraId="22F2479E" w14:textId="43B22DF9" w:rsidR="007F601E" w:rsidRDefault="007F601E" w:rsidP="00943CE0">
      <w:pPr>
        <w:ind w:left="76"/>
        <w:jc w:val="both"/>
        <w:rPr>
          <w:rFonts w:eastAsia="Times New Roman" w:cs="Times New Roman"/>
          <w:b/>
          <w:bCs/>
          <w:color w:val="C00000"/>
          <w:sz w:val="24"/>
          <w:szCs w:val="24"/>
        </w:rPr>
      </w:pPr>
    </w:p>
    <w:p w14:paraId="259A7E6D" w14:textId="77777777" w:rsidR="007F601E" w:rsidRPr="009D464C" w:rsidRDefault="007F601E" w:rsidP="00943CE0">
      <w:pPr>
        <w:ind w:left="76"/>
        <w:jc w:val="both"/>
        <w:rPr>
          <w:rFonts w:eastAsia="Times New Roman" w:cs="Times New Roman"/>
          <w:b/>
          <w:bCs/>
          <w:color w:val="C00000"/>
          <w:sz w:val="24"/>
          <w:szCs w:val="24"/>
        </w:rPr>
      </w:pPr>
    </w:p>
    <w:p w14:paraId="557E222E" w14:textId="754B2DB7" w:rsidR="00DB74B9" w:rsidRDefault="00DB74B9" w:rsidP="00FB5C47">
      <w:pPr>
        <w:pStyle w:val="Default"/>
        <w:spacing w:line="276" w:lineRule="auto"/>
      </w:pPr>
    </w:p>
    <w:p w14:paraId="6025C8AE" w14:textId="24909726" w:rsidR="00C1388A" w:rsidRDefault="00C1388A" w:rsidP="00FB5C47">
      <w:pPr>
        <w:pStyle w:val="Default"/>
        <w:spacing w:line="276" w:lineRule="auto"/>
      </w:pPr>
    </w:p>
    <w:p w14:paraId="5A0361C6" w14:textId="4ECAC205" w:rsidR="00C1388A" w:rsidRDefault="00C1388A" w:rsidP="00FB5C47">
      <w:pPr>
        <w:pStyle w:val="Default"/>
        <w:spacing w:line="276" w:lineRule="auto"/>
      </w:pPr>
    </w:p>
    <w:p w14:paraId="32F0F4B0" w14:textId="77777777" w:rsidR="007F601E" w:rsidRPr="00CB40A0" w:rsidRDefault="007F601E" w:rsidP="00CB40A0">
      <w:pPr>
        <w:jc w:val="center"/>
        <w:rPr>
          <w:b/>
          <w:bCs/>
          <w:color w:val="1F4E79" w:themeColor="accent1" w:themeShade="80"/>
        </w:rPr>
      </w:pPr>
      <w:r w:rsidRPr="00CB40A0">
        <w:rPr>
          <w:b/>
          <w:bCs/>
          <w:color w:val="1F4E79" w:themeColor="accent1" w:themeShade="80"/>
        </w:rPr>
        <w:lastRenderedPageBreak/>
        <w:t>«МЕКЕМЕ: Бюджеттік жоспарлау және қаржыландыру»</w:t>
      </w:r>
    </w:p>
    <w:p w14:paraId="60E7DCA7" w14:textId="77777777" w:rsidR="007F601E" w:rsidRPr="00CB40A0" w:rsidRDefault="007F601E" w:rsidP="00CB40A0">
      <w:pPr>
        <w:jc w:val="center"/>
        <w:rPr>
          <w:b/>
          <w:bCs/>
          <w:color w:val="1F4E79" w:themeColor="accent1" w:themeShade="80"/>
        </w:rPr>
      </w:pPr>
      <w:r w:rsidRPr="00CB40A0">
        <w:rPr>
          <w:b/>
          <w:bCs/>
          <w:color w:val="1F4E79" w:themeColor="accent1" w:themeShade="80"/>
        </w:rPr>
        <w:t>ақпараттық жүйесіне қол жітімділікті қамтамасыз</w:t>
      </w:r>
    </w:p>
    <w:p w14:paraId="3A08CEE8" w14:textId="3B365063" w:rsidR="007F601E" w:rsidRPr="00CB40A0" w:rsidRDefault="007F601E" w:rsidP="00CB40A0">
      <w:pPr>
        <w:jc w:val="center"/>
        <w:rPr>
          <w:b/>
          <w:bCs/>
          <w:color w:val="1F4E79" w:themeColor="accent1" w:themeShade="80"/>
        </w:rPr>
      </w:pPr>
      <w:r w:rsidRPr="00CB40A0">
        <w:rPr>
          <w:b/>
          <w:bCs/>
          <w:color w:val="1F4E79" w:themeColor="accent1" w:themeShade="80"/>
        </w:rPr>
        <w:t>етуге және сүйемелдеуге арналған</w:t>
      </w:r>
    </w:p>
    <w:p w14:paraId="7EF664C2" w14:textId="2DB6A6DB" w:rsidR="007F601E" w:rsidRPr="00CB40A0" w:rsidRDefault="007F601E" w:rsidP="00CB40A0">
      <w:pPr>
        <w:jc w:val="center"/>
        <w:rPr>
          <w:b/>
          <w:bCs/>
          <w:color w:val="1F4E79" w:themeColor="accent1" w:themeShade="80"/>
        </w:rPr>
      </w:pPr>
      <w:r w:rsidRPr="00CB40A0">
        <w:rPr>
          <w:b/>
          <w:bCs/>
          <w:color w:val="1F4E79" w:themeColor="accent1" w:themeShade="80"/>
        </w:rPr>
        <w:t>техникалық сипаттама</w:t>
      </w:r>
    </w:p>
    <w:p w14:paraId="4D845572" w14:textId="77777777" w:rsidR="007F601E" w:rsidRPr="00C71FD1" w:rsidRDefault="007F601E" w:rsidP="007F601E">
      <w:pPr>
        <w:jc w:val="center"/>
        <w:rPr>
          <w:rFonts w:cs="Times New Roman"/>
          <w:sz w:val="24"/>
          <w:szCs w:val="24"/>
          <w:lang w:val="kk-KZ"/>
        </w:rPr>
      </w:pPr>
    </w:p>
    <w:p w14:paraId="68CED0B3" w14:textId="77777777" w:rsidR="007F601E" w:rsidRPr="00FF03B8" w:rsidRDefault="007F601E" w:rsidP="007F601E">
      <w:pPr>
        <w:pStyle w:val="a5"/>
        <w:jc w:val="center"/>
        <w:rPr>
          <w:rFonts w:ascii="Times New Roman" w:hAnsi="Times New Roman" w:cs="Times New Roman"/>
          <w:sz w:val="24"/>
          <w:szCs w:val="24"/>
          <w:lang w:val="kk-KZ"/>
        </w:rPr>
      </w:pPr>
      <w:r w:rsidRPr="00FF03B8">
        <w:rPr>
          <w:rFonts w:ascii="Times New Roman" w:hAnsi="Times New Roman" w:cs="Times New Roman"/>
          <w:sz w:val="24"/>
          <w:szCs w:val="24"/>
          <w:lang w:val="kk-KZ"/>
        </w:rPr>
        <w:t>Осы құжат Шарттың ажырамас бөлігі болып табылады және қызмет көрсетуге қойылатын негізгі техникалық, әдіснамалық және функционалдық талаптарды сипаттайды:</w:t>
      </w:r>
    </w:p>
    <w:p w14:paraId="61295E82" w14:textId="77777777" w:rsidR="007F601E" w:rsidRPr="00FF03B8" w:rsidRDefault="007F601E" w:rsidP="007F601E">
      <w:pPr>
        <w:pStyle w:val="a5"/>
        <w:jc w:val="center"/>
        <w:rPr>
          <w:rFonts w:ascii="Times New Roman" w:hAnsi="Times New Roman" w:cs="Times New Roman"/>
          <w:b/>
          <w:bCs/>
          <w:sz w:val="24"/>
          <w:szCs w:val="24"/>
          <w:lang w:val="kk-KZ"/>
        </w:rPr>
      </w:pPr>
      <w:r w:rsidRPr="00FF03B8">
        <w:rPr>
          <w:rFonts w:ascii="Times New Roman" w:hAnsi="Times New Roman" w:cs="Times New Roman"/>
          <w:b/>
          <w:bCs/>
          <w:sz w:val="24"/>
          <w:szCs w:val="24"/>
          <w:lang w:val="kk-KZ"/>
        </w:rPr>
        <w:t xml:space="preserve">МЕКЕМЕ: Бюджеттік жоспарлау және қаржыландыру </w:t>
      </w:r>
    </w:p>
    <w:p w14:paraId="0B1B8842" w14:textId="77777777" w:rsidR="007F601E" w:rsidRPr="00FF03B8" w:rsidRDefault="007F601E" w:rsidP="007F601E">
      <w:pPr>
        <w:rPr>
          <w:rFonts w:cs="Times New Roman"/>
          <w:sz w:val="24"/>
          <w:szCs w:val="24"/>
          <w:lang w:val="kk-KZ"/>
        </w:rPr>
      </w:pPr>
    </w:p>
    <w:p w14:paraId="3A46F616" w14:textId="77777777" w:rsidR="007F601E" w:rsidRPr="00FF03B8" w:rsidRDefault="007F601E" w:rsidP="007F601E">
      <w:pPr>
        <w:rPr>
          <w:rFonts w:cs="Times New Roman"/>
          <w:b/>
          <w:bCs/>
          <w:sz w:val="24"/>
          <w:szCs w:val="24"/>
          <w:lang w:val="kk-KZ"/>
        </w:rPr>
      </w:pPr>
      <w:r w:rsidRPr="00FF03B8">
        <w:rPr>
          <w:rFonts w:cs="Times New Roman"/>
          <w:b/>
          <w:bCs/>
          <w:sz w:val="24"/>
          <w:szCs w:val="24"/>
          <w:lang w:val="kk-KZ"/>
        </w:rPr>
        <w:t>Қызмет көрсету орны мен мерзіміне қойылатын талаптар</w:t>
      </w:r>
    </w:p>
    <w:p w14:paraId="4F5B86FA" w14:textId="558725D8" w:rsidR="007F601E" w:rsidRDefault="007F601E" w:rsidP="007F601E">
      <w:pPr>
        <w:rPr>
          <w:rFonts w:cs="Times New Roman"/>
          <w:sz w:val="24"/>
          <w:szCs w:val="24"/>
          <w:lang w:val="kk-KZ"/>
        </w:rPr>
      </w:pPr>
      <w:r w:rsidRPr="00FF03B8">
        <w:rPr>
          <w:rFonts w:cs="Times New Roman"/>
          <w:sz w:val="24"/>
          <w:szCs w:val="24"/>
          <w:lang w:val="kk-KZ"/>
        </w:rPr>
        <w:t xml:space="preserve">Қызмет көрсету мерзімі - шартқа қол қойылған күннен бастап </w:t>
      </w:r>
      <w:r w:rsidR="00F528CE">
        <w:rPr>
          <w:rFonts w:cs="Times New Roman"/>
          <w:sz w:val="24"/>
          <w:szCs w:val="24"/>
          <w:lang w:val="kk-KZ"/>
        </w:rPr>
        <w:t>2026</w:t>
      </w:r>
      <w:r w:rsidRPr="00FF03B8">
        <w:rPr>
          <w:rFonts w:cs="Times New Roman"/>
          <w:sz w:val="24"/>
          <w:szCs w:val="24"/>
          <w:lang w:val="kk-KZ"/>
        </w:rPr>
        <w:t xml:space="preserve"> жылғы 31 желтоқсанға дейін.</w:t>
      </w:r>
    </w:p>
    <w:p w14:paraId="05560E9F" w14:textId="77777777" w:rsidR="007F601E" w:rsidRPr="004F4D8F" w:rsidRDefault="007F601E" w:rsidP="007F601E">
      <w:pPr>
        <w:rPr>
          <w:rFonts w:cs="Times New Roman"/>
          <w:sz w:val="4"/>
          <w:szCs w:val="4"/>
          <w:lang w:val="kk-KZ"/>
        </w:rPr>
      </w:pPr>
    </w:p>
    <w:p w14:paraId="517BAF85" w14:textId="77777777" w:rsidR="007F601E" w:rsidRPr="00FF03B8" w:rsidRDefault="007F601E" w:rsidP="007F601E">
      <w:pPr>
        <w:rPr>
          <w:rFonts w:cs="Times New Roman"/>
          <w:b/>
          <w:bCs/>
          <w:sz w:val="24"/>
          <w:szCs w:val="24"/>
          <w:lang w:val="kk-KZ"/>
        </w:rPr>
      </w:pPr>
      <w:r w:rsidRPr="00FF03B8">
        <w:rPr>
          <w:rFonts w:cs="Times New Roman"/>
          <w:b/>
          <w:bCs/>
          <w:sz w:val="24"/>
          <w:szCs w:val="24"/>
          <w:lang w:val="kk-KZ"/>
        </w:rPr>
        <w:t xml:space="preserve">Мекеме: Бюджеттік жоспарлау және қаржыландыру АЖ-сі мынадай нормативтік-құқықтық актілерге сәйкес болуы тиіс: </w:t>
      </w:r>
    </w:p>
    <w:p w14:paraId="1FA4391B" w14:textId="6D8A67BB" w:rsidR="00A329D6" w:rsidRPr="00A329D6" w:rsidRDefault="00A329D6" w:rsidP="00B041C1">
      <w:pPr>
        <w:pStyle w:val="a7"/>
        <w:numPr>
          <w:ilvl w:val="0"/>
          <w:numId w:val="21"/>
        </w:numPr>
        <w:spacing w:after="160" w:line="259"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Қазақстан Республикасы Қаржы министірінің 2025 жылғы 29 сәуірдегі </w:t>
      </w:r>
      <w:r w:rsidRPr="00A329D6">
        <w:rPr>
          <w:rFonts w:ascii="Times New Roman" w:hAnsi="Times New Roman" w:cs="Times New Roman"/>
          <w:sz w:val="24"/>
          <w:szCs w:val="24"/>
          <w:lang w:val="kk-KZ"/>
        </w:rPr>
        <w:t>№</w:t>
      </w:r>
      <w:r>
        <w:rPr>
          <w:rFonts w:ascii="Times New Roman" w:hAnsi="Times New Roman" w:cs="Times New Roman"/>
          <w:sz w:val="24"/>
          <w:szCs w:val="24"/>
          <w:lang w:val="kk-KZ"/>
        </w:rPr>
        <w:t xml:space="preserve"> 208 бұйрығы</w:t>
      </w:r>
    </w:p>
    <w:p w14:paraId="2F98F817" w14:textId="50706F01" w:rsidR="007F601E" w:rsidRPr="004F4D8F" w:rsidRDefault="007F601E" w:rsidP="00B041C1">
      <w:pPr>
        <w:pStyle w:val="a7"/>
        <w:numPr>
          <w:ilvl w:val="0"/>
          <w:numId w:val="21"/>
        </w:numPr>
        <w:spacing w:after="160" w:line="259" w:lineRule="auto"/>
        <w:rPr>
          <w:rFonts w:ascii="Times New Roman" w:hAnsi="Times New Roman" w:cs="Times New Roman"/>
          <w:sz w:val="24"/>
          <w:szCs w:val="24"/>
          <w:lang w:val="kk-KZ"/>
        </w:rPr>
      </w:pPr>
      <w:r w:rsidRPr="004F4D8F">
        <w:rPr>
          <w:rFonts w:ascii="Times New Roman" w:hAnsi="Times New Roman" w:cs="Times New Roman"/>
          <w:sz w:val="24"/>
          <w:szCs w:val="24"/>
          <w:lang w:val="kk-KZ"/>
        </w:rPr>
        <w:t>"Бюджеттік бағдарламаларды (кіші бағдарламаларды) әзірлеу және бекіту (қайта бекіту) қағидаларын және олардың мазмұнына қойылатын талаптарды бекіту туралы" Қазақстан Республикасы Ұлттық экономика министрінің 2014 жылғы 30 желтоқсандағы № 195 бұйрығы;</w:t>
      </w:r>
    </w:p>
    <w:p w14:paraId="3BDB96A2" w14:textId="29DA4FAA" w:rsidR="00A329D6" w:rsidRDefault="00A329D6" w:rsidP="00B041C1">
      <w:pPr>
        <w:pStyle w:val="a7"/>
        <w:numPr>
          <w:ilvl w:val="0"/>
          <w:numId w:val="21"/>
        </w:numPr>
        <w:spacing w:after="160" w:line="259"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Қазақстан Республикасы Қаржы министірінің 2025 жылғы 21 сәуірдегі </w:t>
      </w:r>
      <w:r w:rsidRPr="00A329D6">
        <w:rPr>
          <w:rFonts w:ascii="Times New Roman" w:hAnsi="Times New Roman" w:cs="Times New Roman"/>
          <w:sz w:val="24"/>
          <w:szCs w:val="24"/>
          <w:lang w:val="kk-KZ"/>
        </w:rPr>
        <w:t>№</w:t>
      </w:r>
      <w:r>
        <w:rPr>
          <w:rFonts w:ascii="Times New Roman" w:hAnsi="Times New Roman" w:cs="Times New Roman"/>
          <w:sz w:val="24"/>
          <w:szCs w:val="24"/>
          <w:lang w:val="kk-KZ"/>
        </w:rPr>
        <w:t xml:space="preserve"> 184 бұйрығы</w:t>
      </w:r>
      <w:r w:rsidRPr="004F4D8F">
        <w:rPr>
          <w:rFonts w:ascii="Times New Roman" w:hAnsi="Times New Roman" w:cs="Times New Roman"/>
          <w:sz w:val="24"/>
          <w:szCs w:val="24"/>
          <w:lang w:val="kk-KZ"/>
        </w:rPr>
        <w:t xml:space="preserve"> </w:t>
      </w:r>
    </w:p>
    <w:p w14:paraId="372EF92F" w14:textId="63A0023B" w:rsidR="00A329D6" w:rsidRPr="00A329D6" w:rsidRDefault="00A329D6" w:rsidP="00A329D6">
      <w:pPr>
        <w:pStyle w:val="a7"/>
        <w:numPr>
          <w:ilvl w:val="0"/>
          <w:numId w:val="21"/>
        </w:numPr>
        <w:spacing w:after="160" w:line="259"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Қазақстан Республикасы Қаржы министірінің 2025 жылғы 22 сәуірдегі </w:t>
      </w:r>
      <w:r w:rsidRPr="00A329D6">
        <w:rPr>
          <w:rFonts w:ascii="Times New Roman" w:hAnsi="Times New Roman" w:cs="Times New Roman"/>
          <w:sz w:val="24"/>
          <w:szCs w:val="24"/>
          <w:lang w:val="kk-KZ"/>
        </w:rPr>
        <w:t>№</w:t>
      </w:r>
      <w:r>
        <w:rPr>
          <w:rFonts w:ascii="Times New Roman" w:hAnsi="Times New Roman" w:cs="Times New Roman"/>
          <w:sz w:val="24"/>
          <w:szCs w:val="24"/>
          <w:lang w:val="kk-KZ"/>
        </w:rPr>
        <w:t xml:space="preserve"> 185 бұйрығы</w:t>
      </w:r>
      <w:r w:rsidRPr="004F4D8F">
        <w:rPr>
          <w:rFonts w:ascii="Times New Roman" w:hAnsi="Times New Roman" w:cs="Times New Roman"/>
          <w:sz w:val="24"/>
          <w:szCs w:val="24"/>
          <w:lang w:val="kk-KZ"/>
        </w:rPr>
        <w:t xml:space="preserve"> </w:t>
      </w:r>
    </w:p>
    <w:p w14:paraId="0C826C1A" w14:textId="096CDFD5" w:rsidR="00A329D6" w:rsidRDefault="00A329D6" w:rsidP="00A329D6">
      <w:pPr>
        <w:pStyle w:val="a7"/>
        <w:numPr>
          <w:ilvl w:val="0"/>
          <w:numId w:val="21"/>
        </w:numPr>
        <w:spacing w:after="160" w:line="259"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Қазақстан Республикасы Қаржы министірінің 2025 жылғы 30 мамырдағы </w:t>
      </w:r>
      <w:r w:rsidRPr="00A329D6">
        <w:rPr>
          <w:rFonts w:ascii="Times New Roman" w:hAnsi="Times New Roman" w:cs="Times New Roman"/>
          <w:sz w:val="24"/>
          <w:szCs w:val="24"/>
          <w:lang w:val="kk-KZ"/>
        </w:rPr>
        <w:t>№</w:t>
      </w:r>
      <w:r>
        <w:rPr>
          <w:rFonts w:ascii="Times New Roman" w:hAnsi="Times New Roman" w:cs="Times New Roman"/>
          <w:sz w:val="24"/>
          <w:szCs w:val="24"/>
          <w:lang w:val="kk-KZ"/>
        </w:rPr>
        <w:t xml:space="preserve"> 272 бұйрығы</w:t>
      </w:r>
      <w:r w:rsidRPr="004F4D8F">
        <w:rPr>
          <w:rFonts w:ascii="Times New Roman" w:hAnsi="Times New Roman" w:cs="Times New Roman"/>
          <w:sz w:val="24"/>
          <w:szCs w:val="24"/>
          <w:lang w:val="kk-KZ"/>
        </w:rPr>
        <w:t xml:space="preserve"> </w:t>
      </w:r>
    </w:p>
    <w:p w14:paraId="723317A5" w14:textId="77777777" w:rsidR="007F601E" w:rsidRPr="004F4D8F" w:rsidRDefault="007F601E" w:rsidP="00B041C1">
      <w:pPr>
        <w:pStyle w:val="a7"/>
        <w:numPr>
          <w:ilvl w:val="0"/>
          <w:numId w:val="21"/>
        </w:numPr>
        <w:spacing w:after="160" w:line="259" w:lineRule="auto"/>
        <w:rPr>
          <w:rFonts w:ascii="Times New Roman" w:hAnsi="Times New Roman" w:cs="Times New Roman"/>
          <w:sz w:val="24"/>
          <w:szCs w:val="24"/>
          <w:lang w:val="kk-KZ"/>
        </w:rPr>
      </w:pPr>
      <w:r w:rsidRPr="004F4D8F">
        <w:rPr>
          <w:rFonts w:ascii="Times New Roman" w:hAnsi="Times New Roman" w:cs="Times New Roman"/>
          <w:sz w:val="24"/>
          <w:szCs w:val="24"/>
          <w:lang w:val="kk-KZ"/>
        </w:rPr>
        <w:t>"Бюджеттік мониторинг жүргізу жөніндегі Нұсқаулықты бекіту туралы"Қазақстан Республикасы Қаржы министрінің 2016 жылғы 30 қарашадағы № 629 бұйрығы;</w:t>
      </w:r>
    </w:p>
    <w:p w14:paraId="2D1F18E4" w14:textId="77777777" w:rsidR="007F601E" w:rsidRPr="004F4D8F" w:rsidRDefault="007F601E" w:rsidP="00B041C1">
      <w:pPr>
        <w:pStyle w:val="a7"/>
        <w:numPr>
          <w:ilvl w:val="0"/>
          <w:numId w:val="21"/>
        </w:numPr>
        <w:spacing w:after="160" w:line="259" w:lineRule="auto"/>
        <w:rPr>
          <w:rFonts w:ascii="Times New Roman" w:hAnsi="Times New Roman" w:cs="Times New Roman"/>
          <w:sz w:val="24"/>
          <w:szCs w:val="24"/>
          <w:lang w:val="kk-KZ"/>
        </w:rPr>
      </w:pPr>
      <w:r w:rsidRPr="004F4D8F">
        <w:rPr>
          <w:rFonts w:ascii="Times New Roman" w:hAnsi="Times New Roman" w:cs="Times New Roman"/>
          <w:sz w:val="24"/>
          <w:szCs w:val="24"/>
          <w:lang w:val="kk-KZ"/>
        </w:rPr>
        <w:t>"Қазақстан Республикасының Бірыңғай бюджеттік сыныптамасының кейбір мәселелері" Қазақстан Республикасы Қаржы министрінің 2014 жылғы 18 қыркүйектегі № 403 бұйрығы;</w:t>
      </w:r>
    </w:p>
    <w:p w14:paraId="1D0AB7B9" w14:textId="77777777" w:rsidR="007F601E" w:rsidRPr="004F4D8F" w:rsidRDefault="007F601E" w:rsidP="00B041C1">
      <w:pPr>
        <w:pStyle w:val="a7"/>
        <w:numPr>
          <w:ilvl w:val="0"/>
          <w:numId w:val="21"/>
        </w:numPr>
        <w:spacing w:after="160" w:line="259" w:lineRule="auto"/>
        <w:rPr>
          <w:rFonts w:ascii="Times New Roman" w:hAnsi="Times New Roman" w:cs="Times New Roman"/>
          <w:sz w:val="24"/>
          <w:szCs w:val="24"/>
          <w:lang w:val="kk-KZ"/>
        </w:rPr>
      </w:pPr>
      <w:r w:rsidRPr="004F4D8F">
        <w:rPr>
          <w:rFonts w:ascii="Times New Roman" w:hAnsi="Times New Roman" w:cs="Times New Roman"/>
          <w:sz w:val="24"/>
          <w:szCs w:val="24"/>
          <w:lang w:val="kk-KZ"/>
        </w:rPr>
        <w:t>"Жергілікті бюджеттердің жобаларын әзірлеу қағидаларын бекіту туралы"Қазақстан Республикасы Қаржы министрінің 2014 жылғы 31 қазандағы № 470 бұйрығы;</w:t>
      </w:r>
    </w:p>
    <w:p w14:paraId="3F370654" w14:textId="77777777" w:rsidR="007F601E" w:rsidRPr="004F4D8F" w:rsidRDefault="007F601E" w:rsidP="00B041C1">
      <w:pPr>
        <w:pStyle w:val="a7"/>
        <w:numPr>
          <w:ilvl w:val="0"/>
          <w:numId w:val="21"/>
        </w:numPr>
        <w:spacing w:after="160" w:line="259" w:lineRule="auto"/>
        <w:rPr>
          <w:rFonts w:ascii="Times New Roman" w:hAnsi="Times New Roman" w:cs="Times New Roman"/>
          <w:sz w:val="24"/>
          <w:szCs w:val="24"/>
          <w:lang w:val="kk-KZ"/>
        </w:rPr>
      </w:pPr>
      <w:r w:rsidRPr="004F4D8F">
        <w:rPr>
          <w:rFonts w:ascii="Times New Roman" w:hAnsi="Times New Roman" w:cs="Times New Roman"/>
          <w:sz w:val="24"/>
          <w:szCs w:val="24"/>
          <w:lang w:val="kk-KZ"/>
        </w:rPr>
        <w:t>"Бюджеттік бағдарламалар әкімшісінің болжамды шоғырландырылған қаржылық есептілігін жасау қағидаларын бекіту туралы"Қазақстан Республикасы Премьер-Министрінің бірінші орынбасары – Қазақстан Республикасы Қаржы министрінің 2019 жылғы 27 мамырдағы № 492 бұйрығы;</w:t>
      </w:r>
    </w:p>
    <w:p w14:paraId="3CFAA15A" w14:textId="77777777" w:rsidR="007F601E" w:rsidRPr="004F4D8F" w:rsidRDefault="007F601E" w:rsidP="00B041C1">
      <w:pPr>
        <w:pStyle w:val="a7"/>
        <w:numPr>
          <w:ilvl w:val="0"/>
          <w:numId w:val="21"/>
        </w:numPr>
        <w:spacing w:after="160" w:line="259" w:lineRule="auto"/>
        <w:rPr>
          <w:rFonts w:ascii="Times New Roman" w:hAnsi="Times New Roman" w:cs="Times New Roman"/>
          <w:sz w:val="24"/>
          <w:szCs w:val="24"/>
          <w:lang w:val="kk-KZ"/>
        </w:rPr>
      </w:pPr>
      <w:r w:rsidRPr="004F4D8F">
        <w:rPr>
          <w:rFonts w:ascii="Times New Roman" w:hAnsi="Times New Roman" w:cs="Times New Roman"/>
          <w:sz w:val="24"/>
          <w:szCs w:val="24"/>
          <w:lang w:val="kk-KZ"/>
        </w:rPr>
        <w:t>"Облыстық бюджет, Республикалық маңызы бар қала, астана бюджеті бойынша болжамды шоғырландырылған қаржылық есептілікті жасау қағидаларын бекіту туралы" Қазақстан Республикасы Қаржы министрінің 2021 жылғы 27 қазандағы № 1108 бұйрығы;</w:t>
      </w:r>
    </w:p>
    <w:p w14:paraId="760CD58E" w14:textId="77777777" w:rsidR="007F601E" w:rsidRPr="00FF03B8" w:rsidRDefault="007F601E" w:rsidP="007F601E">
      <w:pPr>
        <w:rPr>
          <w:rFonts w:cs="Times New Roman"/>
          <w:sz w:val="24"/>
          <w:szCs w:val="24"/>
          <w:lang w:val="kk-KZ"/>
        </w:rPr>
      </w:pPr>
    </w:p>
    <w:p w14:paraId="65699CF3" w14:textId="77777777" w:rsidR="007F601E" w:rsidRPr="001B065A" w:rsidRDefault="007F601E" w:rsidP="007F601E">
      <w:pPr>
        <w:rPr>
          <w:rFonts w:cs="Times New Roman"/>
          <w:color w:val="FF0000"/>
          <w:sz w:val="24"/>
          <w:szCs w:val="24"/>
          <w:lang w:val="kk-KZ"/>
        </w:rPr>
      </w:pPr>
      <w:r w:rsidRPr="001B065A">
        <w:rPr>
          <w:rFonts w:cs="Times New Roman"/>
          <w:color w:val="FF0000"/>
          <w:sz w:val="24"/>
          <w:szCs w:val="24"/>
          <w:lang w:val="kk-KZ"/>
        </w:rPr>
        <w:t>ФУНКЦИОНАЛДЫЛЫҚҚА ҚОЙЫЛАТЫН ТАЛАПТАР (МАҢЫЗДЫ!!!)</w:t>
      </w:r>
    </w:p>
    <w:p w14:paraId="1FB6F391" w14:textId="77777777" w:rsidR="007F601E" w:rsidRPr="00FF03B8" w:rsidRDefault="007F601E" w:rsidP="007F601E">
      <w:pPr>
        <w:rPr>
          <w:rFonts w:cs="Times New Roman"/>
          <w:sz w:val="24"/>
          <w:szCs w:val="24"/>
          <w:lang w:val="kk-KZ"/>
        </w:rPr>
      </w:pPr>
    </w:p>
    <w:p w14:paraId="48AABA9F"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Құрылыс жобаларының мемлекеттік банкімен интеграциялау (техникалық-экономикалық негіздемелер және құрылысқа арналған жобалау құжаттамасының мұрағаты);</w:t>
      </w:r>
    </w:p>
    <w:p w14:paraId="58C64166"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Интеграция taldau.stat.gov.kz және stat.gov.kz әлеуметтік-экономикалық көрсеткіштерді алу үшін;</w:t>
      </w:r>
    </w:p>
    <w:p w14:paraId="48C7C583"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Бірыңғай бюджеттік сыныптаманы (ЕБК) беру жөніндегі сервиспен интеграциялау, ол ЕБК бойынша деректерді ұсынады;</w:t>
      </w:r>
    </w:p>
    <w:p w14:paraId="32F11C2A"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Осы жобаларды беру бойынша мемлекеттік жоспарлаудың ақпараттық жүйесімен интеграциялық өзара іс-қимыл;</w:t>
      </w:r>
    </w:p>
    <w:p w14:paraId="66D24E79"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lastRenderedPageBreak/>
        <w:t xml:space="preserve">МО АЖ-дан деректерді қабылдау сервисімен интеграция арқылы "Ашық бюджеттер" порталына бюджеттік бағдарламаларды автоматты түрде жүктеу "Ашық бюджеттер"порталына; </w:t>
      </w:r>
    </w:p>
    <w:p w14:paraId="2D196248"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ФУПФ модулі бойынша "БП" АЖ интеграциясы – қаржыландыру жоспарларын қазынашылық АЖ-ға автоматты түрде жіберу;</w:t>
      </w:r>
    </w:p>
    <w:p w14:paraId="41DC3454"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Фуфф модулі бойынша "БП" АЖ – мен мәртебелер бойынша Интеграция-қазынашылық АЖ-дан қаржыландыру жоспарларының мәртебесін алу;</w:t>
      </w:r>
    </w:p>
    <w:p w14:paraId="37D061FE"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"Е-Қаржымині" АЖ - мен интеграция-бюджеттің шығыс бөлігінің мәліметтерін жүктеу үшін (Нысандар 5-52, 5-42, 5-34, 4-20, 2-19, 2-11);</w:t>
      </w:r>
    </w:p>
    <w:p w14:paraId="504C2131"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Мерзімді міндеттемелердің бөлшектерін беру сервисі бойынша "е-Қаржымині" АЖ-мен Интеграция (4-09-нысан);</w:t>
      </w:r>
    </w:p>
    <w:p w14:paraId="13A23F6D"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Бюджет сыныптамасының коды бойынша түсімдер туралы деректерді беру сервисі бойынша "е-Қаржымині" АЖ-мен Интеграция (2-43-нысан);</w:t>
      </w:r>
    </w:p>
    <w:p w14:paraId="5267FE48"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Сатып алу жоспарларын толтыру үшін "Мемлекеттік сатып алу" АЖ интеграциясы;</w:t>
      </w:r>
    </w:p>
    <w:p w14:paraId="7A92E725"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ҚР Мемлекеттік сатып алу порталынан осы шарттарды автоматты түрде жүктеу үшін - "ҚР Мемлекеттік сатып алу" АЖ интеграциясы;</w:t>
      </w:r>
    </w:p>
    <w:p w14:paraId="70BA7238"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Бағдарламаны ресми сұрау бойынша пысықтау</w:t>
      </w:r>
    </w:p>
    <w:p w14:paraId="3BBCD13E"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Сақтық көшірме жасау</w:t>
      </w:r>
    </w:p>
    <w:p w14:paraId="55B41DF3"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Бағдарламаны орнату, ай сайынғы тексеру</w:t>
      </w:r>
    </w:p>
    <w:p w14:paraId="79EDD8BA" w14:textId="77777777" w:rsidR="007F601E" w:rsidRPr="00FF03B8" w:rsidRDefault="007F601E" w:rsidP="007F601E">
      <w:pPr>
        <w:rPr>
          <w:rFonts w:cs="Times New Roman"/>
          <w:sz w:val="24"/>
          <w:szCs w:val="24"/>
          <w:lang w:val="kk-KZ"/>
        </w:rPr>
      </w:pPr>
    </w:p>
    <w:p w14:paraId="34A05587" w14:textId="77777777" w:rsidR="007F601E" w:rsidRPr="001B065A" w:rsidRDefault="007F601E" w:rsidP="007F601E">
      <w:pPr>
        <w:rPr>
          <w:rFonts w:cs="Times New Roman"/>
          <w:b/>
          <w:bCs/>
          <w:sz w:val="24"/>
          <w:szCs w:val="24"/>
          <w:lang w:val="kk-KZ"/>
        </w:rPr>
      </w:pPr>
      <w:r w:rsidRPr="001B065A">
        <w:rPr>
          <w:rFonts w:cs="Times New Roman"/>
          <w:b/>
          <w:bCs/>
          <w:sz w:val="24"/>
          <w:szCs w:val="24"/>
          <w:lang w:val="kk-KZ"/>
        </w:rPr>
        <w:t xml:space="preserve">СЦЕНАРИЙДІ ТАҢДАУ. </w:t>
      </w:r>
    </w:p>
    <w:p w14:paraId="05FDDC8F"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ММ, МКҚК, ММ ведомстволық бағынысты үшін сценарийді таңдау мүмкіндігі. Бір сценарийден екіншісіне ауысқан жағдайда, ақпараттық деректерді сақтау мүмкіндігі болуы керек. </w:t>
      </w:r>
    </w:p>
    <w:p w14:paraId="77031C7C" w14:textId="77777777" w:rsidR="007F601E" w:rsidRPr="001B065A" w:rsidRDefault="007F601E" w:rsidP="007F601E">
      <w:pPr>
        <w:rPr>
          <w:rFonts w:cs="Times New Roman"/>
          <w:b/>
          <w:bCs/>
          <w:sz w:val="24"/>
          <w:szCs w:val="24"/>
          <w:lang w:val="kk-KZ"/>
        </w:rPr>
      </w:pPr>
      <w:r w:rsidRPr="001B065A">
        <w:rPr>
          <w:rFonts w:cs="Times New Roman"/>
          <w:b/>
          <w:bCs/>
          <w:sz w:val="24"/>
          <w:szCs w:val="24"/>
          <w:lang w:val="kk-KZ"/>
        </w:rPr>
        <w:t xml:space="preserve">НЕГІЗГІ ФУНКЦИОНАЛДЫЛЫҚ: </w:t>
      </w:r>
    </w:p>
    <w:p w14:paraId="4D68A646"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Бюджеттің мынадай деңгейлері бойынша ҚР бюджет заңнамасына сәйкес бюджетті жоспарлау, қарау, бекіту, орындау, нақтылау және түзету жөніндегі АЖ автоматтандыру үшін: </w:t>
      </w:r>
    </w:p>
    <w:p w14:paraId="42BFB48E" w14:textId="77777777" w:rsidR="007F601E" w:rsidRPr="001B065A" w:rsidRDefault="007F601E" w:rsidP="00B041C1">
      <w:pPr>
        <w:pStyle w:val="a7"/>
        <w:numPr>
          <w:ilvl w:val="0"/>
          <w:numId w:val="23"/>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Республикалық </w:t>
      </w:r>
    </w:p>
    <w:p w14:paraId="4F7E7F5B" w14:textId="77777777" w:rsidR="007F601E" w:rsidRPr="001B065A" w:rsidRDefault="007F601E" w:rsidP="00B041C1">
      <w:pPr>
        <w:pStyle w:val="a7"/>
        <w:numPr>
          <w:ilvl w:val="0"/>
          <w:numId w:val="23"/>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Жергілікті бюджеттер (облыстық бюджеттер, Астана бюджеті, Республикалық маңызы бар қала бюджеті) </w:t>
      </w:r>
    </w:p>
    <w:p w14:paraId="42E8A2BF" w14:textId="77777777" w:rsidR="007F601E" w:rsidRPr="001B065A" w:rsidRDefault="007F601E" w:rsidP="00B041C1">
      <w:pPr>
        <w:pStyle w:val="a7"/>
        <w:numPr>
          <w:ilvl w:val="0"/>
          <w:numId w:val="23"/>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Аудандық (облыстық маңызы бар қала бюджеті) </w:t>
      </w:r>
    </w:p>
    <w:p w14:paraId="71B8474F" w14:textId="77777777" w:rsidR="007F601E" w:rsidRPr="001B065A" w:rsidRDefault="007F601E" w:rsidP="00B041C1">
      <w:pPr>
        <w:pStyle w:val="a7"/>
        <w:numPr>
          <w:ilvl w:val="0"/>
          <w:numId w:val="23"/>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Ауылдық округ бюджетінің атауы (Аудандық маңызы бар қала бюджеті, ауыл бюджеті, кент бюджеті, ауылдық округ бюджеті) </w:t>
      </w:r>
    </w:p>
    <w:p w14:paraId="45949E4E" w14:textId="77777777" w:rsidR="007F601E" w:rsidRPr="001B065A" w:rsidRDefault="007F601E" w:rsidP="007F601E">
      <w:pPr>
        <w:rPr>
          <w:rFonts w:cs="Times New Roman"/>
          <w:b/>
          <w:bCs/>
          <w:sz w:val="24"/>
          <w:szCs w:val="24"/>
          <w:lang w:val="kk-KZ"/>
        </w:rPr>
      </w:pPr>
      <w:r w:rsidRPr="001B065A">
        <w:rPr>
          <w:rFonts w:cs="Times New Roman"/>
          <w:b/>
          <w:bCs/>
          <w:sz w:val="24"/>
          <w:szCs w:val="24"/>
          <w:lang w:val="kk-KZ"/>
        </w:rPr>
        <w:t>Техникалық қолдау:</w:t>
      </w:r>
    </w:p>
    <w:p w14:paraId="7189F2DF" w14:textId="77777777" w:rsidR="007F601E" w:rsidRPr="001B065A" w:rsidRDefault="007F601E" w:rsidP="00B041C1">
      <w:pPr>
        <w:pStyle w:val="a7"/>
        <w:numPr>
          <w:ilvl w:val="0"/>
          <w:numId w:val="24"/>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Орындалатын кодтың логикалық жұмыс қабілеттілігін қамтамасыз ету (бағдарламалық жасақтаманы пайдалану процесінде анықталған кемшіліктерді түзету)</w:t>
      </w:r>
    </w:p>
    <w:p w14:paraId="54373B5D" w14:textId="77777777" w:rsidR="007F601E" w:rsidRPr="001B065A" w:rsidRDefault="007F601E" w:rsidP="00B041C1">
      <w:pPr>
        <w:pStyle w:val="a7"/>
        <w:numPr>
          <w:ilvl w:val="0"/>
          <w:numId w:val="24"/>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Бағдарламалық модульдерді жаңарту</w:t>
      </w:r>
    </w:p>
    <w:p w14:paraId="65ED3D6B" w14:textId="77777777" w:rsidR="007F601E" w:rsidRPr="001B065A" w:rsidRDefault="007F601E" w:rsidP="00B041C1">
      <w:pPr>
        <w:pStyle w:val="a7"/>
        <w:numPr>
          <w:ilvl w:val="0"/>
          <w:numId w:val="24"/>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Шарты ҚР заңнамасына енгізілетін, осындай өзгерістер күшіне енгеннен кейін есепке алуды жүргізу тәртібін регламенттейтін өзгерістерге сәйкес жаңартуларды ұсыну</w:t>
      </w:r>
    </w:p>
    <w:p w14:paraId="595A1B85" w14:textId="77777777" w:rsidR="007F601E" w:rsidRPr="001B065A" w:rsidRDefault="007F601E" w:rsidP="00B041C1">
      <w:pPr>
        <w:pStyle w:val="a7"/>
        <w:numPr>
          <w:ilvl w:val="0"/>
          <w:numId w:val="24"/>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Жарлығы осындай өзгерістер күшіне енгеннен кейін ҚР ҚМ ҰК енгізілетін өзгерістерге сәйкес салық есептілігінің жаңартылған электрондық нысандарын ұсыну</w:t>
      </w:r>
    </w:p>
    <w:p w14:paraId="70DE9B80" w14:textId="77777777" w:rsidR="007F601E" w:rsidRPr="001B065A" w:rsidRDefault="007F601E" w:rsidP="00B041C1">
      <w:pPr>
        <w:pStyle w:val="a7"/>
        <w:numPr>
          <w:ilvl w:val="0"/>
          <w:numId w:val="24"/>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Жұмыс процесінің өнімділігін арттыру мақсатында бағдарламалық жасақтама платформасына техникалық түзетулер енгізу</w:t>
      </w:r>
    </w:p>
    <w:p w14:paraId="270063B4" w14:textId="77777777" w:rsidR="007F601E" w:rsidRPr="001B065A" w:rsidRDefault="007F601E" w:rsidP="00B041C1">
      <w:pPr>
        <w:pStyle w:val="a7"/>
        <w:numPr>
          <w:ilvl w:val="0"/>
          <w:numId w:val="24"/>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Тапсырыс берушінің өтінімі кезінде (тараптардың келісімі бойынша) қосымша есеп беру нысандарын құру.</w:t>
      </w:r>
    </w:p>
    <w:p w14:paraId="54FDC0F0" w14:textId="77777777" w:rsidR="007F601E" w:rsidRPr="001B065A" w:rsidRDefault="007F601E" w:rsidP="007F601E">
      <w:pPr>
        <w:rPr>
          <w:rFonts w:cs="Times New Roman"/>
          <w:b/>
          <w:bCs/>
          <w:sz w:val="24"/>
          <w:szCs w:val="24"/>
          <w:lang w:val="kk-KZ"/>
        </w:rPr>
      </w:pPr>
    </w:p>
    <w:p w14:paraId="25DF9B25" w14:textId="1CB9F475" w:rsidR="007F601E" w:rsidRDefault="007F601E" w:rsidP="007F601E">
      <w:pPr>
        <w:rPr>
          <w:rFonts w:cs="Times New Roman"/>
          <w:b/>
          <w:bCs/>
          <w:sz w:val="24"/>
          <w:szCs w:val="24"/>
          <w:lang w:val="kk-KZ"/>
        </w:rPr>
      </w:pPr>
      <w:r w:rsidRPr="001B065A">
        <w:rPr>
          <w:rFonts w:cs="Times New Roman"/>
          <w:b/>
          <w:bCs/>
          <w:sz w:val="24"/>
          <w:szCs w:val="24"/>
          <w:lang w:val="kk-KZ"/>
        </w:rPr>
        <w:t xml:space="preserve">Өнім беруші көрсететін қызметке қойылатын талаптар: </w:t>
      </w:r>
    </w:p>
    <w:p w14:paraId="24E3F38A" w14:textId="77777777" w:rsidR="008B1EDA" w:rsidRPr="001B065A" w:rsidRDefault="008B1EDA" w:rsidP="007F601E">
      <w:pPr>
        <w:rPr>
          <w:rFonts w:cs="Times New Roman"/>
          <w:b/>
          <w:bCs/>
          <w:sz w:val="24"/>
          <w:szCs w:val="24"/>
          <w:lang w:val="kk-KZ"/>
        </w:rPr>
      </w:pPr>
    </w:p>
    <w:p w14:paraId="0E4F99C2" w14:textId="77777777" w:rsidR="007F601E" w:rsidRPr="001B065A" w:rsidRDefault="007F601E" w:rsidP="008B1EDA">
      <w:pPr>
        <w:pStyle w:val="a7"/>
        <w:numPr>
          <w:ilvl w:val="0"/>
          <w:numId w:val="26"/>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Провайдер пайдаланушыларға АЖ-ға кіруге рұқсат беруі керек; </w:t>
      </w:r>
    </w:p>
    <w:p w14:paraId="1ECA6D9D" w14:textId="77777777" w:rsidR="007F601E" w:rsidRPr="001B065A" w:rsidRDefault="007F601E" w:rsidP="008B1EDA">
      <w:pPr>
        <w:pStyle w:val="a7"/>
        <w:numPr>
          <w:ilvl w:val="0"/>
          <w:numId w:val="26"/>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lastRenderedPageBreak/>
        <w:t xml:space="preserve">Өнім беруші деректердің қауіпсіздігі мен сақталуын қамтамасыз ету мақсатында АЖ-ны күнделікті резервтік көшіру және қалпына келтіру бойынша жұмыстар жүргізуге тиіс. Бұрын құрылған резервтік көшірмеден базаны қалпына келтіру қажет болған жағдайда жүргізіледі.  </w:t>
      </w:r>
    </w:p>
    <w:p w14:paraId="56DBD41C" w14:textId="77777777" w:rsidR="007F601E" w:rsidRPr="001B065A" w:rsidRDefault="007F601E" w:rsidP="008B1EDA">
      <w:pPr>
        <w:pStyle w:val="a7"/>
        <w:numPr>
          <w:ilvl w:val="0"/>
          <w:numId w:val="26"/>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Өнім беруші АЖ әкімшілендіру және консультациялар бойынша мынадай жұмыстарды жүргізуі тиіс-пайдаланушылардың есептік жазбаларын жасау, ажырату және Тапсырыс берушінің ақпараттық қауіпсіздік саласындағы ішкі талаптарына сәйкес қол жеткізу құқықтарына өзгерістер енгізу; </w:t>
      </w:r>
    </w:p>
    <w:p w14:paraId="4A65193A" w14:textId="77777777" w:rsidR="007F601E" w:rsidRPr="001B065A" w:rsidRDefault="007F601E" w:rsidP="008B1EDA">
      <w:pPr>
        <w:pStyle w:val="a7"/>
        <w:numPr>
          <w:ilvl w:val="1"/>
          <w:numId w:val="25"/>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қажет болған жағдайда АЖ интерфейстері мен функционалдық мүмкіндіктерін теңшеу; </w:t>
      </w:r>
    </w:p>
    <w:p w14:paraId="2385A4DB" w14:textId="77777777" w:rsidR="007F601E" w:rsidRPr="001B065A" w:rsidRDefault="007F601E" w:rsidP="008B1EDA">
      <w:pPr>
        <w:pStyle w:val="a7"/>
        <w:numPr>
          <w:ilvl w:val="1"/>
          <w:numId w:val="25"/>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АЖ-мен жұмыс істеу бойынша кеңес беру, күрделі типтік емес жағдайларды талдау; </w:t>
      </w:r>
    </w:p>
    <w:p w14:paraId="591236C8" w14:textId="77777777" w:rsidR="007F601E" w:rsidRPr="001B065A" w:rsidRDefault="007F601E" w:rsidP="008B1EDA">
      <w:pPr>
        <w:pStyle w:val="a7"/>
        <w:numPr>
          <w:ilvl w:val="1"/>
          <w:numId w:val="25"/>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ат Пайдалану кезеңінде есепке алу бойынша кеңес беру. </w:t>
      </w:r>
    </w:p>
    <w:p w14:paraId="2ACC6C9A" w14:textId="77777777" w:rsidR="007F601E" w:rsidRPr="001B065A" w:rsidRDefault="007F601E" w:rsidP="008B1EDA">
      <w:pPr>
        <w:pStyle w:val="a7"/>
        <w:numPr>
          <w:ilvl w:val="0"/>
          <w:numId w:val="26"/>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Жеткізуші функционалдық мүмкіндіктерді дамыту бойынша келесі жұмыстарды жүргізуі керек: </w:t>
      </w:r>
    </w:p>
    <w:p w14:paraId="7F6F1088" w14:textId="77777777" w:rsidR="007F601E" w:rsidRPr="001B065A" w:rsidRDefault="007F601E" w:rsidP="008B1EDA">
      <w:pPr>
        <w:pStyle w:val="a7"/>
        <w:numPr>
          <w:ilvl w:val="1"/>
          <w:numId w:val="25"/>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Тапсырыс берушінің бизнес-процестерінің өзгеруіне байланысты құжаттардың жаңа түрлерін жасау; </w:t>
      </w:r>
    </w:p>
    <w:p w14:paraId="62DA2146" w14:textId="77777777" w:rsidR="007F601E" w:rsidRPr="001B065A" w:rsidRDefault="007F601E" w:rsidP="008B1EDA">
      <w:pPr>
        <w:pStyle w:val="a7"/>
        <w:numPr>
          <w:ilvl w:val="1"/>
          <w:numId w:val="25"/>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Тапсырыс берушінің талабы бойынша жаңа есептер мен өңдеулер жасау; </w:t>
      </w:r>
    </w:p>
    <w:p w14:paraId="653B5B9C" w14:textId="77777777" w:rsidR="007F601E" w:rsidRPr="001B065A" w:rsidRDefault="007F601E" w:rsidP="008B1EDA">
      <w:pPr>
        <w:pStyle w:val="a7"/>
        <w:numPr>
          <w:ilvl w:val="1"/>
          <w:numId w:val="25"/>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қолданыстағы есеп формаларын өңдеу және өзгерту; </w:t>
      </w:r>
    </w:p>
    <w:p w14:paraId="31366011" w14:textId="77777777" w:rsidR="007F601E" w:rsidRPr="001B065A" w:rsidRDefault="007F601E" w:rsidP="008B1EDA">
      <w:pPr>
        <w:pStyle w:val="a7"/>
        <w:numPr>
          <w:ilvl w:val="1"/>
          <w:numId w:val="25"/>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Тапсырыс берушінің талаптары бойынша есеп нысандарын құру, редакциялау және өзгерту. </w:t>
      </w:r>
    </w:p>
    <w:p w14:paraId="0E103157" w14:textId="77777777" w:rsidR="007F601E" w:rsidRPr="001B065A" w:rsidRDefault="007F601E" w:rsidP="008B1EDA">
      <w:pPr>
        <w:pStyle w:val="a7"/>
        <w:numPr>
          <w:ilvl w:val="0"/>
          <w:numId w:val="26"/>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Өнім беруші АЖ жұмысқа қабілеттілігін техникалық қолдау бойынша мынадай жұмыстарды жүргізуі тиіс: </w:t>
      </w:r>
    </w:p>
    <w:p w14:paraId="1E417CD2" w14:textId="77777777" w:rsidR="007F601E" w:rsidRPr="001B065A" w:rsidRDefault="007F601E" w:rsidP="008B1EDA">
      <w:pPr>
        <w:pStyle w:val="a7"/>
        <w:numPr>
          <w:ilvl w:val="1"/>
          <w:numId w:val="25"/>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жөндеу және алдын алу жұмыстары; </w:t>
      </w:r>
    </w:p>
    <w:p w14:paraId="515E5031" w14:textId="77777777" w:rsidR="007F601E" w:rsidRPr="001B065A" w:rsidRDefault="007F601E" w:rsidP="008B1EDA">
      <w:pPr>
        <w:pStyle w:val="a7"/>
        <w:numPr>
          <w:ilvl w:val="1"/>
          <w:numId w:val="25"/>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жаңа шығарылымдар мен АЖ нұсқалары шыққан кезде жаңарту; </w:t>
      </w:r>
    </w:p>
    <w:p w14:paraId="2A3741B7" w14:textId="77777777" w:rsidR="007F601E" w:rsidRPr="001B065A" w:rsidRDefault="007F601E" w:rsidP="008B1EDA">
      <w:pPr>
        <w:pStyle w:val="a7"/>
        <w:numPr>
          <w:ilvl w:val="1"/>
          <w:numId w:val="25"/>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деректерді өзектендіру үшін біріктірілген мәліметтер базасы, ішкі жүйелер арасындағы синхрондау. </w:t>
      </w:r>
    </w:p>
    <w:p w14:paraId="24E0E21F" w14:textId="34BA99C3" w:rsidR="007F601E" w:rsidRDefault="007F601E" w:rsidP="008B1EDA">
      <w:pPr>
        <w:pStyle w:val="a7"/>
        <w:numPr>
          <w:ilvl w:val="0"/>
          <w:numId w:val="26"/>
        </w:numPr>
        <w:spacing w:after="160" w:line="259" w:lineRule="auto"/>
        <w:jc w:val="both"/>
        <w:rPr>
          <w:rFonts w:ascii="Times New Roman" w:hAnsi="Times New Roman" w:cs="Times New Roman"/>
          <w:sz w:val="24"/>
          <w:szCs w:val="24"/>
          <w:lang w:val="kk-KZ"/>
        </w:rPr>
      </w:pPr>
      <w:r w:rsidRPr="001B065A">
        <w:rPr>
          <w:rFonts w:ascii="Times New Roman" w:hAnsi="Times New Roman" w:cs="Times New Roman"/>
          <w:sz w:val="24"/>
          <w:szCs w:val="24"/>
          <w:lang w:val="kk-KZ"/>
        </w:rPr>
        <w:t>Өнім беруші осы техникалық ерекшелікке қосымшада көрсетілген Тапсырыс берушінің пайдаланушылары мен Тапсырыс берушінің ведомстволық бағынысты ұйымдары үшін АЖ-ға қолжетімділікті ұсынуға тиіс. Бұл ретте пайдаланушылардың жалпы саны кемінде 10 құрайды.</w:t>
      </w:r>
    </w:p>
    <w:p w14:paraId="3CFE7638" w14:textId="4636F6E5" w:rsidR="008B1EDA" w:rsidRPr="00F528CE" w:rsidRDefault="008B1EDA" w:rsidP="008B1EDA">
      <w:pPr>
        <w:pStyle w:val="af6"/>
        <w:numPr>
          <w:ilvl w:val="0"/>
          <w:numId w:val="26"/>
        </w:numPr>
        <w:jc w:val="both"/>
        <w:rPr>
          <w:lang w:val="kk-KZ"/>
        </w:rPr>
      </w:pPr>
      <w:r w:rsidRPr="00F528CE">
        <w:rPr>
          <w:lang w:val="kk-KZ"/>
        </w:rPr>
        <w:t xml:space="preserve"> Көрсетілген Қызметтер бойынша анықталған сәйкессіздіктер Акт алынған күннен бастап </w:t>
      </w:r>
      <w:r w:rsidRPr="00F528CE">
        <w:rPr>
          <w:rStyle w:val="af7"/>
          <w:lang w:val="kk-KZ"/>
        </w:rPr>
        <w:t>5 (бес) жұмыс күні</w:t>
      </w:r>
      <w:r w:rsidRPr="00F528CE">
        <w:rPr>
          <w:lang w:val="kk-KZ"/>
        </w:rPr>
        <w:t xml:space="preserve"> ішінде Поставщикке Актке қарсылықтар жіберу немесе жазбаша талап-арыз (претензия) жолдау арқылы дереу ресімделуге тиіс. Белгіленген мерзімде қарсылықтар ұсынылмаған жағдайда, Қызметтер қабылданды деп есептеледі және толық көлемде төленеді.</w:t>
      </w:r>
    </w:p>
    <w:p w14:paraId="090A2973" w14:textId="0D995C67" w:rsidR="008B1EDA" w:rsidRDefault="008B1EDA" w:rsidP="008B1EDA">
      <w:pPr>
        <w:pStyle w:val="af6"/>
        <w:numPr>
          <w:ilvl w:val="0"/>
          <w:numId w:val="26"/>
        </w:numPr>
        <w:jc w:val="both"/>
      </w:pPr>
      <w:r>
        <w:t>Қызметкермен еңбек қатынастары өзгерген жағдайда (жұмыстан босатылу, уақытша еңбекке жарамсыздық парағы, жалақы сақталмайтын демалыс) Заказчик ИС-ке қолжетімділікті дереу бұғаттауға немесе қолжетімділікті бұғаттау қажеттілігі туралы Поставщикке хабарлауға міндетті.</w:t>
      </w:r>
    </w:p>
    <w:p w14:paraId="75A98A74" w14:textId="30B84516" w:rsidR="008B1EDA" w:rsidRDefault="008B1EDA" w:rsidP="008B1EDA">
      <w:pPr>
        <w:pStyle w:val="af6"/>
        <w:numPr>
          <w:ilvl w:val="0"/>
          <w:numId w:val="26"/>
        </w:numPr>
        <w:jc w:val="both"/>
      </w:pPr>
      <w:r>
        <w:t>Заказчиктің талабы бойынша бухгалтерлік есепті жүргізу үшін ИС-ке қолжетімділік ұсынылады.</w:t>
      </w:r>
    </w:p>
    <w:p w14:paraId="283F3AA8" w14:textId="77777777" w:rsidR="008B1EDA" w:rsidRPr="008B1EDA" w:rsidRDefault="008B1EDA" w:rsidP="008B1EDA">
      <w:pPr>
        <w:pStyle w:val="af6"/>
        <w:ind w:left="1068"/>
      </w:pPr>
    </w:p>
    <w:p w14:paraId="2201F402"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 xml:space="preserve">НЕГІЗГІ ФУНКЦИОНАЛДЫЛЫҚ: </w:t>
      </w:r>
    </w:p>
    <w:p w14:paraId="3FFAB8F5" w14:textId="77777777" w:rsidR="007F601E" w:rsidRPr="002F707A" w:rsidRDefault="007F601E" w:rsidP="007F601E">
      <w:pPr>
        <w:rPr>
          <w:rFonts w:cs="Times New Roman"/>
          <w:sz w:val="24"/>
          <w:szCs w:val="24"/>
          <w:u w:val="single"/>
          <w:lang w:val="kk-KZ"/>
        </w:rPr>
      </w:pPr>
      <w:r w:rsidRPr="002F707A">
        <w:rPr>
          <w:rFonts w:cs="Times New Roman"/>
          <w:sz w:val="24"/>
          <w:szCs w:val="24"/>
          <w:u w:val="single"/>
          <w:lang w:val="kk-KZ"/>
        </w:rPr>
        <w:t xml:space="preserve">ОСЫ ТЕХНИКАЛЫҚ ЕРЕКШЕЛІК ШЕҢБЕРІНДЕ ӨНІМ БЕРУШІ БЮДЖЕТТІ ЖОСПАРЛАУ  БОЙЫНША МЫНАДАЙ АЖ МОДУЛЬДЕРІН ТЕХНИКАЛЫҚ СҮЙЕМЕЛДЕУ БОЙЫНША ҚЫЗМЕТТЕР КӨРСЕТУІ ТИІС:  </w:t>
      </w:r>
    </w:p>
    <w:p w14:paraId="10966CBE" w14:textId="77777777" w:rsidR="007F601E" w:rsidRPr="002F707A" w:rsidRDefault="007F601E" w:rsidP="00B041C1">
      <w:pPr>
        <w:pStyle w:val="a7"/>
        <w:numPr>
          <w:ilvl w:val="0"/>
          <w:numId w:val="2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жоспарлау" модулі;</w:t>
      </w:r>
    </w:p>
    <w:p w14:paraId="75D6716A" w14:textId="77777777" w:rsidR="007F601E" w:rsidRPr="002F707A" w:rsidRDefault="007F601E" w:rsidP="00B041C1">
      <w:pPr>
        <w:pStyle w:val="a7"/>
        <w:numPr>
          <w:ilvl w:val="0"/>
          <w:numId w:val="2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"Штат кестесі" модулі;</w:t>
      </w:r>
    </w:p>
    <w:p w14:paraId="3EC9D8C8" w14:textId="77777777" w:rsidR="007F601E" w:rsidRPr="002F707A" w:rsidRDefault="007F601E" w:rsidP="00B041C1">
      <w:pPr>
        <w:pStyle w:val="a7"/>
        <w:numPr>
          <w:ilvl w:val="0"/>
          <w:numId w:val="2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"Лимиттер" Модулі;</w:t>
      </w:r>
    </w:p>
    <w:p w14:paraId="608E5270" w14:textId="77777777" w:rsidR="007F601E" w:rsidRPr="002F707A" w:rsidRDefault="007F601E" w:rsidP="00B041C1">
      <w:pPr>
        <w:pStyle w:val="a7"/>
        <w:numPr>
          <w:ilvl w:val="0"/>
          <w:numId w:val="2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"Бюджеттің атқарылуы" модулі;</w:t>
      </w:r>
    </w:p>
    <w:p w14:paraId="4EFD6E19" w14:textId="77777777" w:rsidR="007F601E" w:rsidRPr="002F707A" w:rsidRDefault="007F601E" w:rsidP="00B041C1">
      <w:pPr>
        <w:pStyle w:val="a7"/>
        <w:numPr>
          <w:ilvl w:val="0"/>
          <w:numId w:val="2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"Стратегиялық жоспарлау" модулі;</w:t>
      </w:r>
    </w:p>
    <w:p w14:paraId="6B75A5FF" w14:textId="77777777" w:rsidR="007F601E" w:rsidRPr="002F707A" w:rsidRDefault="007F601E" w:rsidP="00B041C1">
      <w:pPr>
        <w:pStyle w:val="a7"/>
        <w:numPr>
          <w:ilvl w:val="0"/>
          <w:numId w:val="2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"ЭҮП" модулі (әлеуметтік-экономикалық көрсеткіштер);</w:t>
      </w:r>
    </w:p>
    <w:p w14:paraId="1B6E1D94" w14:textId="77777777" w:rsidR="007F601E" w:rsidRPr="002F707A" w:rsidRDefault="007F601E" w:rsidP="00B041C1">
      <w:pPr>
        <w:pStyle w:val="a7"/>
        <w:numPr>
          <w:ilvl w:val="0"/>
          <w:numId w:val="2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"СЭМ" модулі (әлеуметтік-экономикалық модель);</w:t>
      </w:r>
    </w:p>
    <w:p w14:paraId="6A7166A4" w14:textId="77777777" w:rsidR="007F601E" w:rsidRPr="002F707A" w:rsidRDefault="007F601E" w:rsidP="00B041C1">
      <w:pPr>
        <w:pStyle w:val="a7"/>
        <w:numPr>
          <w:ilvl w:val="0"/>
          <w:numId w:val="2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"ПКФО" модулі (болжамды шоғырландырылған қаржылық есептілік);</w:t>
      </w:r>
    </w:p>
    <w:p w14:paraId="1B7BA468" w14:textId="77777777" w:rsidR="007F601E" w:rsidRPr="002F707A" w:rsidRDefault="007F601E" w:rsidP="00B041C1">
      <w:pPr>
        <w:pStyle w:val="a7"/>
        <w:numPr>
          <w:ilvl w:val="0"/>
          <w:numId w:val="2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"Даму бюджеті" модулі;</w:t>
      </w:r>
    </w:p>
    <w:p w14:paraId="715EE2CD" w14:textId="77777777" w:rsidR="007F601E" w:rsidRDefault="007F601E" w:rsidP="007F601E">
      <w:pPr>
        <w:rPr>
          <w:rFonts w:cs="Times New Roman"/>
          <w:b/>
          <w:bCs/>
          <w:color w:val="FF0000"/>
          <w:sz w:val="24"/>
          <w:szCs w:val="24"/>
          <w:lang w:val="kk-KZ"/>
        </w:rPr>
      </w:pPr>
      <w:r w:rsidRPr="002F707A">
        <w:rPr>
          <w:rFonts w:cs="Times New Roman"/>
          <w:b/>
          <w:bCs/>
          <w:color w:val="FF0000"/>
          <w:sz w:val="24"/>
          <w:szCs w:val="24"/>
          <w:lang w:val="kk-KZ"/>
        </w:rPr>
        <w:t xml:space="preserve"> Әрбір Модуль бір-бірінен бөлінуі керек, бірақ сонымен бірге бір-бірімен біріктірілуі керек.</w:t>
      </w:r>
    </w:p>
    <w:p w14:paraId="602FB514" w14:textId="77777777" w:rsidR="007F601E" w:rsidRPr="002F707A" w:rsidRDefault="007F601E" w:rsidP="007F601E">
      <w:pPr>
        <w:rPr>
          <w:rFonts w:cs="Times New Roman"/>
          <w:b/>
          <w:bCs/>
          <w:color w:val="FF0000"/>
          <w:sz w:val="2"/>
          <w:szCs w:val="2"/>
          <w:lang w:val="kk-KZ"/>
        </w:rPr>
      </w:pPr>
    </w:p>
    <w:p w14:paraId="21429B9B" w14:textId="77777777" w:rsidR="007F601E" w:rsidRPr="002F707A" w:rsidRDefault="007F601E" w:rsidP="007F601E">
      <w:pPr>
        <w:rPr>
          <w:rFonts w:cs="Times New Roman"/>
          <w:i/>
          <w:iCs/>
          <w:sz w:val="24"/>
          <w:szCs w:val="24"/>
          <w:lang w:val="kk-KZ"/>
        </w:rPr>
      </w:pPr>
      <w:r w:rsidRPr="002F707A">
        <w:rPr>
          <w:rFonts w:cs="Times New Roman"/>
          <w:i/>
          <w:iCs/>
          <w:sz w:val="24"/>
          <w:szCs w:val="24"/>
          <w:lang w:val="kk-KZ"/>
        </w:rPr>
        <w:t xml:space="preserve">Модульдердің функционалдығы туралы толық сипаттама. </w:t>
      </w:r>
    </w:p>
    <w:p w14:paraId="13584CE6" w14:textId="77777777" w:rsidR="007F601E" w:rsidRPr="002F707A" w:rsidRDefault="007F601E" w:rsidP="007F601E">
      <w:pPr>
        <w:rPr>
          <w:rFonts w:cs="Times New Roman"/>
          <w:sz w:val="8"/>
          <w:szCs w:val="8"/>
          <w:lang w:val="kk-KZ"/>
        </w:rPr>
      </w:pPr>
    </w:p>
    <w:p w14:paraId="3D8AC0E3" w14:textId="77777777" w:rsidR="007F601E" w:rsidRPr="002F707A" w:rsidRDefault="007F601E" w:rsidP="008B1EDA">
      <w:pPr>
        <w:jc w:val="both"/>
        <w:rPr>
          <w:rFonts w:cs="Times New Roman"/>
          <w:b/>
          <w:bCs/>
          <w:sz w:val="24"/>
          <w:szCs w:val="24"/>
          <w:lang w:val="kk-KZ"/>
        </w:rPr>
      </w:pPr>
      <w:r w:rsidRPr="002F707A">
        <w:rPr>
          <w:rFonts w:cs="Times New Roman"/>
          <w:b/>
          <w:bCs/>
          <w:sz w:val="24"/>
          <w:szCs w:val="24"/>
          <w:lang w:val="kk-KZ"/>
        </w:rPr>
        <w:t>1.</w:t>
      </w:r>
      <w:r w:rsidRPr="002F707A">
        <w:rPr>
          <w:rFonts w:cs="Times New Roman"/>
          <w:b/>
          <w:bCs/>
          <w:sz w:val="24"/>
          <w:szCs w:val="24"/>
          <w:lang w:val="kk-KZ"/>
        </w:rPr>
        <w:tab/>
        <w:t>"Бюджеттік жоспарлау" модулі;</w:t>
      </w:r>
    </w:p>
    <w:p w14:paraId="0F169A30" w14:textId="77777777" w:rsidR="007F601E" w:rsidRDefault="007F601E" w:rsidP="008B1EDA">
      <w:pPr>
        <w:jc w:val="both"/>
        <w:rPr>
          <w:rFonts w:cs="Times New Roman"/>
          <w:b/>
          <w:bCs/>
          <w:sz w:val="24"/>
          <w:szCs w:val="24"/>
          <w:lang w:val="kk-KZ"/>
        </w:rPr>
      </w:pPr>
      <w:r w:rsidRPr="002F707A">
        <w:rPr>
          <w:rFonts w:cs="Times New Roman"/>
          <w:b/>
          <w:bCs/>
          <w:sz w:val="24"/>
          <w:szCs w:val="24"/>
          <w:lang w:val="kk-KZ"/>
        </w:rPr>
        <w:t>Бюджеттік жоспарлау бойынша бюджеттік процестерді автоматтандыру</w:t>
      </w:r>
    </w:p>
    <w:p w14:paraId="7125CF1E" w14:textId="77777777" w:rsidR="007F601E" w:rsidRPr="002F707A" w:rsidRDefault="007F601E" w:rsidP="008B1EDA">
      <w:pPr>
        <w:jc w:val="both"/>
        <w:rPr>
          <w:rFonts w:cs="Times New Roman"/>
          <w:b/>
          <w:bCs/>
          <w:sz w:val="2"/>
          <w:szCs w:val="2"/>
          <w:lang w:val="kk-KZ"/>
        </w:rPr>
      </w:pPr>
    </w:p>
    <w:p w14:paraId="5287AE21" w14:textId="77777777" w:rsidR="007F601E" w:rsidRPr="00FF03B8" w:rsidRDefault="007F601E" w:rsidP="008B1EDA">
      <w:pPr>
        <w:jc w:val="both"/>
        <w:rPr>
          <w:rFonts w:cs="Times New Roman"/>
          <w:sz w:val="24"/>
          <w:szCs w:val="24"/>
          <w:lang w:val="kk-KZ"/>
        </w:rPr>
      </w:pPr>
      <w:r w:rsidRPr="00FF03B8">
        <w:rPr>
          <w:rFonts w:cs="Times New Roman"/>
          <w:sz w:val="24"/>
          <w:szCs w:val="24"/>
          <w:lang w:val="kk-KZ"/>
        </w:rPr>
        <w:t>Бюджеттік жоспарлау Қазақстан Республикасының бюджет заңнамасына сәйкес бюджетті жоспарлау, қарау, бекіту, нақтылау және түзету жөніндегі процестерді автоматтандыруға арналған. Бюджетті толық автоматтандыру стратегиялық жоспарларда, аумақтарды дамыту бағдарламаларында және мемлекеттік органдардың бюджеттік бағдарламаларында көзделген нақты сандар мен нәтижелердің көрсеткіштеріне қол жеткізуге бағдарланған бюджетті жоспарлау кезінде бюджеттік өтінімді жасау және ұсыну қағидалары сақталуы үшін қажет. Ішкі жүйенің басты артықшылығы-жоспарлау, бюджеттің барлық деңгейлерін бір жұмыс орнында есепке алу және қол жетімді мемлекеттік ұйымдардың барлық деңгейлері үшін барлық құжаттардың ашықтығы. Бағдарламадағы пайдаланушылар өз рөлдері бойынша және бағынысты мемлекеттік мекемелерден жоғары тұрған ұйымдарға бөлінеді. АЖ көмегімен жоғары тұрған немесе ББӘ өздерінің бағынысты ұйымдарының бюджеттік өтінімдерінің барлық деңгейлерін көре алады.</w:t>
      </w:r>
    </w:p>
    <w:p w14:paraId="3A30081F" w14:textId="77777777" w:rsidR="007F601E" w:rsidRPr="002F707A" w:rsidRDefault="007F601E" w:rsidP="008B1EDA">
      <w:pPr>
        <w:jc w:val="both"/>
        <w:rPr>
          <w:rFonts w:cs="Times New Roman"/>
          <w:b/>
          <w:bCs/>
          <w:sz w:val="24"/>
          <w:szCs w:val="24"/>
          <w:lang w:val="kk-KZ"/>
        </w:rPr>
      </w:pPr>
    </w:p>
    <w:p w14:paraId="5FB468D3" w14:textId="77777777" w:rsidR="007F601E" w:rsidRPr="002F707A" w:rsidRDefault="007F601E" w:rsidP="008B1EDA">
      <w:pPr>
        <w:jc w:val="both"/>
        <w:rPr>
          <w:rFonts w:cs="Times New Roman"/>
          <w:b/>
          <w:bCs/>
          <w:sz w:val="24"/>
          <w:szCs w:val="24"/>
          <w:lang w:val="kk-KZ"/>
        </w:rPr>
      </w:pPr>
      <w:r w:rsidRPr="002F707A">
        <w:rPr>
          <w:rFonts w:cs="Times New Roman"/>
          <w:b/>
          <w:bCs/>
          <w:sz w:val="24"/>
          <w:szCs w:val="24"/>
          <w:lang w:val="kk-KZ"/>
        </w:rPr>
        <w:t>"Бюджеттік жоспарлау" модуліне қойылатын функционалдық талаптар</w:t>
      </w:r>
    </w:p>
    <w:p w14:paraId="27263F25" w14:textId="77777777" w:rsidR="007F601E" w:rsidRPr="00FF03B8" w:rsidRDefault="007F601E" w:rsidP="008B1EDA">
      <w:pPr>
        <w:jc w:val="both"/>
        <w:rPr>
          <w:rFonts w:cs="Times New Roman"/>
          <w:sz w:val="24"/>
          <w:szCs w:val="24"/>
          <w:lang w:val="kk-KZ"/>
        </w:rPr>
      </w:pPr>
    </w:p>
    <w:p w14:paraId="015135C7" w14:textId="77777777" w:rsidR="007F601E" w:rsidRPr="00FF03B8" w:rsidRDefault="007F601E" w:rsidP="008B1EDA">
      <w:pPr>
        <w:jc w:val="both"/>
        <w:rPr>
          <w:rFonts w:cs="Times New Roman"/>
          <w:sz w:val="24"/>
          <w:szCs w:val="24"/>
          <w:lang w:val="kk-KZ"/>
        </w:rPr>
      </w:pPr>
      <w:r w:rsidRPr="00FF03B8">
        <w:rPr>
          <w:rFonts w:cs="Times New Roman"/>
          <w:sz w:val="24"/>
          <w:szCs w:val="24"/>
          <w:lang w:val="kk-KZ"/>
        </w:rPr>
        <w:t>1. Кіші жүйенің функционалы шеңберінде Қазақстан Республикасының бюджет заңнамасына және Қазақстан Республикасы уәкілетті органының сабақтас нормативтік құқықтық актілеріне сәйкес бюджетті жоспарлау, қарау, бекіту, түзету және нақтылау процестерін кешенді автоматтандыруға арналған сервистер болуға тиіс.</w:t>
      </w:r>
    </w:p>
    <w:p w14:paraId="2388C3C6" w14:textId="77777777" w:rsidR="007F601E" w:rsidRPr="00FF03B8" w:rsidRDefault="007F601E" w:rsidP="008B1EDA">
      <w:pPr>
        <w:jc w:val="both"/>
        <w:rPr>
          <w:rFonts w:cs="Times New Roman"/>
          <w:sz w:val="24"/>
          <w:szCs w:val="24"/>
          <w:lang w:val="kk-KZ"/>
        </w:rPr>
      </w:pPr>
      <w:r w:rsidRPr="00FF03B8">
        <w:rPr>
          <w:rFonts w:cs="Times New Roman"/>
          <w:sz w:val="24"/>
          <w:szCs w:val="24"/>
          <w:lang w:val="kk-KZ"/>
        </w:rPr>
        <w:t>2. Ішкі жүйеде келесі функционалдық мүмкіндіктер қарастырылуы керек:</w:t>
      </w:r>
    </w:p>
    <w:p w14:paraId="50CB4A69" w14:textId="77777777" w:rsidR="007F601E" w:rsidRPr="00FF03B8" w:rsidRDefault="007F601E" w:rsidP="008B1EDA">
      <w:pPr>
        <w:jc w:val="both"/>
        <w:rPr>
          <w:rFonts w:cs="Times New Roman"/>
          <w:sz w:val="24"/>
          <w:szCs w:val="24"/>
          <w:lang w:val="kk-KZ"/>
        </w:rPr>
      </w:pPr>
      <w:r w:rsidRPr="00FF03B8">
        <w:rPr>
          <w:rFonts w:cs="Times New Roman"/>
          <w:sz w:val="24"/>
          <w:szCs w:val="24"/>
          <w:lang w:val="kk-KZ"/>
        </w:rPr>
        <w:t>- Бюджеттік өтінімді жасау және ұсыну қағидаларына сәйкес бюджеттік өтінімді қалыптастыру;</w:t>
      </w:r>
    </w:p>
    <w:p w14:paraId="21F28E6D" w14:textId="77777777" w:rsidR="007F601E" w:rsidRPr="00FF03B8" w:rsidRDefault="007F601E" w:rsidP="008B1EDA">
      <w:pPr>
        <w:jc w:val="both"/>
        <w:rPr>
          <w:rFonts w:cs="Times New Roman"/>
          <w:sz w:val="24"/>
          <w:szCs w:val="24"/>
          <w:lang w:val="kk-KZ"/>
        </w:rPr>
      </w:pPr>
      <w:r w:rsidRPr="00FF03B8">
        <w:rPr>
          <w:rFonts w:cs="Times New Roman"/>
          <w:sz w:val="24"/>
          <w:szCs w:val="24"/>
          <w:lang w:val="kk-KZ"/>
        </w:rPr>
        <w:t>- Бюджеттік өтінімді жасау және ұсыну қағидаларына сәйкес ерекшелік нысандары бойынша бюджеттік өтінімдерді қалыптастыру;</w:t>
      </w:r>
    </w:p>
    <w:p w14:paraId="714EB985" w14:textId="77777777" w:rsidR="007F601E" w:rsidRPr="00FF03B8" w:rsidRDefault="007F601E" w:rsidP="008B1EDA">
      <w:pPr>
        <w:jc w:val="both"/>
        <w:rPr>
          <w:rFonts w:cs="Times New Roman"/>
          <w:sz w:val="24"/>
          <w:szCs w:val="24"/>
          <w:lang w:val="kk-KZ"/>
        </w:rPr>
      </w:pPr>
      <w:r w:rsidRPr="00FF03B8">
        <w:rPr>
          <w:rFonts w:cs="Times New Roman"/>
          <w:sz w:val="24"/>
          <w:szCs w:val="24"/>
          <w:lang w:val="kk-KZ"/>
        </w:rPr>
        <w:t>- Мемлекеттік мекемелердің жоғары тұрған ұйымдарға бюджеттік өтінімдердің ағымдағы құжаттарын (болжам, жоспар, нақтылау) "жұмыста", "тексеруге жіберілді" немесе "бекітілді" мәртебесін беру;</w:t>
      </w:r>
    </w:p>
    <w:p w14:paraId="74301FEB" w14:textId="77777777" w:rsidR="007F601E" w:rsidRPr="00FF03B8" w:rsidRDefault="007F601E" w:rsidP="008B1EDA">
      <w:pPr>
        <w:jc w:val="both"/>
        <w:rPr>
          <w:rFonts w:cs="Times New Roman"/>
          <w:sz w:val="24"/>
          <w:szCs w:val="24"/>
          <w:lang w:val="kk-KZ"/>
        </w:rPr>
      </w:pPr>
      <w:r w:rsidRPr="00FF03B8">
        <w:rPr>
          <w:rFonts w:cs="Times New Roman"/>
          <w:sz w:val="24"/>
          <w:szCs w:val="24"/>
          <w:lang w:val="kk-KZ"/>
        </w:rPr>
        <w:t xml:space="preserve">- бюджет форматтарын баптау, жекелеген бюджеттердің баптары арасында байланыс орнату; </w:t>
      </w:r>
    </w:p>
    <w:p w14:paraId="75457D45" w14:textId="77777777" w:rsidR="007F601E" w:rsidRPr="00FF03B8" w:rsidRDefault="007F601E" w:rsidP="008B1EDA">
      <w:pPr>
        <w:jc w:val="both"/>
        <w:rPr>
          <w:rFonts w:cs="Times New Roman"/>
          <w:sz w:val="24"/>
          <w:szCs w:val="24"/>
          <w:lang w:val="kk-KZ"/>
        </w:rPr>
      </w:pPr>
      <w:r w:rsidRPr="00FF03B8">
        <w:rPr>
          <w:rFonts w:cs="Times New Roman"/>
          <w:sz w:val="24"/>
          <w:szCs w:val="24"/>
          <w:lang w:val="kk-KZ"/>
        </w:rPr>
        <w:t xml:space="preserve">- лимиттерді ескере отырып, барлық шығыстарды автоматты түрде бақылау; </w:t>
      </w:r>
    </w:p>
    <w:p w14:paraId="05E3A67F" w14:textId="77777777" w:rsidR="007F601E" w:rsidRPr="00FF03B8" w:rsidRDefault="007F601E" w:rsidP="008B1EDA">
      <w:pPr>
        <w:jc w:val="both"/>
        <w:rPr>
          <w:rFonts w:cs="Times New Roman"/>
          <w:sz w:val="24"/>
          <w:szCs w:val="24"/>
          <w:lang w:val="kk-KZ"/>
        </w:rPr>
      </w:pPr>
      <w:r w:rsidRPr="00FF03B8">
        <w:rPr>
          <w:rFonts w:cs="Times New Roman"/>
          <w:sz w:val="24"/>
          <w:szCs w:val="24"/>
          <w:lang w:val="kk-KZ"/>
        </w:rPr>
        <w:t xml:space="preserve">- ақпаратқа талдау жүргізу және әртүрлі аналитикалық бөлімдерде жиынтық есептер құру; </w:t>
      </w:r>
    </w:p>
    <w:p w14:paraId="0977154E" w14:textId="77777777" w:rsidR="007F601E" w:rsidRDefault="007F601E" w:rsidP="008B1EDA">
      <w:pPr>
        <w:jc w:val="both"/>
        <w:rPr>
          <w:rFonts w:cs="Times New Roman"/>
          <w:sz w:val="24"/>
          <w:szCs w:val="24"/>
          <w:lang w:val="kk-KZ"/>
        </w:rPr>
      </w:pPr>
      <w:r w:rsidRPr="00FF03B8">
        <w:rPr>
          <w:rFonts w:cs="Times New Roman"/>
          <w:sz w:val="24"/>
          <w:szCs w:val="24"/>
          <w:lang w:val="kk-KZ"/>
        </w:rPr>
        <w:t>- түзетулер енгізу;</w:t>
      </w:r>
    </w:p>
    <w:p w14:paraId="38790988" w14:textId="77777777" w:rsidR="007F601E" w:rsidRPr="00FF03B8" w:rsidRDefault="007F601E" w:rsidP="007F601E">
      <w:pPr>
        <w:rPr>
          <w:rFonts w:cs="Times New Roman"/>
          <w:sz w:val="24"/>
          <w:szCs w:val="24"/>
          <w:lang w:val="kk-KZ"/>
        </w:rPr>
      </w:pPr>
    </w:p>
    <w:p w14:paraId="166F8917"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"Бюджеттік жоспарлау" функционалы не береді:</w:t>
      </w:r>
    </w:p>
    <w:p w14:paraId="4FEAF34C"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Қағаз тасымалдағыштарды алып тастау;</w:t>
      </w:r>
    </w:p>
    <w:p w14:paraId="03849071"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Қазақстан Республикасы Қаржы министрінің 2014 жылғы 24 қарашадағы № 511 бұйрығына сәйкес БО жасау және ұсыну қағидаларына сәйкестігі.</w:t>
      </w:r>
    </w:p>
    <w:p w14:paraId="0FA5ECC3"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Нақты уақыт режимінде төменгі органдардың деректеріне қол жеткізу;</w:t>
      </w:r>
    </w:p>
    <w:p w14:paraId="6B78A0AC"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Осы жобаларды беру бойынша мемлекеттік жоспарлаудың ақпараттық жүйесімен интеграциялық өзара іс-қимыл;</w:t>
      </w:r>
    </w:p>
    <w:p w14:paraId="0DB8CA4B"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Бюджеттің барлық деңгейлері бойынша автоматтандыру. Ауылдық округ бюджеті, аудандық бюджет, облыстық бюджет, республикалық бюджет.</w:t>
      </w:r>
    </w:p>
    <w:p w14:paraId="053550A1"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Тексеруден кейін төмен тұрған ММ жеке тұлғалардың ЭЦҚ көмегімен бюджеттік өтінімдерге қол қою;</w:t>
      </w:r>
    </w:p>
    <w:p w14:paraId="6962D87F"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Бюджетті жоспарлау процесін бақылауға арналған куратордың жұмыс үстелі;</w:t>
      </w:r>
    </w:p>
    <w:p w14:paraId="10188031"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өтінімдерді енгізу кезінде транскрипция шаблондарында автоматты түрде есептелген сомаларды қолмен редакциялауға тыйым салу;</w:t>
      </w:r>
    </w:p>
    <w:p w14:paraId="16FA9B8A"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жоспарлау процестерін сақтай отырып, АЖ-да бюджеттік өтінімдерді қабылдау және бекіту;</w:t>
      </w:r>
    </w:p>
    <w:p w14:paraId="272DB867"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өтінімдердің (ерікті)жаңа нысандарын әзірлеу;</w:t>
      </w:r>
    </w:p>
    <w:p w14:paraId="200814E5"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Инфляция коэффициентін пайдалана отырып, келесі жылдарға салықтар, нормалар бойынша бюджеттік өтінімдерді автоматты түрде толтыру; </w:t>
      </w:r>
    </w:p>
    <w:p w14:paraId="711667FC"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өтінімдерді толтыру, жобалар, іс-шаралар, құрылыс объектілері бөлінісінде бюджеттік өтінімдерді есепке алу;</w:t>
      </w:r>
    </w:p>
    <w:p w14:paraId="03A023BD"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МКҚК ақпараттық жүйесі (кәсіпорындар) пайдаланған жағдайда МКҚК үшін "бюджеттік өтінімдерді" есепке алу, Жоғары тұрған ББӘ үшін бюджеттік өтінімдерді электрондық жеткізгіштерге таратып жазуды түсіре отырып, бір АЖ-да толтыру;</w:t>
      </w:r>
    </w:p>
    <w:p w14:paraId="3187C06F"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бағдарламаларды "Ашық бюджеттер" порталына автоматты түрде жүктеу;</w:t>
      </w:r>
    </w:p>
    <w:p w14:paraId="3FEE33B2"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5 жұмыс күні ішінде НҚА-дағы өзгерістер негізінде модульді өзекті жаңарту.</w:t>
      </w:r>
    </w:p>
    <w:p w14:paraId="3042178B" w14:textId="77777777" w:rsidR="007F601E" w:rsidRPr="00FF03B8" w:rsidRDefault="007F601E" w:rsidP="007F601E">
      <w:pPr>
        <w:rPr>
          <w:rFonts w:cs="Times New Roman"/>
          <w:sz w:val="24"/>
          <w:szCs w:val="24"/>
          <w:lang w:val="kk-KZ"/>
        </w:rPr>
      </w:pPr>
    </w:p>
    <w:p w14:paraId="728E0E34" w14:textId="77777777" w:rsidR="007F601E" w:rsidRPr="002F707A" w:rsidRDefault="007F601E" w:rsidP="00B041C1">
      <w:pPr>
        <w:pStyle w:val="a7"/>
        <w:numPr>
          <w:ilvl w:val="0"/>
          <w:numId w:val="29"/>
        </w:numPr>
        <w:spacing w:after="160" w:line="259" w:lineRule="auto"/>
        <w:rPr>
          <w:rFonts w:ascii="Times New Roman" w:hAnsi="Times New Roman" w:cs="Times New Roman"/>
          <w:b/>
          <w:bCs/>
          <w:sz w:val="24"/>
          <w:szCs w:val="24"/>
          <w:lang w:val="kk-KZ"/>
        </w:rPr>
      </w:pPr>
      <w:r w:rsidRPr="002F707A">
        <w:rPr>
          <w:rFonts w:ascii="Times New Roman" w:hAnsi="Times New Roman" w:cs="Times New Roman"/>
          <w:b/>
          <w:bCs/>
          <w:sz w:val="24"/>
          <w:szCs w:val="24"/>
          <w:lang w:val="kk-KZ"/>
        </w:rPr>
        <w:t>Жиынтық және жеке есептерді қалыптастыру:</w:t>
      </w:r>
    </w:p>
    <w:p w14:paraId="4EC3D182" w14:textId="77777777" w:rsidR="007F601E" w:rsidRPr="00FF03B8" w:rsidRDefault="007F601E" w:rsidP="007F601E">
      <w:pPr>
        <w:rPr>
          <w:rFonts w:cs="Times New Roman"/>
          <w:sz w:val="24"/>
          <w:szCs w:val="24"/>
          <w:lang w:val="kk-KZ"/>
        </w:rPr>
      </w:pPr>
    </w:p>
    <w:p w14:paraId="4949425D"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"Жергілікті салықтар мен алымдар бойынша талдамалық есеп" - түсімдер бойынша ЖЗШ-ның ағымдағы деректері, сондай-ақ АЖ-ға енгізілген түсімдер мен қазынашылық нысандар бойынша болжамдар негізінде.</w:t>
      </w:r>
    </w:p>
    <w:p w14:paraId="1A83D755"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"Шығыстар бойынша жоспарларды нақтылау туралы есеп" - АЖ-ға енгізілген шығыстар бойынша ЖЗШ-ның ағымдағы деректері негізінде.</w:t>
      </w:r>
    </w:p>
    <w:p w14:paraId="4EE8A0C9"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"Құрылым бойынша есеп" - енгізілген жобалар мен түсімдер мен шығыстар жөніндегі жоспарлар негізінде.</w:t>
      </w:r>
    </w:p>
    <w:p w14:paraId="4D6D0EBE"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"Құрылым бойынша есеп (кеңейтілген)" - енгізілген жобалар мен түсімдер мен шығыстар жөніндегі жоспарлар негізінде.</w:t>
      </w:r>
    </w:p>
    <w:p w14:paraId="6BDB730D"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"Бір жылға арналған бюджет жобасы" - енгізілген жобалар мен түсімдер мен шығыстар жөніндегі жоспарлар негізінде.</w:t>
      </w:r>
    </w:p>
    <w:p w14:paraId="5CD9A65E"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Бюджеттік өтінімдер бойынша жұмыс органының қорытындыларының жиынтығы - "жұмыс органының қорытындысы"құжатының негізінде. </w:t>
      </w:r>
    </w:p>
    <w:p w14:paraId="24D04CAD"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"Бюджетті нақтылауға арналған қосымшалар бойынша есеп" – "даму бойынша бюджетті нақтылауға арналған ұсыныс" құжаты негізінде </w:t>
      </w:r>
    </w:p>
    <w:p w14:paraId="661A4B3B"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Жергілікті бюджеттік инвестициялық жобалардың тізбесі </w:t>
      </w:r>
    </w:p>
    <w:p w14:paraId="19C51417"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Қаулылар мен шешімдерге қосымша</w:t>
      </w:r>
    </w:p>
    <w:p w14:paraId="38A08149"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Қаулылар бойынша салыстырмалы есеп</w:t>
      </w:r>
    </w:p>
    <w:p w14:paraId="008C9993"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Шешімдер бойынша салыстырмалы есеп</w:t>
      </w:r>
    </w:p>
    <w:p w14:paraId="2CEC5DE4"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"Іс – шаралар бөлінісінде бюджеттік бағдарлама (кіші бағдарлама) бойынша шығындар тізбесі (70-қосымша)" - енгізілген бюджеттік өтінімдер негізінде </w:t>
      </w:r>
    </w:p>
    <w:p w14:paraId="02DAC43B"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"Заңды тұлғаларға, оның ішінде шаруа (фермер) қожалықтарына субсидиялауға арналған шығыстарды есептеу (67 – қосымша)" - енгізілген бюджеттік өтінімдер негізінде</w:t>
      </w:r>
    </w:p>
    <w:p w14:paraId="1DA6C698"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"Базалық шығыстар мен жаңа бастамаларға арналған шығыстарды қамтитын ағымдағы бюджеттік даму бағдарламалары бойынша шығыстардың жиынтық кестесі (60 – қосымша)" - енгізілген бюджеттік өтінімдер негізінде</w:t>
      </w:r>
    </w:p>
    <w:p w14:paraId="221D6511"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бағдарламалардың жиынтық тізбесі (59 – қосымша)" - енгізілген бюджеттік өтінімдер негізінде</w:t>
      </w:r>
    </w:p>
    <w:p w14:paraId="5CBAF39C"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"Бюджеттік бағдарламалар (кіші бағдарламалар) бойынша бюджеттік бағдарламалар әкімшісінің шығыстарының жиынтық есебі (58-қосымша)" - енгізілген бюджеттік өтінімдер негізінде</w:t>
      </w:r>
    </w:p>
    <w:p w14:paraId="0B20933C"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"Контрагенттер бойынша бюджеттік бағдарламалар (кіші бағдарламалар) бойынша бюджеттік бағдарламалар әкімшісінің шығыстарының жиынтық есебі (58-қосымша)" - МКҚК енгізілген бюджеттік өтінімдер негізінде</w:t>
      </w:r>
    </w:p>
    <w:p w14:paraId="7BBD21A3"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бағдарламалар (кіші бағдарламалар) бойынша мемлекеттік мекеме шығыстарының жиынтық есебі (57 – қосымша)" - енгізілген бюджеттік өтінімдер негізінде</w:t>
      </w:r>
    </w:p>
    <w:p w14:paraId="21C056F0"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Контрагенттер бойынша бюджеттік бағдарламалар (кіші бағдарламалар) бойынша мемлекеттік мекеме шығыстарының жиынтық есебі (57-қосымша) - МКҚК енгізілген бюджеттік өтінімдер негізінде</w:t>
      </w:r>
    </w:p>
    <w:p w14:paraId="6AD3FE3E" w14:textId="77777777" w:rsidR="007F601E" w:rsidRPr="00FF03B8" w:rsidRDefault="007F601E" w:rsidP="007F601E">
      <w:pPr>
        <w:rPr>
          <w:rFonts w:cs="Times New Roman"/>
          <w:sz w:val="24"/>
          <w:szCs w:val="24"/>
          <w:lang w:val="kk-KZ"/>
        </w:rPr>
      </w:pPr>
    </w:p>
    <w:p w14:paraId="61CD6E2F" w14:textId="77777777" w:rsidR="007F601E" w:rsidRPr="002F707A" w:rsidRDefault="007F601E" w:rsidP="007F601E">
      <w:pPr>
        <w:rPr>
          <w:rFonts w:cs="Times New Roman"/>
          <w:b/>
          <w:bCs/>
          <w:szCs w:val="28"/>
          <w:lang w:val="kk-KZ"/>
        </w:rPr>
      </w:pPr>
      <w:r w:rsidRPr="002F707A">
        <w:rPr>
          <w:rFonts w:cs="Times New Roman"/>
          <w:b/>
          <w:bCs/>
          <w:szCs w:val="28"/>
          <w:lang w:val="kk-KZ"/>
        </w:rPr>
        <w:t>2.</w:t>
      </w:r>
      <w:r w:rsidRPr="002F707A">
        <w:rPr>
          <w:rFonts w:cs="Times New Roman"/>
          <w:b/>
          <w:bCs/>
          <w:szCs w:val="28"/>
          <w:lang w:val="kk-KZ"/>
        </w:rPr>
        <w:tab/>
        <w:t>"Штат кестесі" модулі</w:t>
      </w:r>
    </w:p>
    <w:p w14:paraId="2108DD03" w14:textId="77777777" w:rsidR="007F601E" w:rsidRPr="00FF03B8" w:rsidRDefault="007F601E" w:rsidP="007F601E">
      <w:pPr>
        <w:rPr>
          <w:rFonts w:cs="Times New Roman"/>
          <w:sz w:val="24"/>
          <w:szCs w:val="24"/>
          <w:lang w:val="kk-KZ"/>
        </w:rPr>
      </w:pPr>
    </w:p>
    <w:p w14:paraId="6C13910E" w14:textId="77777777" w:rsidR="007F601E" w:rsidRPr="00FF03B8" w:rsidRDefault="007F601E" w:rsidP="007F601E">
      <w:pPr>
        <w:rPr>
          <w:rFonts w:cs="Times New Roman"/>
          <w:sz w:val="24"/>
          <w:szCs w:val="24"/>
          <w:lang w:val="kk-KZ"/>
        </w:rPr>
      </w:pPr>
      <w:r w:rsidRPr="00FF03B8">
        <w:rPr>
          <w:rFonts w:cs="Times New Roman"/>
          <w:sz w:val="24"/>
          <w:szCs w:val="24"/>
          <w:lang w:val="kk-KZ"/>
        </w:rPr>
        <w:t>"Штат кестесі" модулі барлық үстемеақылар мен қосымша ақыларды ескере отырып, әрбір мемлекеттік мекеменің штат кестесі бойынша әрбір лауазым бойынша лауазымдық жалақыны жоспарлау мен есептеудің алдағы үш жылдық кезеңіне болжамды деректерді енгізуге арналған.</w:t>
      </w:r>
    </w:p>
    <w:p w14:paraId="45B0C58A" w14:textId="77777777" w:rsidR="007F601E" w:rsidRPr="00FF03B8" w:rsidRDefault="007F601E" w:rsidP="007F601E">
      <w:pPr>
        <w:rPr>
          <w:rFonts w:cs="Times New Roman"/>
          <w:sz w:val="24"/>
          <w:szCs w:val="24"/>
          <w:lang w:val="kk-KZ"/>
        </w:rPr>
      </w:pPr>
      <w:r w:rsidRPr="00FF03B8">
        <w:rPr>
          <w:rFonts w:cs="Times New Roman"/>
          <w:sz w:val="24"/>
          <w:szCs w:val="24"/>
          <w:lang w:val="kk-KZ"/>
        </w:rPr>
        <w:t>Модульдің функционалы азаматтық қызметшілер, мемлекеттік қызметшілер және штаттан тыс қызметкерлер бойынша деректерді енгізуге мүмкіндік береді. Енгізілген және есептелген деректер "бюджеттік жоспарлау" модулінде еңбекке ақы төлеуге арналған шығыстарды есептеу жөніндегі тиісті нысандарда автоматты түрде көрсетіледі.</w:t>
      </w:r>
    </w:p>
    <w:p w14:paraId="299717ED" w14:textId="77777777" w:rsidR="007F601E" w:rsidRPr="00FF03B8" w:rsidRDefault="007F601E" w:rsidP="007F601E">
      <w:pPr>
        <w:rPr>
          <w:rFonts w:cs="Times New Roman"/>
          <w:sz w:val="24"/>
          <w:szCs w:val="24"/>
          <w:lang w:val="kk-KZ"/>
        </w:rPr>
      </w:pPr>
    </w:p>
    <w:p w14:paraId="247D9BF1" w14:textId="77777777" w:rsidR="007F601E" w:rsidRPr="002F707A" w:rsidRDefault="007F601E" w:rsidP="007F601E">
      <w:pPr>
        <w:rPr>
          <w:rFonts w:cs="Times New Roman"/>
          <w:b/>
          <w:bCs/>
          <w:szCs w:val="28"/>
          <w:lang w:val="kk-KZ"/>
        </w:rPr>
      </w:pPr>
      <w:r w:rsidRPr="002F707A">
        <w:rPr>
          <w:rFonts w:cs="Times New Roman"/>
          <w:b/>
          <w:bCs/>
          <w:szCs w:val="28"/>
          <w:lang w:val="kk-KZ"/>
        </w:rPr>
        <w:t>3.</w:t>
      </w:r>
      <w:r w:rsidRPr="002F707A">
        <w:rPr>
          <w:rFonts w:cs="Times New Roman"/>
          <w:b/>
          <w:bCs/>
          <w:szCs w:val="28"/>
          <w:lang w:val="kk-KZ"/>
        </w:rPr>
        <w:tab/>
        <w:t>"Лимиттер" Модулі</w:t>
      </w:r>
    </w:p>
    <w:p w14:paraId="01D432EA" w14:textId="77777777" w:rsidR="007F601E" w:rsidRPr="00FF03B8" w:rsidRDefault="007F601E" w:rsidP="007F601E">
      <w:pPr>
        <w:rPr>
          <w:rFonts w:cs="Times New Roman"/>
          <w:sz w:val="24"/>
          <w:szCs w:val="24"/>
          <w:lang w:val="kk-KZ"/>
        </w:rPr>
      </w:pPr>
      <w:r w:rsidRPr="00FF03B8">
        <w:rPr>
          <w:rFonts w:cs="Times New Roman"/>
          <w:sz w:val="24"/>
          <w:szCs w:val="24"/>
          <w:lang w:val="kk-KZ"/>
        </w:rPr>
        <w:t>"Лимиттер" модулі уәкілетті органның бюджеттік бағдарламалар әкімшілерінің шығыстар лимиттерінің есептелген сомаларын енгізуіне арналған.</w:t>
      </w:r>
    </w:p>
    <w:p w14:paraId="44B1DDA0" w14:textId="77777777" w:rsidR="007F601E" w:rsidRPr="00FF03B8" w:rsidRDefault="007F601E" w:rsidP="007F601E">
      <w:pPr>
        <w:rPr>
          <w:rFonts w:cs="Times New Roman"/>
          <w:sz w:val="24"/>
          <w:szCs w:val="24"/>
          <w:lang w:val="kk-KZ"/>
        </w:rPr>
      </w:pPr>
      <w:r w:rsidRPr="00FF03B8">
        <w:rPr>
          <w:rFonts w:cs="Times New Roman"/>
          <w:sz w:val="24"/>
          <w:szCs w:val="24"/>
          <w:lang w:val="kk-KZ"/>
        </w:rPr>
        <w:t>Уәкілетті орган үшін бюджеттік бағдарламалар әкімшілері бөлінісінде әрбір түр бойынша лимиттің жалпы сомасын бөлу жөніндегі функционал бар. Сондай-ақ модульде уәкілетті орган өзінің бюджеттік бағдарламалары бойынша одан әрі бөлу үшін бюджеттік бағдарламалар әкімшісіне жеткізген лимиттің жалпы сомасын бөлу функционалы көзделген. Сондай-ақ, әкімшінің бюджеттік бағдарламасының сомасын оның ведомстволық бағынысты комитеттері бойынша бөлу бойынша функционал бар. Соманы комитеттер бойынша бөлгеннен кейін оның ведомстволық бағынысты мемлекеттік мекемелері бойынша Комитет лимитінің сомасын бөлу үшін функционал қолжетімді болады.</w:t>
      </w:r>
    </w:p>
    <w:p w14:paraId="769019D1" w14:textId="77777777" w:rsidR="007F601E" w:rsidRPr="00FF03B8" w:rsidRDefault="007F601E" w:rsidP="007F601E">
      <w:pPr>
        <w:rPr>
          <w:rFonts w:cs="Times New Roman"/>
          <w:sz w:val="24"/>
          <w:szCs w:val="24"/>
          <w:lang w:val="kk-KZ"/>
        </w:rPr>
      </w:pPr>
      <w:r w:rsidRPr="00FF03B8">
        <w:rPr>
          <w:rFonts w:cs="Times New Roman"/>
          <w:sz w:val="24"/>
          <w:szCs w:val="24"/>
          <w:lang w:val="kk-KZ"/>
        </w:rPr>
        <w:t>Модульде иерархияның келесі деңгейлері қарастырылған: - УО; - ББП; - Комитет. Пайдаланушының функционалдығын шектеу үшін модульде белгілі бір рөлдер жиынтығы бар, олар пайдаланушыға орындайтын функцияларына қарай тағайындалуы мүмкін.</w:t>
      </w:r>
    </w:p>
    <w:p w14:paraId="113B5DD7" w14:textId="77777777" w:rsidR="007F601E" w:rsidRPr="00FF03B8" w:rsidRDefault="007F601E" w:rsidP="007F601E">
      <w:pPr>
        <w:rPr>
          <w:rFonts w:cs="Times New Roman"/>
          <w:sz w:val="24"/>
          <w:szCs w:val="24"/>
          <w:lang w:val="kk-KZ"/>
        </w:rPr>
      </w:pPr>
    </w:p>
    <w:p w14:paraId="2D8BBEC6" w14:textId="77777777" w:rsidR="007F601E" w:rsidRPr="002F707A" w:rsidRDefault="007F601E" w:rsidP="007F601E">
      <w:pPr>
        <w:rPr>
          <w:rFonts w:cs="Times New Roman"/>
          <w:b/>
          <w:bCs/>
          <w:szCs w:val="28"/>
          <w:lang w:val="kk-KZ"/>
        </w:rPr>
      </w:pPr>
      <w:r w:rsidRPr="002F707A">
        <w:rPr>
          <w:rFonts w:cs="Times New Roman"/>
          <w:b/>
          <w:bCs/>
          <w:szCs w:val="28"/>
          <w:lang w:val="kk-KZ"/>
        </w:rPr>
        <w:t>4.</w:t>
      </w:r>
      <w:r w:rsidRPr="002F707A">
        <w:rPr>
          <w:rFonts w:cs="Times New Roman"/>
          <w:b/>
          <w:bCs/>
          <w:szCs w:val="28"/>
          <w:lang w:val="kk-KZ"/>
        </w:rPr>
        <w:tab/>
        <w:t>"Бюджеттің атқарылуы" модулі</w:t>
      </w:r>
    </w:p>
    <w:p w14:paraId="65227836"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Бюджеттің атқарылуы</w:t>
      </w:r>
    </w:p>
    <w:p w14:paraId="766A97FD"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   Өнім беруші "бюджетті атқару және оған кассалық қызмет көрсету қағидаларын бекіту туралы" Қазақстан Республикасы Қаржы министрінің 2014 жылғы 4 желтоқсандағы № 540 бұйрығына және "бюджетті атқару және оған кассалық қызмет көрсету қағидаларын бекіту туралы" Қазақстан Республикасы Қаржы министрінің 2016 жылғы 30 қарашадағы № 629 бұйрығына сәйкес Атырау облысының бюджеттік бағдарламалар әкімшілері мен мемлекеттік мекемелері үшін "қаржыландыру" модулін енгізуге тиіс бюджеттік мониторинг жүргізу бойынша".</w:t>
      </w:r>
    </w:p>
    <w:p w14:paraId="7255C615" w14:textId="77777777" w:rsidR="007F601E" w:rsidRPr="00FF03B8" w:rsidRDefault="007F601E" w:rsidP="007F601E">
      <w:pPr>
        <w:rPr>
          <w:rFonts w:cs="Times New Roman"/>
          <w:sz w:val="24"/>
          <w:szCs w:val="24"/>
          <w:lang w:val="kk-KZ"/>
        </w:rPr>
      </w:pPr>
    </w:p>
    <w:p w14:paraId="5F9D1986"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"Бюджеттің атқарылуы" модуліне қойылатын функционалдық талаптар:</w:t>
      </w:r>
    </w:p>
    <w:p w14:paraId="28E91A4C" w14:textId="77777777" w:rsidR="007F601E" w:rsidRPr="00FF03B8" w:rsidRDefault="007F601E" w:rsidP="007F601E">
      <w:pPr>
        <w:rPr>
          <w:rFonts w:cs="Times New Roman"/>
          <w:sz w:val="24"/>
          <w:szCs w:val="24"/>
          <w:lang w:val="kk-KZ"/>
        </w:rPr>
      </w:pPr>
    </w:p>
    <w:p w14:paraId="11A2AFAD"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ҚР бюджетінің барлық деңгейлері бөлінісінде" қаржыландыру жоспары (төлемдер мен міндеттемелер бойынша) " есебі</w:t>
      </w:r>
    </w:p>
    <w:p w14:paraId="293A4010"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ҚР бюджетінің барлық деңгейлері бөлінісінде түсімдер бойынша қаржыландыру жоспарларын есепке алу</w:t>
      </w:r>
    </w:p>
    <w:p w14:paraId="3AB872D7"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Қаржыландыру жоспары - бекітілген қаржыландыру жоспарларын енгізу мүмкіндігі;</w:t>
      </w:r>
    </w:p>
    <w:p w14:paraId="511A7174"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 нақтылау-нақтыланған қаржыландыру жоспарын енгізу мүмкіндігі (ағымдағы, қаржыландыру жоспарының анықтамасы, нақтылау, түзету) ;</w:t>
      </w:r>
    </w:p>
    <w:p w14:paraId="7E7F56B0"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Касса-кассалық орындау бойынша есептерді қалыптастыру;</w:t>
      </w:r>
    </w:p>
    <w:p w14:paraId="762D9F30"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Жиынтық есептер-қаржыландырудың жиынтық жоспарларын қалыптастыру;</w:t>
      </w:r>
    </w:p>
    <w:p w14:paraId="4F40DB04"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Стандартты есептер-ММ және ББӘ қаржыландырудың жеке жоспарларын қалыптастыру;</w:t>
      </w:r>
    </w:p>
    <w:p w14:paraId="061EF58F"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Мониторинг-бюджеттік мониторинг бойынша есептерді қалыптастыру;</w:t>
      </w:r>
    </w:p>
    <w:p w14:paraId="6CBF1EE7"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ФУПФ модулі бойынша "БП" АЖ интеграциясы – қаржыландыру жоспарларын қазынашылық АЖ-ға автоматты түрде жіберу;</w:t>
      </w:r>
    </w:p>
    <w:p w14:paraId="7B116758"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Фуфф модулі бойынша "БП" АЖ – мен мәртебелер бойынша Интеграция-қазынашылық АЖ-дан қаржыландыру жоспарларының мәртебесін алу;</w:t>
      </w:r>
    </w:p>
    <w:p w14:paraId="65B69CAB"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"Е-Қаржымині" АЖ - мен интеграция-бюджеттің шығыс бөлігінің мәліметтерін жүктеу үшін (Нысандар 5-52, 5-42, 5-34, 4-20, 2-19, 2-11);</w:t>
      </w:r>
    </w:p>
    <w:p w14:paraId="29A53625"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Мерзімді міндеттемелердің бөлшектерін беру сервисі бойынша "е-Қаржымині" АЖ-мен Интеграция (4-09-нысан);</w:t>
      </w:r>
    </w:p>
    <w:p w14:paraId="421B041B"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 сыныптамасының коды бойынша түсімдер туралы деректерді беру сервисі бойынша "е-Қаржымині" АЖ-мен Интеграция (2-43-нысан);</w:t>
      </w:r>
    </w:p>
    <w:p w14:paraId="21795168"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ЭЦҚ ны уәкілетті тұлғалардың қолдарымен бекіту тексеруден кейін төмен тұрған ММ қаржыландыру жоспарлары;</w:t>
      </w:r>
    </w:p>
    <w:p w14:paraId="4634D534"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Бухгалтерлік есепті жүргізу АЖ үшін қаржыландырудың, нақтылаудың, түзетулердің дайын жоспарларын түсіру; </w:t>
      </w:r>
    </w:p>
    <w:p w14:paraId="73E3FE3C"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Төлемдер мен міндеттемелерді салыстыруды ішкі өңдеу.</w:t>
      </w:r>
    </w:p>
    <w:p w14:paraId="0C9D358B" w14:textId="77777777" w:rsidR="007F601E" w:rsidRPr="002F707A" w:rsidRDefault="007F601E" w:rsidP="00B041C1">
      <w:pPr>
        <w:pStyle w:val="a7"/>
        <w:numPr>
          <w:ilvl w:val="0"/>
          <w:numId w:val="31"/>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Фото бойынша бөлу-Фото бойынша қаржыландырудың білім беру мекемелерінде қосымша аналитика бойынша бөлу </w:t>
      </w:r>
    </w:p>
    <w:p w14:paraId="061BBEC9" w14:textId="77777777" w:rsidR="007F601E" w:rsidRPr="00FF03B8" w:rsidRDefault="007F601E" w:rsidP="007F601E">
      <w:pPr>
        <w:rPr>
          <w:rFonts w:cs="Times New Roman"/>
          <w:sz w:val="24"/>
          <w:szCs w:val="24"/>
          <w:lang w:val="kk-KZ"/>
        </w:rPr>
      </w:pPr>
    </w:p>
    <w:p w14:paraId="7172DBB7" w14:textId="77777777" w:rsidR="007F601E" w:rsidRPr="002F707A" w:rsidRDefault="007F601E" w:rsidP="007F601E">
      <w:pPr>
        <w:rPr>
          <w:rFonts w:cs="Times New Roman"/>
          <w:b/>
          <w:bCs/>
          <w:sz w:val="24"/>
          <w:szCs w:val="24"/>
          <w:lang w:val="kk-KZ"/>
        </w:rPr>
      </w:pPr>
      <w:r w:rsidRPr="00FF03B8">
        <w:rPr>
          <w:rFonts w:cs="Times New Roman"/>
          <w:sz w:val="24"/>
          <w:szCs w:val="24"/>
          <w:lang w:val="kk-KZ"/>
        </w:rPr>
        <w:t xml:space="preserve"> </w:t>
      </w:r>
      <w:r w:rsidRPr="002F707A">
        <w:rPr>
          <w:rFonts w:cs="Times New Roman"/>
          <w:b/>
          <w:bCs/>
          <w:sz w:val="24"/>
          <w:szCs w:val="24"/>
          <w:lang w:val="kk-KZ"/>
        </w:rPr>
        <w:t>Жиынтық және жеке есептерді қалыптастыру:</w:t>
      </w:r>
    </w:p>
    <w:p w14:paraId="5E63EC3F"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4-20 нысаны бойынша қабылданған міндеттемелер және кассалық орындау туралы деректер – жүктелген 4-20 нысандары және енгізілген қаржыландыру жоспары негізінде</w:t>
      </w:r>
    </w:p>
    <w:p w14:paraId="3A6B14F6"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 бойынша кассалық атқарылу динамикасы (кірістер) – жүктелген 2-19 нысандар негізінде </w:t>
      </w:r>
    </w:p>
    <w:p w14:paraId="391006AC"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Кезең ішіндегі түсімдер динамикасы-жүктелген 2-19 нысандар негізінде</w:t>
      </w:r>
    </w:p>
    <w:p w14:paraId="36DCBE24"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Жүктелген 2-19 нысандар негізінде облыс бойынша бюджеттің төртінші деңгейіне салық түсімдері бойынша жоспардың орындалуы бойынша ақпарат</w:t>
      </w:r>
    </w:p>
    <w:p w14:paraId="4D7733C2"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ББӘ бөлінісінде 5-42 нысан бойынша қалдықтар-жүктелген 5-42 нысандар негізінде</w:t>
      </w:r>
    </w:p>
    <w:p w14:paraId="71097AA8"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ББӘ бөлінісінде 5-52 нысан бойынша қалдықтар – жүктелген 5-52 нысандар негізінде</w:t>
      </w:r>
    </w:p>
    <w:p w14:paraId="13B36F6D"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"ЭкоФин" үшін 4-20 нысаны бойынша кассалық орындау туралы есеп – жүктелген 4-20 нысандар негізінде </w:t>
      </w:r>
    </w:p>
    <w:p w14:paraId="65C66DC1"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2-15 нысан бойынша кассалық орындау туралы есеп – жүктелген 2-15 нысандар және енгізілген қаржыландыру жоспары негізінде</w:t>
      </w:r>
    </w:p>
    <w:p w14:paraId="086D780F"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Өсім қарқыны бар 2-15 – нысан бойынша кассалық орындау туралы есеп-жүктелген 2-15-нысандар және енгізілген қаржыландыру жоспары негізінде</w:t>
      </w:r>
    </w:p>
    <w:p w14:paraId="6AA37CFC"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2-19 нысан бойынша кассалық орындау туралы есеп – жүктелген 2-19 нысандар және енгізілген қаржыландыру жоспары негізінде</w:t>
      </w:r>
    </w:p>
    <w:p w14:paraId="1CFECFD4"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2-19 нысан бойынша кассалық орындау туралы есеп (қосымша) – жүктелген 2-19 нысандар және енгізілген қаржыландыру жоспары негізінде</w:t>
      </w:r>
    </w:p>
    <w:p w14:paraId="7677AA4A"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5-02 нысан бойынша кассалық орындау туралы есеп – жүктелген 5-02 нысандар және енгізілген қаржыландыру жоспары негізінде</w:t>
      </w:r>
    </w:p>
    <w:p w14:paraId="67CCD483"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5-42 нысан бойынша кассалық орындау туралы есеп – жүктелген 5-42 нысандар және енгізілген қаржыландыру жоспары негізінде</w:t>
      </w:r>
    </w:p>
    <w:p w14:paraId="38019AB4"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5-52 нысан бойынша кассалық орындау туралы есеп – жүктелген 5-52 нысандар және енгізілген қаржыландыру жоспары негізінде</w:t>
      </w:r>
    </w:p>
    <w:p w14:paraId="3098C18F"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5-52 нысан бойынша кассалық орындау туралы есеп (қосымша) – жүктелген 5-52 нысандар және енгізілген қаржыландыру жоспары негізінде </w:t>
      </w:r>
    </w:p>
    <w:p w14:paraId="6F466071"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 түрлері бойынша (РБ, ЖБ) 5-52 нысан бойынша кассалық атқарылу туралы есеп – жүктелген 5-52 нысандар және жергілікті және республикалық бюджеттерге егжей-тегжейлі енгізілген қаржыландыру жоспары негізінде</w:t>
      </w:r>
    </w:p>
    <w:p w14:paraId="79EEB28D"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МО нысаны бойынша кассалық орындау туралы есеп – жүктелген 5-52 нысандар және енгізілген қаржыландыру жоспары негізінде </w:t>
      </w:r>
    </w:p>
    <w:p w14:paraId="5544D3D1"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Бюджеттің атқарылуы туралы есеп-жүктелген 1-27 немесе 5-52 нысандар, сондай-ақ енгізілген қаржыландыру жоспары негізінде </w:t>
      </w:r>
    </w:p>
    <w:p w14:paraId="4C7ED7DC"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Жүктелген 5-52 нысандар және бюджеттік даму бағдарламалары бөлінісінде енгізілген қаржыландыру жоспары негізінде-6-БПР нысаны бойынша бюджеттік даму бағдарламаларының орындалуы туралы есеп</w:t>
      </w:r>
    </w:p>
    <w:p w14:paraId="392BF215"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Ай сайынғы түсім – жүктелген 2-19 нысандар мен енгізілген қаржыландыру жоспары негізінде</w:t>
      </w:r>
    </w:p>
    <w:p w14:paraId="65F2DD54"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Түсімдер болжамының орындалуы туралы мәліметтер жинағы – жүктелген 2-19 нысандар және енгізілген қаржыландыру жоспары негізінде</w:t>
      </w:r>
    </w:p>
    <w:p w14:paraId="3121C738"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"Өңір паспорты" порталына деректерді экспорттау-кассалық орындау туралы есепті қалыптастыру және порталға жіберу </w:t>
      </w:r>
    </w:p>
    <w:p w14:paraId="77E471CD"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Деректерді "өңір паспорты" порталына экспорттау (бюджет құрылымы) бюджет құрылымы бар порталға кассалық атқарылу туралы есепті қалыптастыру және жіберу</w:t>
      </w:r>
    </w:p>
    <w:p w14:paraId="11EECA19"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Ағымдағы жылдың есепті кезеңіндегі түсімдер бөлінісінде бюджетке түсетін түсімдер жоспарларының орындалмау себептері (№2 қосымша) – жүктелген 2-19 нысандар және орындалмау себептерін көрсете отырып, енгізілген қаржыландыру жоспары негізінде </w:t>
      </w:r>
    </w:p>
    <w:p w14:paraId="10CBE80B"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Ақпарат-5-52 жүктелген нысандар және енгізілген қаржыландыру жоспары негізінде бюджеттік бағдарламалар (кіші бағдарламалар) (№7 қосымша) бөлінісінде төлемдер бойынша қаржыландыру жоспарын уақтылы орындамау туралы қабылданбаған міндеттемелер туралы еске салу </w:t>
      </w:r>
    </w:p>
    <w:p w14:paraId="7991A1FE"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ББӘ бюджетінің орындалуы туралы талдамалық құжат (№8 қосымша) – жүктелген 5-52 нысандар және енгізілген қаржыландыру жоспары негізінде</w:t>
      </w:r>
    </w:p>
    <w:p w14:paraId="63008FB9"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Бюджеттің атқарылуы туралы талдамалық есеп (№9 қосымша) – жүктелген 5-52 нысандар және енгізілген қаржыландыру жоспары негізінде</w:t>
      </w:r>
    </w:p>
    <w:p w14:paraId="27968F30"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Шығыстар мен түсімдердің балансы-енгізілген қаржыландыру жоспары негізінде</w:t>
      </w:r>
    </w:p>
    <w:p w14:paraId="55FFFC41"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Бекітілген және нақтыланған қаржыландыру жоспарының балансы – енгізілген қаржыландыру жоспарының негізінде</w:t>
      </w:r>
    </w:p>
    <w:p w14:paraId="587D1EF5"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Өзара кепілді кодтарды бақылау-өзара кепілді кодтар бойынша енгізілген қаржыландыру жоспары негізінде </w:t>
      </w:r>
    </w:p>
    <w:p w14:paraId="53197292"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Ерекшеліктер бойынша есеп талдау-енгізілген қаржыландыру жоспары негізінде</w:t>
      </w:r>
    </w:p>
    <w:p w14:paraId="124D3584"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2-19 және 2-43 нысандарын салыстыру кезінде анықталған сәйкессіздіктер туралы есеп – жүктелген 2-19 және 2-43 нысандары негізінде</w:t>
      </w:r>
    </w:p>
    <w:p w14:paraId="370AC0B3"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4-20 және 5-52 нысандарын салыстыру кезінде анықталған сәйкессіздіктер туралы есеп – жүктелген 4-20 және 5-52 нысандары негізінде</w:t>
      </w:r>
    </w:p>
    <w:p w14:paraId="328F7243"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 xml:space="preserve">4-20, 5-52, 0-67, 2-19 және 2-43 жүктелген нысандар негізінде нысан бойынша берілген үзінді көшірмелер туралы есеп. </w:t>
      </w:r>
    </w:p>
    <w:p w14:paraId="441F4902"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Енгізілген қаржыландыру жоспары және жүктелген 1-27 нысаны негізінде-1-27 нысанымен жүйенің есептік деректерін салыстыру нәтижелері туралы есеп</w:t>
      </w:r>
    </w:p>
    <w:p w14:paraId="7F40B54D"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Төлемдер мен міндеттемелерді салыстыру-енгізілген қаржыландыру жоспары негізінде </w:t>
      </w:r>
    </w:p>
    <w:p w14:paraId="70785A88"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Күн бойынша кассалық нысандарды салыстырмалы талдау (№2-19 және №2-43) – жүктелген 2-19 және 2-43 нысандар негізінде</w:t>
      </w:r>
    </w:p>
    <w:p w14:paraId="54361482"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Жылдық қаржыландыру жоспарына енгізілген өзгерістер динамикасы – енгізілген қаржыландыру жоспары негізінде </w:t>
      </w:r>
    </w:p>
    <w:p w14:paraId="39BD97DE"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Жылдық қаржыландыру жоспарына енгізілген өзгерістер динамикасы (айлар бойынша) – енгізілген қаржыландыру жоспары негізінде</w:t>
      </w:r>
    </w:p>
    <w:p w14:paraId="3977F4EB"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Мемлекеттік мекеменің міндеттемелер бойынша жеке қаржыландыру жоспары (5 – қосымша) - енгізілген қаржыландыру жоспары негізінде</w:t>
      </w:r>
    </w:p>
    <w:p w14:paraId="49FBA9F8"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Мемлекеттік мекеменің төлемдер бойынша жеке қаржыландыру жоспары (2 – қосымша) - енгізілген қаржыландыру жоспары негізінде</w:t>
      </w:r>
    </w:p>
    <w:p w14:paraId="56B47DB0"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Міндеттемелер бойынша жеке қаржыландыру жоспары (6-қосымша) - енгізілген қаржыландыру жоспары негізінде</w:t>
      </w:r>
    </w:p>
    <w:p w14:paraId="6546A6AC"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Төлемдер бойынша жеке қаржыландыру жоспары (3 – қосымша) - енгізілген қаржыландыру жоспары негізінде</w:t>
      </w:r>
    </w:p>
    <w:p w14:paraId="6274F73D"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Қаржыландыру жоспарларындағы өзгерістер бойынша есеп – енгізілген қаржыландыру жоспары негізінде</w:t>
      </w:r>
    </w:p>
    <w:p w14:paraId="3C3DC86F"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Міндеттемелер бойынша бюджеттік бағдарламалар әкімшісін қаржыландыру жоспары (10 – қосымша) - енгізілген қаржыландыру жоспары негізінде</w:t>
      </w:r>
    </w:p>
    <w:p w14:paraId="293F2C08"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Төлемдер бойынша бюджеттік бағдарламалар әкімшісін қаржыландыру жоспары (8 – қосымша) - енгізілген қаржыландыру жоспары негізінде</w:t>
      </w:r>
    </w:p>
    <w:p w14:paraId="77890359"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 алушының төлемдер бойынша жеке қаржыландыру жоспарының жобасы (1 – қосымша) - енгізілген қаржыландыру жоспарының негізінде</w:t>
      </w:r>
    </w:p>
    <w:p w14:paraId="5E52625E"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Мемлекеттік мекеменің міндеттемелер бойынша жеке қаржыландыру жоспарының жобасы (4 – қосымша) - енгізілген қаржыландыру жоспарының негізінде</w:t>
      </w:r>
    </w:p>
    <w:p w14:paraId="1994A5DD"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Бюджетке түсетін түсімдер (кірістер, бюджеттік кредиттерді өтеу, мемлекеттің қаржы активтерін, мемлекеттік қарыздарды сатудан) жоспарының жобасы (11 – қосымша) - енгізілген қаржыландыру жоспары негізінде</w:t>
      </w:r>
    </w:p>
    <w:p w14:paraId="76ABD078"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"Бюджетке түсетін түсімдер жоспары (кірістер, бюджеттік кредиттерді өтеу, мемлекеттің қаржы активтерін, мемлекеттік қарыздарды сатудан) (12 – қосымша) - енгізілген қаржыландыру жоспары негізінде</w:t>
      </w:r>
    </w:p>
    <w:p w14:paraId="38698CD9"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Міндеттемелер бойынша бюджеттік бағдарламалар әкімшісін қаржыландыру жоспарының жобасы (9-қосымша) - енгізілген қаржыландыру жоспарының негізінде</w:t>
      </w:r>
    </w:p>
    <w:p w14:paraId="444D210C"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Төлемдер бойынша бюджеттік бағдарламалар әкімшісін қаржыландыру жоспарының жобасы (7-қосымша) - енгізілген қаржыландыру жоспарының негізінде</w:t>
      </w:r>
    </w:p>
    <w:p w14:paraId="5DF99662"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Жоспарлар тізілімі, жоспарларға өзгерістер енгізу туралы анықтамалар (21 – қосымша) - енгізілген қаржыландыру жоспары негізінде</w:t>
      </w:r>
    </w:p>
    <w:p w14:paraId="4B0B2350"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Жоспарлар тізілімі, жоспарларға өзгерістер енгізу туралы анықтамалар (22 – қосымша) - енгізілген қаржыландыру жоспары негізінде</w:t>
      </w:r>
    </w:p>
    <w:p w14:paraId="05569B9E"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Бюджетке түсетін түсімдердің жиынтық жоспары (14 – қосымша, кеңейтілген) - енгізілген қаржыландыру жоспары негізінде </w:t>
      </w:r>
    </w:p>
    <w:p w14:paraId="669CB0EC"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Бюджетке түсетін түсімдердің жиынтық жоспары (15 – қосымша, кеңейтілген) - енгізілген қаржыландыру жоспары негізінде</w:t>
      </w:r>
    </w:p>
    <w:p w14:paraId="243C343D"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Түсімдер мен қаржыландырудың жиынтық жоспары (20 – қосымша, кеңейтілген) - енгізілген қаржыландыру жоспары негізінде</w:t>
      </w:r>
    </w:p>
    <w:p w14:paraId="34ACCE38"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Міндеттемелер бойынша қаржыландырудың жиынтық жоспары (18 – қосымша, кеңейтілген) - енгізілген қаржыландыру жоспары негізінде</w:t>
      </w:r>
    </w:p>
    <w:p w14:paraId="64700DD0"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Міндеттемелер бойынша қаржыландырудың жиынтық жоспары (19-қосымша)</w:t>
      </w:r>
    </w:p>
    <w:p w14:paraId="39CECBBD"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Төлемдер бойынша қаржыландырудың жиынтық жоспары (16-қосымша, кеңейтілген) - енгізілген қаржыландыру жоспары негізінде</w:t>
      </w:r>
    </w:p>
    <w:p w14:paraId="4D6AF012"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Төлемдер бойынша қаржыландырудың жиынтық жоспары (17 – қосымша) - енгізілген қаржыландыру жоспары негізінде</w:t>
      </w:r>
    </w:p>
    <w:p w14:paraId="1A88B749"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Есепті қаржы жылына бекітілген жоспар (23 – қосымша) - енгізілген қаржыландыру жоспары негізінде</w:t>
      </w:r>
    </w:p>
    <w:p w14:paraId="09EC2FB5" w14:textId="77777777" w:rsidR="007F601E" w:rsidRPr="002F707A" w:rsidRDefault="007F601E" w:rsidP="00B041C1">
      <w:pPr>
        <w:pStyle w:val="a7"/>
        <w:numPr>
          <w:ilvl w:val="0"/>
          <w:numId w:val="32"/>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Есепті қаржы жылына арналған нақтыланған жоспар (42 – қосымша) - енгізілген қаржыландыру жоспары негізінде</w:t>
      </w:r>
    </w:p>
    <w:p w14:paraId="44EEF178" w14:textId="77777777" w:rsidR="007F601E" w:rsidRPr="00FF03B8" w:rsidRDefault="007F601E" w:rsidP="007F601E">
      <w:pPr>
        <w:rPr>
          <w:rFonts w:cs="Times New Roman"/>
          <w:sz w:val="24"/>
          <w:szCs w:val="24"/>
          <w:lang w:val="kk-KZ"/>
        </w:rPr>
      </w:pPr>
    </w:p>
    <w:p w14:paraId="1DB263B5" w14:textId="77777777" w:rsidR="007F601E" w:rsidRPr="002F707A" w:rsidRDefault="007F601E" w:rsidP="007F601E">
      <w:pPr>
        <w:rPr>
          <w:rFonts w:cs="Times New Roman"/>
          <w:b/>
          <w:bCs/>
          <w:szCs w:val="28"/>
          <w:lang w:val="kk-KZ"/>
        </w:rPr>
      </w:pPr>
      <w:r w:rsidRPr="002F707A">
        <w:rPr>
          <w:rFonts w:cs="Times New Roman"/>
          <w:b/>
          <w:bCs/>
          <w:szCs w:val="28"/>
          <w:lang w:val="kk-KZ"/>
        </w:rPr>
        <w:t>5.</w:t>
      </w:r>
      <w:r w:rsidRPr="002F707A">
        <w:rPr>
          <w:rFonts w:cs="Times New Roman"/>
          <w:b/>
          <w:bCs/>
          <w:szCs w:val="28"/>
          <w:lang w:val="kk-KZ"/>
        </w:rPr>
        <w:tab/>
        <w:t>"Стратегиялық жоспарлау" модулі</w:t>
      </w:r>
    </w:p>
    <w:p w14:paraId="5FA7EBCC"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              Стратегиялық жоспарлау мемлекеттік жоспарлау жүйесінің құжаттарын мемлекеттік жоспарлау жүйесінің жоғары тұрған құжаттарының түйінді бағыттары мен мақсаттарына сәйкестігі тұрғысынан әзірлеу, келісу, мониторингілеу, талдау, бағалау және түзету жөніндегі мемлекеттік органдардың жұмысын үйлестіруге, Стратегиялық жоспарлау саласында мемлекеттік саясатты қалыптастыруға, мемлекеттік жоспарлау жүйесінің құжаттарын әзірлеу мен келісуге, мемлекеттік жоспарлау жүйесін әдіснамалық қамтамасыз етуге арналған, мемлекеттік жоспарлау жүйесін жетілдіру бойынша ұсыныстар әзірлеу, елдің бәсекеге қабілеттілік деңгейін арттыруды қамтамасыз ету жөніндегі мемлекеттік органдардың қызметін үйлестіру, дамудың стратегиялық бағыттары бойынша халықаралық ұйымдармен және экономикалық ынтымақтастық және даму ұйымдарымен (бұдан әрі – ЭЫДҰ) Өзара іс-қимыл және ынтымақтастық жөніндегі жұмысты үйлестіру.</w:t>
      </w:r>
    </w:p>
    <w:p w14:paraId="480DD12B"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 xml:space="preserve">Ішкі жүйенің функционалдық сипаттамаларына қойылатын талаптар: </w:t>
      </w:r>
    </w:p>
    <w:p w14:paraId="551E3337" w14:textId="77777777" w:rsidR="007F601E" w:rsidRPr="002F707A" w:rsidRDefault="007F601E" w:rsidP="00B041C1">
      <w:pPr>
        <w:pStyle w:val="a7"/>
        <w:numPr>
          <w:ilvl w:val="0"/>
          <w:numId w:val="33"/>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Ішкі жүйенің функционалы шеңберінде тұжырымдамаларды, ұлттық жобаларды, доктриналарды (стратегияларды), кешенді жоспарларды әзірлеу, іске асыру, түзету және мониторингтеу тәртібіне сәйкес стратегиялық жоспарлауды кешенді автоматтандыруға арналған сервистер болуға тиіс.</w:t>
      </w:r>
    </w:p>
    <w:p w14:paraId="029FA199" w14:textId="77777777" w:rsidR="007F601E" w:rsidRPr="002F707A" w:rsidRDefault="007F601E" w:rsidP="00B041C1">
      <w:pPr>
        <w:pStyle w:val="a7"/>
        <w:numPr>
          <w:ilvl w:val="0"/>
          <w:numId w:val="33"/>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Ішкі жүйеде келесі функционалдық мүмкіндіктер қарастырылуы керек: </w:t>
      </w:r>
    </w:p>
    <w:p w14:paraId="41070B2D"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Мемлекеттік органның даму жоспарының жобасын құру және деректерді құрылған нысанға енгізу</w:t>
      </w:r>
    </w:p>
    <w:p w14:paraId="464497B7"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Мемлекеттік органның даму жоспарын редакциялау</w:t>
      </w:r>
    </w:p>
    <w:p w14:paraId="507D1435"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Мемлекеттік органның даму жоспарын түсіру</w:t>
      </w:r>
    </w:p>
    <w:p w14:paraId="697D0F17"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Даму жоспарының жобасына қорытынды қалыптастыру (мемлекеттік жоспарлау жөніндегі уәкілетті органның қызметкерлері үшін)</w:t>
      </w:r>
    </w:p>
    <w:p w14:paraId="7DB8DD63" w14:textId="77777777" w:rsidR="007F601E" w:rsidRPr="002F707A" w:rsidRDefault="007F601E" w:rsidP="00B041C1">
      <w:pPr>
        <w:pStyle w:val="a7"/>
        <w:numPr>
          <w:ilvl w:val="1"/>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Облысты, республикалық маңызы бар қаланы, астананы дамыту жоспарының жобасын (бұдан әрі-өңірді дамыту жоспары) құру және деректерді құрылған нысанға енгізу</w:t>
      </w:r>
    </w:p>
    <w:p w14:paraId="38121EB8"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Өңірдің даму жоспарын редакциялау</w:t>
      </w:r>
    </w:p>
    <w:p w14:paraId="2A314725"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Операциялық жоспардың жобасын құру және жасалған нысанға деректерді енгізу</w:t>
      </w:r>
    </w:p>
    <w:p w14:paraId="3F83292A"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Операциялық жоспарды келісу және бекіту </w:t>
      </w:r>
    </w:p>
    <w:p w14:paraId="25CEF81E"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Облыстың даму жоспарының орындалу мониторингі</w:t>
      </w:r>
    </w:p>
    <w:p w14:paraId="101151CC"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Нысаналы индикаторлар мен бюджеттік бағдарламаларды өзара байланыстыру</w:t>
      </w:r>
    </w:p>
    <w:p w14:paraId="037BA9BF"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Инвестициялық жобалардың басымдылығын бағалау</w:t>
      </w:r>
    </w:p>
    <w:p w14:paraId="3A2BC56D"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Ауылдық елді мекендердің мониторингі (АЕМ)</w:t>
      </w:r>
    </w:p>
    <w:p w14:paraId="3C41B38D"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Тұжырымдамаларды, Ұлттық жоспарларды, доктриналарды (стратегияларды), кешенді жоспарларды әзірлеу, іске асыру, түзету және мониторинг тәртібіне сәйкес жиынтық есептерді қалыптастыру:</w:t>
      </w:r>
    </w:p>
    <w:p w14:paraId="3F91F09B"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Тұжырымдаманы іске асыру жөніндегі іс-қимыл жоспары (1-қосымша)</w:t>
      </w:r>
    </w:p>
    <w:p w14:paraId="5CC82F9E" w14:textId="77777777" w:rsidR="007F601E" w:rsidRPr="002F707A" w:rsidRDefault="007F601E" w:rsidP="00B041C1">
      <w:pPr>
        <w:pStyle w:val="a7"/>
        <w:numPr>
          <w:ilvl w:val="0"/>
          <w:numId w:val="34"/>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Тұжырымдаманы іске асыру туралы есеп (2-қосымша)</w:t>
      </w:r>
    </w:p>
    <w:p w14:paraId="06D79AEA" w14:textId="77777777" w:rsidR="007F601E" w:rsidRPr="002F707A" w:rsidRDefault="007F601E" w:rsidP="00B041C1">
      <w:pPr>
        <w:pStyle w:val="a7"/>
        <w:numPr>
          <w:ilvl w:val="0"/>
          <w:numId w:val="33"/>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Құрылыс жобаларының мемлекеттік банкімен интеграциялау (техникалық-экономикалық негіздемелер және құрылысқа арналған жобалау құжаттамасының мұрағаты)</w:t>
      </w:r>
    </w:p>
    <w:p w14:paraId="185EC6AC" w14:textId="77777777" w:rsidR="007F601E" w:rsidRPr="002F707A" w:rsidRDefault="007F601E" w:rsidP="00B041C1">
      <w:pPr>
        <w:pStyle w:val="a7"/>
        <w:numPr>
          <w:ilvl w:val="0"/>
          <w:numId w:val="33"/>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Тапсырыс берушінің сұрауы бойынша өнім беруші Қазақстан Республикасының нормативтік құқықтық актілеріне енгізілген өзгерістер негізінде қосымша пысықтаулар, модификацияларды жүргізеді.</w:t>
      </w:r>
    </w:p>
    <w:p w14:paraId="06F868CA" w14:textId="77777777" w:rsidR="007F601E" w:rsidRPr="002F707A" w:rsidRDefault="007F601E" w:rsidP="00B041C1">
      <w:pPr>
        <w:pStyle w:val="a7"/>
        <w:numPr>
          <w:ilvl w:val="0"/>
          <w:numId w:val="33"/>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Пайдаланушылардан келіп түсетін жүйенің функционалдық пысықтауларына қосымша сұрау салулар Тапсырыс беруші мен өнім беруші арасында мерзімдері, басымдықтары, техникалық мүмкіндіктері және оларды іске асырудың орындылығы бойынша келісілуі және бекітілуі тиіс.</w:t>
      </w:r>
    </w:p>
    <w:p w14:paraId="02D8B89F" w14:textId="77777777" w:rsidR="007F601E" w:rsidRPr="002F707A" w:rsidRDefault="007F601E" w:rsidP="007F601E">
      <w:pPr>
        <w:rPr>
          <w:rFonts w:cs="Times New Roman"/>
          <w:b/>
          <w:bCs/>
          <w:szCs w:val="28"/>
          <w:lang w:val="kk-KZ"/>
        </w:rPr>
      </w:pPr>
      <w:r w:rsidRPr="002F707A">
        <w:rPr>
          <w:rFonts w:cs="Times New Roman"/>
          <w:b/>
          <w:bCs/>
          <w:szCs w:val="28"/>
          <w:lang w:val="kk-KZ"/>
        </w:rPr>
        <w:t>6.</w:t>
      </w:r>
      <w:r w:rsidRPr="002F707A">
        <w:rPr>
          <w:rFonts w:cs="Times New Roman"/>
          <w:b/>
          <w:bCs/>
          <w:szCs w:val="28"/>
          <w:lang w:val="kk-KZ"/>
        </w:rPr>
        <w:tab/>
        <w:t>"ЭҮП" модулі (әлеуметтік-экономикалық көрсеткіштер)</w:t>
      </w:r>
    </w:p>
    <w:p w14:paraId="4F2F57D2" w14:textId="77777777" w:rsidR="007F601E" w:rsidRPr="00FF03B8" w:rsidRDefault="007F601E" w:rsidP="007F601E">
      <w:pPr>
        <w:rPr>
          <w:rFonts w:cs="Times New Roman"/>
          <w:sz w:val="24"/>
          <w:szCs w:val="24"/>
          <w:lang w:val="kk-KZ"/>
        </w:rPr>
      </w:pPr>
      <w:r w:rsidRPr="00FF03B8">
        <w:rPr>
          <w:rFonts w:cs="Times New Roman"/>
          <w:sz w:val="24"/>
          <w:szCs w:val="24"/>
          <w:lang w:val="kk-KZ"/>
        </w:rPr>
        <w:t>Өңір дамуының негізгі әлеуметтік-экономикалық көрсеткіштерін (ЭҮП) талдау және визуализациялау. Sep модулі 229 виджетті (графиканы) және 326 көрсеткішті қамтиды және мыналардан тұрады</w:t>
      </w:r>
    </w:p>
    <w:p w14:paraId="6648E5A3" w14:textId="77777777" w:rsidR="007F601E" w:rsidRPr="00FF03B8" w:rsidRDefault="007F601E" w:rsidP="007F601E">
      <w:pPr>
        <w:rPr>
          <w:rFonts w:cs="Times New Roman"/>
          <w:sz w:val="24"/>
          <w:szCs w:val="24"/>
          <w:lang w:val="kk-KZ"/>
        </w:rPr>
      </w:pPr>
      <w:r w:rsidRPr="00FF03B8">
        <w:rPr>
          <w:rFonts w:cs="Times New Roman"/>
          <w:sz w:val="24"/>
          <w:szCs w:val="24"/>
          <w:lang w:val="kk-KZ"/>
        </w:rPr>
        <w:t>11 бағыт бойынша статистикалық көрсеткіштердің ішінен.</w:t>
      </w:r>
    </w:p>
    <w:p w14:paraId="159E8099" w14:textId="77777777" w:rsidR="007F601E" w:rsidRPr="00FF03B8" w:rsidRDefault="007F601E" w:rsidP="007F601E">
      <w:pPr>
        <w:rPr>
          <w:rFonts w:cs="Times New Roman"/>
          <w:sz w:val="24"/>
          <w:szCs w:val="24"/>
          <w:lang w:val="kk-KZ"/>
        </w:rPr>
      </w:pPr>
      <w:r w:rsidRPr="00FF03B8">
        <w:rPr>
          <w:rFonts w:cs="Times New Roman"/>
          <w:sz w:val="24"/>
          <w:szCs w:val="24"/>
          <w:lang w:val="kk-KZ"/>
        </w:rPr>
        <w:t>Көрсеткіштер интеграцияның арқасында автоматты түрде жаңартылады taldau.stat.gov.kz және stat.gov.kz. клиенттің сұранысы бойынша көрсеткіштерді қосу мүмкіндігі бар.</w:t>
      </w:r>
    </w:p>
    <w:p w14:paraId="7CB83403" w14:textId="77777777" w:rsidR="007F601E" w:rsidRPr="00FF03B8" w:rsidRDefault="007F601E" w:rsidP="007F601E">
      <w:pPr>
        <w:rPr>
          <w:rFonts w:cs="Times New Roman"/>
          <w:sz w:val="24"/>
          <w:szCs w:val="24"/>
          <w:lang w:val="kk-KZ"/>
        </w:rPr>
      </w:pPr>
      <w:r w:rsidRPr="00FF03B8">
        <w:rPr>
          <w:rFonts w:cs="Times New Roman"/>
          <w:sz w:val="24"/>
          <w:szCs w:val="24"/>
          <w:lang w:val="kk-KZ"/>
        </w:rPr>
        <w:t>Виджеттерді кез – келген форматта жүктеуге болады, соның ішінде png, xlsx, jpeg және т.б. - басшылық/ОМО үшін есеп беру жұмысын жеңілдету.</w:t>
      </w:r>
    </w:p>
    <w:p w14:paraId="41B04D67" w14:textId="77777777" w:rsidR="007F601E" w:rsidRPr="00FF03B8" w:rsidRDefault="007F601E" w:rsidP="007F601E">
      <w:pPr>
        <w:rPr>
          <w:rFonts w:cs="Times New Roman"/>
          <w:sz w:val="24"/>
          <w:szCs w:val="24"/>
          <w:lang w:val="kk-KZ"/>
        </w:rPr>
      </w:pPr>
    </w:p>
    <w:p w14:paraId="23963B11"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7.</w:t>
      </w:r>
      <w:r w:rsidRPr="002F707A">
        <w:rPr>
          <w:rFonts w:cs="Times New Roman"/>
          <w:b/>
          <w:bCs/>
          <w:sz w:val="24"/>
          <w:szCs w:val="24"/>
          <w:lang w:val="kk-KZ"/>
        </w:rPr>
        <w:tab/>
        <w:t>"СЭМ" модулі (әлеуметтік-экономикалық модель).</w:t>
      </w:r>
    </w:p>
    <w:p w14:paraId="5564BC10" w14:textId="77777777" w:rsidR="007F601E" w:rsidRPr="00FF03B8" w:rsidRDefault="007F601E" w:rsidP="007F601E">
      <w:pPr>
        <w:rPr>
          <w:rFonts w:cs="Times New Roman"/>
          <w:sz w:val="24"/>
          <w:szCs w:val="24"/>
          <w:lang w:val="kk-KZ"/>
        </w:rPr>
      </w:pPr>
      <w:r w:rsidRPr="00FF03B8">
        <w:rPr>
          <w:rFonts w:cs="Times New Roman"/>
          <w:sz w:val="24"/>
          <w:szCs w:val="24"/>
          <w:lang w:val="kk-KZ"/>
        </w:rPr>
        <w:t>Әлеуметтік-экономикалық модель (СЭМ) 5 жылдық жоспарлау көкжиегімен</w:t>
      </w:r>
    </w:p>
    <w:p w14:paraId="148F9732" w14:textId="77777777" w:rsidR="007F601E" w:rsidRPr="00FF03B8" w:rsidRDefault="007F601E" w:rsidP="007F601E">
      <w:pPr>
        <w:rPr>
          <w:rFonts w:cs="Times New Roman"/>
          <w:sz w:val="24"/>
          <w:szCs w:val="24"/>
          <w:lang w:val="kk-KZ"/>
        </w:rPr>
      </w:pPr>
      <w:r w:rsidRPr="00FF03B8">
        <w:rPr>
          <w:rFonts w:cs="Times New Roman"/>
          <w:sz w:val="24"/>
          <w:szCs w:val="24"/>
          <w:lang w:val="kk-KZ"/>
        </w:rPr>
        <w:t>Біртіндеп күрделене отырып, аймақтың негізгі моделін жасау</w:t>
      </w:r>
    </w:p>
    <w:p w14:paraId="63A8036C" w14:textId="77777777" w:rsidR="007F601E" w:rsidRPr="00FF03B8" w:rsidRDefault="007F601E" w:rsidP="007F601E">
      <w:pPr>
        <w:rPr>
          <w:rFonts w:cs="Times New Roman"/>
          <w:sz w:val="24"/>
          <w:szCs w:val="24"/>
          <w:lang w:val="kk-KZ"/>
        </w:rPr>
      </w:pPr>
      <w:r w:rsidRPr="00FF03B8">
        <w:rPr>
          <w:rFonts w:cs="Times New Roman"/>
          <w:sz w:val="24"/>
          <w:szCs w:val="24"/>
          <w:lang w:val="kk-KZ"/>
        </w:rPr>
        <w:t>Ыңғайлы интерфейспен және қажеттіліктерге сәйкес деректерді жүктеу мүмкіндігімен деректерді визуализациялау</w:t>
      </w:r>
    </w:p>
    <w:p w14:paraId="3F983128" w14:textId="77777777" w:rsidR="007F601E" w:rsidRDefault="007F601E" w:rsidP="007F601E">
      <w:pPr>
        <w:rPr>
          <w:rFonts w:cs="Times New Roman"/>
          <w:sz w:val="24"/>
          <w:szCs w:val="24"/>
          <w:lang w:val="kk-KZ"/>
        </w:rPr>
      </w:pPr>
      <w:r w:rsidRPr="00FF03B8">
        <w:rPr>
          <w:rFonts w:cs="Times New Roman"/>
          <w:sz w:val="24"/>
          <w:szCs w:val="24"/>
          <w:lang w:val="kk-KZ"/>
        </w:rPr>
        <w:t>Нақты уақыттағы көрсеткіштерді шоғырландыру және визуализациялау</w:t>
      </w:r>
    </w:p>
    <w:p w14:paraId="4CA2AD16" w14:textId="77777777" w:rsidR="007F601E" w:rsidRPr="00FF03B8" w:rsidRDefault="007F601E" w:rsidP="007F601E">
      <w:pPr>
        <w:rPr>
          <w:rFonts w:cs="Times New Roman"/>
          <w:sz w:val="24"/>
          <w:szCs w:val="24"/>
          <w:lang w:val="kk-KZ"/>
        </w:rPr>
      </w:pPr>
    </w:p>
    <w:p w14:paraId="17D711DE"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 xml:space="preserve">Функционалдық сипаттамаларға қойылатын талаптар: </w:t>
      </w:r>
    </w:p>
    <w:p w14:paraId="30D52234"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Кіші жүйенің функционалы шеңберінде Қазақстан Республикасының бюджет заңнамасына және Қазақстан Республикасы уәкілетті органының сабақтас нормативтік құқықтық актілеріне сәйкес бюджетті жоспарлау, қарау, бекіту, түзету және нақтылау процестерін кешенді автоматтандыруға арналған сервистер болуға тиіс. </w:t>
      </w:r>
    </w:p>
    <w:p w14:paraId="7B8DF356"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Ішкі жүйеде келесі функционалдық мүмкіндіктер қарастырылуы керек: </w:t>
      </w:r>
    </w:p>
    <w:p w14:paraId="0FBD3144" w14:textId="77777777" w:rsidR="007F601E" w:rsidRPr="002F707A" w:rsidRDefault="007F601E" w:rsidP="00B041C1">
      <w:pPr>
        <w:pStyle w:val="a7"/>
        <w:numPr>
          <w:ilvl w:val="0"/>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Бюджеттік өтінімді жасау және ұсыну қағидаларына сәйкес бюджеттік өтінімді қалыптастыру; </w:t>
      </w:r>
    </w:p>
    <w:p w14:paraId="6817BD77" w14:textId="77777777" w:rsidR="007F601E" w:rsidRPr="002F707A" w:rsidRDefault="007F601E" w:rsidP="00B041C1">
      <w:pPr>
        <w:pStyle w:val="a7"/>
        <w:numPr>
          <w:ilvl w:val="0"/>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Бюджеттік өтінімді жасау және ұсыну қағидаларына сәйкес ерекшелік нысандары бойынша бюджеттік өтінімдерді қалыптастыру; </w:t>
      </w:r>
    </w:p>
    <w:p w14:paraId="71CC6E2C" w14:textId="77777777" w:rsidR="007F601E" w:rsidRPr="002F707A" w:rsidRDefault="007F601E" w:rsidP="00B041C1">
      <w:pPr>
        <w:pStyle w:val="a7"/>
        <w:numPr>
          <w:ilvl w:val="0"/>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Мемлекеттік мекемелердің жоғары тұрған ұйымдарға бюджеттік өтінімдердің ағымдағы құжаттарын (болжам, жоспар, нақтылау) "жұмыста", "тексеруге жіберілді" немесе "бекітілді" мәртебесін беру; </w:t>
      </w:r>
    </w:p>
    <w:p w14:paraId="4AAB760F" w14:textId="77777777" w:rsidR="007F601E" w:rsidRPr="002F707A" w:rsidRDefault="007F601E" w:rsidP="00B041C1">
      <w:pPr>
        <w:pStyle w:val="a7"/>
        <w:numPr>
          <w:ilvl w:val="0"/>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бюджеттік өтінімдерді Мемлекеттік мекемелердің кез келген құжат форматында және бағынысты мемлекеттік мекемелерден жоғары тұрған ұйымдарға автоматты түрде жүктеу және түсіру; </w:t>
      </w:r>
    </w:p>
    <w:p w14:paraId="2EDD02D4" w14:textId="77777777" w:rsidR="007F601E" w:rsidRPr="002F707A" w:rsidRDefault="007F601E" w:rsidP="00B041C1">
      <w:pPr>
        <w:pStyle w:val="a7"/>
        <w:numPr>
          <w:ilvl w:val="0"/>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құжаттарды түсіру және "қазынашылық" АЖ нысандарын жүктеу (оның ішінде: Нысандар № 1-27, № 2-19, № 2- 43, № 4-20, № 5-02, № 5-17, № 5-42 және т. б.) бюджеттің орындалуын бақылау үшін; </w:t>
      </w:r>
    </w:p>
    <w:p w14:paraId="6FC24FA3" w14:textId="77777777" w:rsidR="007F601E" w:rsidRPr="002F707A" w:rsidRDefault="007F601E" w:rsidP="00B041C1">
      <w:pPr>
        <w:pStyle w:val="a7"/>
        <w:numPr>
          <w:ilvl w:val="0"/>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бюджеттік жоспарлау бойынша есептерді (қосымшаларды) қалыптастыру №57, №58, №59, №60, №61) Қазақстан Республикасы Қаржы министрінің бұйрығымен бекітілген бюджеттік жоспарлауды жасау және ұсыну қағидаларына сәйкес; </w:t>
      </w:r>
    </w:p>
    <w:p w14:paraId="0C760B24" w14:textId="77777777" w:rsidR="007F601E" w:rsidRPr="002F707A" w:rsidRDefault="007F601E" w:rsidP="00B041C1">
      <w:pPr>
        <w:pStyle w:val="a7"/>
        <w:numPr>
          <w:ilvl w:val="0"/>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 xml:space="preserve">бюджеттік процесті талдау және мониторингілеу; </w:t>
      </w:r>
    </w:p>
    <w:p w14:paraId="27961F59" w14:textId="77777777" w:rsidR="007F601E" w:rsidRPr="002F707A" w:rsidRDefault="007F601E" w:rsidP="00B041C1">
      <w:pPr>
        <w:pStyle w:val="a7"/>
        <w:numPr>
          <w:ilvl w:val="0"/>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 форматтарын баптау, жекелеген бюджеттердің баптары арасында байланыс орнату; </w:t>
      </w:r>
    </w:p>
    <w:p w14:paraId="453D66CF" w14:textId="77777777" w:rsidR="007F601E" w:rsidRPr="002F707A" w:rsidRDefault="007F601E" w:rsidP="00B041C1">
      <w:pPr>
        <w:pStyle w:val="a7"/>
        <w:numPr>
          <w:ilvl w:val="0"/>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лимиттерді ескере отырып, барлық шығыстарды автоматты түрде бақылау; </w:t>
      </w:r>
    </w:p>
    <w:p w14:paraId="5F9DE5FE" w14:textId="77777777" w:rsidR="007F601E" w:rsidRPr="002F707A" w:rsidRDefault="007F601E" w:rsidP="00B041C1">
      <w:pPr>
        <w:pStyle w:val="a7"/>
        <w:numPr>
          <w:ilvl w:val="0"/>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ақпаратқа талдау жүргізу және әртүрлі аналитикалық бөлімдерде жиынтық есептер құру; </w:t>
      </w:r>
    </w:p>
    <w:p w14:paraId="478D3676" w14:textId="77777777" w:rsidR="007F601E" w:rsidRPr="002F707A" w:rsidRDefault="007F601E" w:rsidP="00B041C1">
      <w:pPr>
        <w:pStyle w:val="a7"/>
        <w:numPr>
          <w:ilvl w:val="0"/>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бюджеттерге түзетулер енгізу және олардың әртүрлі нұсқаларын жүйеде жылдар бойынша және бюджет түрлері бойынша сақтау; </w:t>
      </w:r>
    </w:p>
    <w:p w14:paraId="0F6F2A02" w14:textId="77777777" w:rsidR="007F601E" w:rsidRPr="002F707A" w:rsidRDefault="007F601E" w:rsidP="00B041C1">
      <w:pPr>
        <w:pStyle w:val="a7"/>
        <w:numPr>
          <w:ilvl w:val="0"/>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бюджеттік өтінім мәртебесінің технологиясын пайдалана отырып, құжаттардың орындалу мерзімдерін бақылауды, бюджеттердің атқарылуын бақылауды жүзеге асыру. </w:t>
      </w:r>
    </w:p>
    <w:p w14:paraId="36AB39BC"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Бірыңғай бюджеттік сыныптаманы (ЕБК) беру жөніндегі сервиспен интеграциялау, ол ЕБК бойынша деректерді ұсынады;</w:t>
      </w:r>
    </w:p>
    <w:p w14:paraId="61D2C52D"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Осы жобаларды беру бойынша мемлекеттік жоспарлаудың ақпараттық жүйесімен интеграциялық өзара іс-қимыл жасау;</w:t>
      </w:r>
    </w:p>
    <w:p w14:paraId="6DE32E0E"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Ашық бюджеттер бойынша деректерді беру сервисімен интеграциялау арқылы "Ашық бюджеттер" порталына бюджеттік бағдарламаларды автоматты түрде жүктеу; </w:t>
      </w:r>
    </w:p>
    <w:p w14:paraId="3F6ABFB4"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ФУПФ модулі бойынша "БП" АЖ интеграциясы – қаржыландыру жоспарларын қазынашылық АЖ-ға автоматты түрде жіберу;</w:t>
      </w:r>
    </w:p>
    <w:p w14:paraId="7D493687"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"Е-Қаржымині" АЖ - мен интеграция-бюджеттің шығыс бөлігінің мәліметтерін жүктеу үшін (Нысандар 5-52, 5-42, 5-34, 4-20, 2-19, 2-11);</w:t>
      </w:r>
    </w:p>
    <w:p w14:paraId="7CBDC696"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Мерзімді міндеттемелердің бөлшектерін беру сервисі бойынша "е-Қаржымині" АЖ-мен Интеграция (4-09-нысан);</w:t>
      </w:r>
    </w:p>
    <w:p w14:paraId="177857EA"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 сыныптамасының коды бойынша түсімдер туралы деректерді беру сервисі бойынша "е-Қаржымині" АЖ-мен Интеграция (2-43-нысан);</w:t>
      </w:r>
    </w:p>
    <w:p w14:paraId="7ED16360"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Сатып алу жоспарларын толтыру үшін Мемлекеттік сатып алу АЖ интеграциясы;</w:t>
      </w:r>
    </w:p>
    <w:p w14:paraId="41DE62FE"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өтінімдерге растайтын құжаттарды бекіту мүмкіндігі;</w:t>
      </w:r>
    </w:p>
    <w:p w14:paraId="0B8893B3"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Тексеруден кейін төмен тұрған ММ жеке тұлғалардың ЭЦҚ көмегімен бюджеттік өтінімдерге қол қою;</w:t>
      </w:r>
    </w:p>
    <w:p w14:paraId="1197034F"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өтінімдерді енгізу кезінде транскрипция шаблондарында автоматты түрде есептелген сомаларды қолмен редакциялауға тыйым салу;</w:t>
      </w:r>
    </w:p>
    <w:p w14:paraId="6966B9E6"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Инфляция коэффициентін пайдалана отырып, келесі жылдарға салықтар, нормалар бойынша бюджеттік өтінімдерді автоматты түрде толтыру; </w:t>
      </w:r>
    </w:p>
    <w:p w14:paraId="24F6A258"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өтінімдерді толтыру, жобалар, іс-шаралар, құрылыс объектілері бөлінісінде бюджеттік өтінімдерді есепке алу;</w:t>
      </w:r>
    </w:p>
    <w:p w14:paraId="24BED220"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МКҚК ақпараттық жүйесі (кәсіпорындар) пайдаланған жағдайда МКҚК үшін "бюджеттік өтінімдерді" есепке алу, Жоғары тұрған ББӘ үшін бюджеттік өтінімдерді электрондық жеткізгіштерге таратып жазуды түсіре отырып, бір АЖ-да толтыру;</w:t>
      </w:r>
    </w:p>
    <w:p w14:paraId="478FEC64"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ЭЦҚ ны уәкілетті тұлғалардың қолдарымен бекіту тексеруден кейін төмен тұрған ММ қаржыландыру жоспарлары;</w:t>
      </w:r>
    </w:p>
    <w:p w14:paraId="776C9F34"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Бухгалтерлік есепті жүргізу АЖ үшін қаржыландырудың, нақтылаудың, түзетулердің дайын жоспарларын түсіру; </w:t>
      </w:r>
    </w:p>
    <w:p w14:paraId="1D2476CB"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Төлемдер мен міндеттемелерді салыстыруды ішкі өңдеу;</w:t>
      </w:r>
    </w:p>
    <w:p w14:paraId="1AEE089D"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Еңбекақы төлеу қоры бойынша қаржыландыру білім беру мекемелерінде қосымша талдау бойынша фото – бөлу бойынша бөлу;</w:t>
      </w:r>
    </w:p>
    <w:p w14:paraId="38CD31B9"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Тапсырыс берушінің сұрауы бойынша өнім беруші Қазақстан Республикасының нормативтік құқықтық актілеріне енгізілген өзгерістер негізінде қосымша пысықтаулар, модификацияларды жүргізеді. </w:t>
      </w:r>
    </w:p>
    <w:p w14:paraId="32F95302" w14:textId="77777777" w:rsidR="007F601E" w:rsidRPr="002F707A" w:rsidRDefault="007F601E" w:rsidP="00B041C1">
      <w:pPr>
        <w:pStyle w:val="a7"/>
        <w:numPr>
          <w:ilvl w:val="0"/>
          <w:numId w:val="35"/>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Пайдаланушылардан келіп түсетін жүйенің функционалдық пысықтауларына қосымша сұрау салулар Тапсырыс беруші мен өнім беруші арасында мерзімдері, басымдықтары, техникалық мүмкіндіктері және оларды іске асырудың орындылығы бойынша келісілуі және бекітілуі тиіс.</w:t>
      </w:r>
    </w:p>
    <w:p w14:paraId="21F25489" w14:textId="77777777" w:rsidR="007F601E" w:rsidRPr="00FF03B8" w:rsidRDefault="007F601E" w:rsidP="007F601E">
      <w:pPr>
        <w:rPr>
          <w:rFonts w:cs="Times New Roman"/>
          <w:sz w:val="24"/>
          <w:szCs w:val="24"/>
          <w:lang w:val="kk-KZ"/>
        </w:rPr>
      </w:pPr>
    </w:p>
    <w:p w14:paraId="68A1D951" w14:textId="77777777" w:rsidR="007F601E" w:rsidRPr="002F707A" w:rsidRDefault="007F601E" w:rsidP="007F601E">
      <w:pPr>
        <w:rPr>
          <w:rFonts w:cs="Times New Roman"/>
          <w:b/>
          <w:bCs/>
          <w:szCs w:val="28"/>
          <w:lang w:val="kk-KZ"/>
        </w:rPr>
      </w:pPr>
      <w:r w:rsidRPr="002F707A">
        <w:rPr>
          <w:rFonts w:cs="Times New Roman"/>
          <w:b/>
          <w:bCs/>
          <w:szCs w:val="28"/>
          <w:lang w:val="kk-KZ"/>
        </w:rPr>
        <w:t>8.</w:t>
      </w:r>
      <w:r w:rsidRPr="002F707A">
        <w:rPr>
          <w:rFonts w:cs="Times New Roman"/>
          <w:b/>
          <w:bCs/>
          <w:szCs w:val="28"/>
          <w:lang w:val="kk-KZ"/>
        </w:rPr>
        <w:tab/>
        <w:t>"ПКФО" модулі (болжамды шоғырландырылған қаржылық есептілік).</w:t>
      </w:r>
    </w:p>
    <w:p w14:paraId="241AF88E" w14:textId="77777777" w:rsidR="007F601E" w:rsidRPr="00FF03B8" w:rsidRDefault="007F601E" w:rsidP="007F601E">
      <w:pPr>
        <w:rPr>
          <w:rFonts w:cs="Times New Roman"/>
          <w:sz w:val="24"/>
          <w:szCs w:val="24"/>
          <w:lang w:val="kk-KZ"/>
        </w:rPr>
      </w:pPr>
      <w:r w:rsidRPr="00FF03B8">
        <w:rPr>
          <w:rFonts w:cs="Times New Roman"/>
          <w:sz w:val="24"/>
          <w:szCs w:val="24"/>
          <w:lang w:val="kk-KZ"/>
        </w:rPr>
        <w:t>Болжамды шоғырландырылған қаржылық есептілік бюджеттік және қаржылық есептілік негізінде қалыптастырылатын есептеу әдісі бойынша таза активтердің, міндеттемелердің, кірістер мен шығыстардың қаржылық жағдайы, қозғалысы мен нәтижелері туралы макроэкономикалық көрсеткіштермен байланысты ақпаратты білдіреді.</w:t>
      </w:r>
    </w:p>
    <w:p w14:paraId="39BE2A4A"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 xml:space="preserve">Пкфо Модулінің функционалдық сипаттамаларына қойылатын талаптар: </w:t>
      </w:r>
    </w:p>
    <w:p w14:paraId="4F693665" w14:textId="77777777" w:rsidR="007F601E" w:rsidRPr="00FF03B8" w:rsidRDefault="007F601E" w:rsidP="007F601E">
      <w:pPr>
        <w:rPr>
          <w:rFonts w:cs="Times New Roman"/>
          <w:sz w:val="24"/>
          <w:szCs w:val="24"/>
          <w:lang w:val="kk-KZ"/>
        </w:rPr>
      </w:pPr>
    </w:p>
    <w:p w14:paraId="12588E8C"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Ішкі жүйенің функционалы шеңберінде Қазақстан Республикасының болжамды шоғырландырылған қаржылық есептілігін жасау қағидаларына сәйкес ПКФО нысандарын толтыру үшін сервистер болуға тиіс. </w:t>
      </w:r>
    </w:p>
    <w:p w14:paraId="6A6139C5"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Ішкі жүйеде мынадай функционалдық мүмкіндіктер көзделуі тиіс: ББП Пкфо және ЖБ ПКФО жасау қағидаларына сәйкес ПКФО қалыптастыру: </w:t>
      </w:r>
    </w:p>
    <w:p w14:paraId="2EF21B26" w14:textId="77777777" w:rsidR="007F601E" w:rsidRPr="00FF03B8" w:rsidRDefault="007F601E" w:rsidP="007F601E">
      <w:pPr>
        <w:rPr>
          <w:rFonts w:cs="Times New Roman"/>
          <w:sz w:val="24"/>
          <w:szCs w:val="24"/>
          <w:lang w:val="kk-KZ"/>
        </w:rPr>
      </w:pPr>
      <w:r w:rsidRPr="00FF03B8">
        <w:rPr>
          <w:rFonts w:cs="Times New Roman"/>
          <w:sz w:val="24"/>
          <w:szCs w:val="24"/>
          <w:lang w:val="kk-KZ"/>
        </w:rPr>
        <w:t>- кезекті жоспарлы кезеңге және өткен жоспарлы кезеңге бюджеттік өтінімдер;</w:t>
      </w:r>
    </w:p>
    <w:p w14:paraId="19085FD1" w14:textId="77777777" w:rsidR="007F601E" w:rsidRPr="00FF03B8" w:rsidRDefault="007F601E" w:rsidP="007F601E">
      <w:pPr>
        <w:rPr>
          <w:rFonts w:cs="Times New Roman"/>
          <w:sz w:val="24"/>
          <w:szCs w:val="24"/>
          <w:lang w:val="kk-KZ"/>
        </w:rPr>
      </w:pPr>
      <w:r w:rsidRPr="00FF03B8">
        <w:rPr>
          <w:rFonts w:cs="Times New Roman"/>
          <w:sz w:val="24"/>
          <w:szCs w:val="24"/>
          <w:lang w:val="kk-KZ"/>
        </w:rPr>
        <w:t>- есепті қаржы жылы үшін шоғырландырылған қаржылық есептілік;</w:t>
      </w:r>
    </w:p>
    <w:p w14:paraId="715094B0" w14:textId="77777777" w:rsidR="007F601E" w:rsidRPr="00FF03B8" w:rsidRDefault="007F601E" w:rsidP="007F601E">
      <w:pPr>
        <w:rPr>
          <w:rFonts w:cs="Times New Roman"/>
          <w:sz w:val="24"/>
          <w:szCs w:val="24"/>
          <w:lang w:val="kk-KZ"/>
        </w:rPr>
      </w:pPr>
      <w:r w:rsidRPr="00FF03B8">
        <w:rPr>
          <w:rFonts w:cs="Times New Roman"/>
          <w:sz w:val="24"/>
          <w:szCs w:val="24"/>
          <w:lang w:val="kk-KZ"/>
        </w:rPr>
        <w:t>- ағымдағы қаржы жылының және есепті қаржы жылының бюджеттік есептілігі;</w:t>
      </w:r>
    </w:p>
    <w:p w14:paraId="3B6513E2" w14:textId="77777777" w:rsidR="007F601E" w:rsidRPr="00FF03B8" w:rsidRDefault="007F601E" w:rsidP="007F601E">
      <w:pPr>
        <w:rPr>
          <w:rFonts w:cs="Times New Roman"/>
          <w:sz w:val="24"/>
          <w:szCs w:val="24"/>
          <w:lang w:val="kk-KZ"/>
        </w:rPr>
      </w:pPr>
      <w:r w:rsidRPr="00FF03B8">
        <w:rPr>
          <w:rFonts w:cs="Times New Roman"/>
          <w:sz w:val="24"/>
          <w:szCs w:val="24"/>
          <w:lang w:val="kk-KZ"/>
        </w:rPr>
        <w:t>- Мемлекеттік мекемелердің иелігінде қалатын тауарларды (жұмыстарды, көрсетілетін қызметтерді) өткізуден түсетін ақша түсімдері мен шығыстарының болжамы;</w:t>
      </w:r>
    </w:p>
    <w:p w14:paraId="2FB886F7" w14:textId="77777777" w:rsidR="007F601E" w:rsidRPr="00FF03B8" w:rsidRDefault="007F601E" w:rsidP="007F601E">
      <w:pPr>
        <w:rPr>
          <w:rFonts w:cs="Times New Roman"/>
          <w:sz w:val="24"/>
          <w:szCs w:val="24"/>
          <w:lang w:val="kk-KZ"/>
        </w:rPr>
      </w:pPr>
      <w:r w:rsidRPr="00FF03B8">
        <w:rPr>
          <w:rFonts w:cs="Times New Roman"/>
          <w:sz w:val="24"/>
          <w:szCs w:val="24"/>
          <w:lang w:val="kk-KZ"/>
        </w:rPr>
        <w:t>- ағымдағы қаржы жылын қаржыландыру жоспарлары;</w:t>
      </w:r>
    </w:p>
    <w:p w14:paraId="551E7E9B" w14:textId="77777777" w:rsidR="007F601E" w:rsidRPr="00FF03B8" w:rsidRDefault="007F601E" w:rsidP="007F601E">
      <w:pPr>
        <w:rPr>
          <w:rFonts w:cs="Times New Roman"/>
          <w:sz w:val="24"/>
          <w:szCs w:val="24"/>
          <w:lang w:val="kk-KZ"/>
        </w:rPr>
      </w:pPr>
      <w:r w:rsidRPr="00FF03B8">
        <w:rPr>
          <w:rFonts w:cs="Times New Roman"/>
          <w:sz w:val="24"/>
          <w:szCs w:val="24"/>
          <w:lang w:val="kk-KZ"/>
        </w:rPr>
        <w:t>- ағымдағы қаржы жылының бюджеттік бағдарламалары;</w:t>
      </w:r>
    </w:p>
    <w:p w14:paraId="0DEBE816" w14:textId="77777777" w:rsidR="007F601E" w:rsidRPr="00FF03B8" w:rsidRDefault="007F601E" w:rsidP="007F601E">
      <w:pPr>
        <w:rPr>
          <w:rFonts w:cs="Times New Roman"/>
          <w:sz w:val="24"/>
          <w:szCs w:val="24"/>
          <w:lang w:val="kk-KZ"/>
        </w:rPr>
      </w:pPr>
      <w:r w:rsidRPr="00FF03B8">
        <w:rPr>
          <w:rFonts w:cs="Times New Roman"/>
          <w:sz w:val="24"/>
          <w:szCs w:val="24"/>
          <w:lang w:val="kk-KZ"/>
        </w:rPr>
        <w:t>-іске асыру мерзімі бір жылдан астам, оның ішінде концессияларды қоса алғанда, Бюджеттік инвестициялық жобалар, қарыз алу, Мемлекеттік кепілдіктер мен мемлекет кепілгерліктері, бюджеттік кредиттер, мемлекеттік-жекешелік әріптестік бойынша шарттарды;</w:t>
      </w:r>
    </w:p>
    <w:p w14:paraId="2E335D6C" w14:textId="77777777" w:rsidR="007F601E" w:rsidRPr="00FF03B8" w:rsidRDefault="007F601E" w:rsidP="007F601E">
      <w:pPr>
        <w:rPr>
          <w:rFonts w:cs="Times New Roman"/>
          <w:sz w:val="24"/>
          <w:szCs w:val="24"/>
          <w:lang w:val="kk-KZ"/>
        </w:rPr>
      </w:pPr>
      <w:r w:rsidRPr="00FF03B8">
        <w:rPr>
          <w:rFonts w:cs="Times New Roman"/>
          <w:sz w:val="24"/>
          <w:szCs w:val="24"/>
          <w:lang w:val="kk-KZ"/>
        </w:rPr>
        <w:t>- қарыз алу, Мемлекеттік кепілдіктер және Мемлекет кепілгерлігі бойынша ақпарат;</w:t>
      </w:r>
    </w:p>
    <w:p w14:paraId="0393D261" w14:textId="77777777" w:rsidR="007F601E" w:rsidRPr="00FF03B8" w:rsidRDefault="007F601E" w:rsidP="007F601E">
      <w:pPr>
        <w:rPr>
          <w:rFonts w:cs="Times New Roman"/>
          <w:sz w:val="24"/>
          <w:szCs w:val="24"/>
          <w:lang w:val="kk-KZ"/>
        </w:rPr>
      </w:pPr>
      <w:r w:rsidRPr="00FF03B8">
        <w:rPr>
          <w:rFonts w:cs="Times New Roman"/>
          <w:sz w:val="24"/>
          <w:szCs w:val="24"/>
          <w:lang w:val="kk-KZ"/>
        </w:rPr>
        <w:t>- Жоспарлы кезең шығыстарының көлемін негіздеу үшін бюджеттік бағдарламалар әкімшісі пайдаланатын басқа да ақпарат.</w:t>
      </w:r>
    </w:p>
    <w:p w14:paraId="58FA740E"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"Бағалау" бағандарын қаржыландыру жоспарлары негізінде кестелерді автоматты түрде толтыру, қалыптастыру қағидаларына сәйкес "болжам" бағандарында БЗ немесе белгіленген лимиттерді толтыру;</w:t>
      </w:r>
    </w:p>
    <w:p w14:paraId="1B432C5B"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ББП ПКФО және "е-Қаржымині"АЖ с ЖБ нысандарының "Факт" бағанын толтыру;</w:t>
      </w:r>
    </w:p>
    <w:p w14:paraId="7B096EC7"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Жалпыға бірдей белгіленген ережелерге сәйкес салық сомаларының кестелеріндегі автоматты есептеу;</w:t>
      </w:r>
    </w:p>
    <w:p w14:paraId="33EBD2B0"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Қалыптастыру қағидаларына сәйкес қалыптастырылған кестелер негізінде ПКФО нысандарын қалыптастыру; </w:t>
      </w:r>
    </w:p>
    <w:p w14:paraId="78FE704B"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Тексеруден кейін нақты уақыт режимінде ББП пкфо қалыптастырылған нысандарына қол жеткізу;</w:t>
      </w:r>
    </w:p>
    <w:p w14:paraId="5426DC97"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ПКФО ББП және ЖБ формааралық және формаішілік нысандарының арақатынасын бақылау;</w:t>
      </w:r>
    </w:p>
    <w:p w14:paraId="71E963B2"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Тексеруден кейін төмен тұрған ММ жеке тұлғалардың ЭЦҚ көмегімен ПКФО нысандарын бекіту және қол қою мүмкіндігі;</w:t>
      </w:r>
    </w:p>
    <w:p w14:paraId="21A29183"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5 жұмыс күні ішінде НҚА-дағы өзгерістер негізінде ішкі жүйені өзекті жаңарту.</w:t>
      </w:r>
    </w:p>
    <w:p w14:paraId="74B50D27" w14:textId="77777777" w:rsidR="007F601E" w:rsidRPr="002F707A" w:rsidRDefault="007F601E" w:rsidP="007F601E">
      <w:pPr>
        <w:rPr>
          <w:rFonts w:cs="Times New Roman"/>
          <w:b/>
          <w:bCs/>
          <w:sz w:val="24"/>
          <w:szCs w:val="24"/>
          <w:lang w:val="kk-KZ"/>
        </w:rPr>
      </w:pPr>
      <w:r w:rsidRPr="00FF03B8">
        <w:rPr>
          <w:rFonts w:cs="Times New Roman"/>
          <w:sz w:val="24"/>
          <w:szCs w:val="24"/>
          <w:lang w:val="kk-KZ"/>
        </w:rPr>
        <w:t xml:space="preserve"> </w:t>
      </w:r>
      <w:r w:rsidRPr="002F707A">
        <w:rPr>
          <w:rFonts w:cs="Times New Roman"/>
          <w:b/>
          <w:bCs/>
          <w:sz w:val="24"/>
          <w:szCs w:val="24"/>
          <w:lang w:val="kk-KZ"/>
        </w:rPr>
        <w:t>Жиынтық және жеке есептерді қалыптастыру:</w:t>
      </w:r>
    </w:p>
    <w:p w14:paraId="60C684B5"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 xml:space="preserve">Қосымша 6. Бюджет құрылымы бойынша деректер тізбесі-жүктелген 1-27 нысандар, енгізілген жылдық қаржыландыру жоспары және кестелерді Автоматты есептеумен бюджеттік өтінімдер негізінде </w:t>
      </w:r>
    </w:p>
    <w:p w14:paraId="3ADDF131"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Қосымша 7. МЗ-ЖБ нысаны бойынша жергілікті атқарушы органдардың қарыз алуы бойынша ақпарат – кестелерді автоматты түрде есептей отырып, ББӘ деректері негізінде қолмен толтыру </w:t>
      </w:r>
    </w:p>
    <w:p w14:paraId="6F7AABAE"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Қосымша 8. МЖӘ-ЖБ нысаны бойынша мемлекеттік-жекешелік әріптестік шарттары, оның ішінде концессия бойынша мемлекеттік міндеттемелер бойынша ақпаратты-кестелерді Автоматты есептей отырып, ББӘ деректері негізінде қолмен толтыру </w:t>
      </w:r>
    </w:p>
    <w:p w14:paraId="50192BF8"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Қосымша 9. БК-ЖБ нысаны бойынша бюджеттік кредиттер бойынша ақпаратты-кестелерді автоматты түрде есептей отырып, ББӘ деректері негізінде қолмен толтыру</w:t>
      </w:r>
    </w:p>
    <w:p w14:paraId="70B8A960"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Кесте №1. Бюджеттік бағдарламалар әкімшісінің болжамды шоғырландырылған қаржылық есептілігінің баптарын қалыптастырудың мысалдары – енгізілген қаржыландыру жоспары мен бюджеттік өтінімдер негізінде</w:t>
      </w:r>
    </w:p>
    <w:p w14:paraId="7746B15F"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Кесте №2. Енгізілген қаржыландыру жоспары мен бюджеттік өтінімдер негізінде бюджеттік бағдарламалар әкімшісінің қаржылық қызметінің нәтижелері туралы болжамды шоғырландырылған есепті қалыптастыру мысалдары</w:t>
      </w:r>
    </w:p>
    <w:p w14:paraId="6E0F801F"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Кесте №3. Бюджеттік бағдарламалар әкімшісінің ақша қозғалысы туралы болжамды шоғырландырылған есебінің (Тікелей әдіс) баптарын қалыптастырудың мысалдары – енгізілген қаржыландыру жоспары мен бюджеттік өтінімдер негізінде</w:t>
      </w:r>
    </w:p>
    <w:p w14:paraId="63B313C7"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Кесте №4. Ұзақ мерзімді активтер бойынша амортизация сомаларын есептеу – енгізілген қаржыландыру жоспары мен бюджеттік өтінімдер, сондай-ақ қалыптастырылатын жылдың басына арналған ҚФБ негізінде</w:t>
      </w:r>
    </w:p>
    <w:p w14:paraId="680AB67F"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ПКФО-1. Қаржылық жағдай туралы болжамды шоғырландырылған есеп-2, 3 және 4 пкфо қалыптастырылған нысандары, түсіндірме жазба, сондай-ақ "е-Қаржымині"АЖ бар КФО-1 сомасы негізінде.</w:t>
      </w:r>
    </w:p>
    <w:p w14:paraId="7E0813FA"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ПКФО-2. Қаржылық қызметтің нәтижелері туралы болжамды шоғырландырылған есеп – қалыптастырылған №2 кесте, сондай-ақ "е-Қаржымині"АЖ бар ҚФБ-2 сомасы негізінде</w:t>
      </w:r>
    </w:p>
    <w:p w14:paraId="16F368F7"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ПКФО-3. Ақша қозғалысы туралы болжамды шоғырландырылған есеп-қалыптастырылған №3 кесте негізінде, сондай-ақ "е-Қаржымині" АЖ бар ҚФБ-3 сомасы</w:t>
      </w:r>
    </w:p>
    <w:p w14:paraId="130E8B0C"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ПКФО-4. Таза активтердің/капиталдың өзгерістері туралы болжамды шоғырландырылған есеп – пкфо 2 және пкфо 1 қалыптастырылған нысандары негізінде</w:t>
      </w:r>
    </w:p>
    <w:p w14:paraId="2FF9117E"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Түсіндірме жазба-қалыптастырылған № 4 кестелер, ПКФО 1 және енгізілген қаржыландыру жоспары мен бюджеттік өтінімдер негізінде.</w:t>
      </w:r>
    </w:p>
    <w:p w14:paraId="0120E937"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ПКФО-1МБ. Қаржылық жағдай туралы болжамды шоғырландырылған есеп-қалыптастырылған " 6-қосымшаның негізінде. Бюджет құрылымы бойынша деректер тізбесі"</w:t>
      </w:r>
    </w:p>
    <w:p w14:paraId="669F9FAC"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ПКФО-2МБ. Қаржы қызметінің нәтижелері туралы болжамды шоғырландырылған есеп-қалыптастырылған " 6-қосымшаның негізінде. Бюджет құрылымы бойынша деректер тізбесі"</w:t>
      </w:r>
    </w:p>
    <w:p w14:paraId="14BD6846"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ПКФО-3МБ. Ақша қозғалысы туралы болжамды шоғырландырылған есеп-қалыптасқан " 6-қосымшаның негізінде. Бюджет құрылымы бойынша деректер тізбесі"</w:t>
      </w:r>
    </w:p>
    <w:p w14:paraId="4155FBC1" w14:textId="7777777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t>ПКФО-4МБ. Таза активтердің/капиталдың өзгерістері туралы болжамды шоғырландырылған есеп – қалыптастырылған "6-қосымшаның негізінде. Бюджет құрылымы бойынша деректер тізбесі"</w:t>
      </w:r>
    </w:p>
    <w:p w14:paraId="1AA7E90B" w14:textId="43C17AC7" w:rsidR="007F601E" w:rsidRPr="002F707A" w:rsidRDefault="007F601E" w:rsidP="00CE4650">
      <w:pPr>
        <w:pStyle w:val="a7"/>
        <w:numPr>
          <w:ilvl w:val="0"/>
          <w:numId w:val="37"/>
        </w:numPr>
        <w:spacing w:after="160" w:line="259" w:lineRule="auto"/>
        <w:jc w:val="both"/>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ПКФО-5МБ. Түсіндірме жазба-жергілікті бюджет бойынша пкфо</w:t>
      </w:r>
      <w:r w:rsidR="00CE4650">
        <w:rPr>
          <w:rFonts w:ascii="Times New Roman" w:hAnsi="Times New Roman" w:cs="Times New Roman"/>
          <w:sz w:val="24"/>
          <w:szCs w:val="24"/>
          <w:lang w:val="kk-KZ"/>
        </w:rPr>
        <w:t xml:space="preserve"> </w:t>
      </w:r>
      <w:r w:rsidRPr="002F707A">
        <w:rPr>
          <w:rFonts w:ascii="Times New Roman" w:hAnsi="Times New Roman" w:cs="Times New Roman"/>
          <w:sz w:val="24"/>
          <w:szCs w:val="24"/>
          <w:lang w:val="kk-KZ"/>
        </w:rPr>
        <w:t xml:space="preserve">қалыптастырылған нысандары негізінде. </w:t>
      </w:r>
    </w:p>
    <w:p w14:paraId="36A3FAE0" w14:textId="77777777" w:rsidR="007F601E" w:rsidRPr="00FF03B8" w:rsidRDefault="007F601E" w:rsidP="007F601E">
      <w:pPr>
        <w:rPr>
          <w:rFonts w:cs="Times New Roman"/>
          <w:sz w:val="24"/>
          <w:szCs w:val="24"/>
          <w:lang w:val="kk-KZ"/>
        </w:rPr>
      </w:pPr>
    </w:p>
    <w:p w14:paraId="4BDC3FD6" w14:textId="77777777" w:rsidR="007F601E" w:rsidRPr="002F707A" w:rsidRDefault="007F601E" w:rsidP="007F601E">
      <w:pPr>
        <w:rPr>
          <w:rFonts w:cs="Times New Roman"/>
          <w:b/>
          <w:bCs/>
          <w:szCs w:val="28"/>
          <w:lang w:val="kk-KZ"/>
        </w:rPr>
      </w:pPr>
      <w:r w:rsidRPr="002F707A">
        <w:rPr>
          <w:rFonts w:cs="Times New Roman"/>
          <w:b/>
          <w:bCs/>
          <w:szCs w:val="28"/>
          <w:lang w:val="kk-KZ"/>
        </w:rPr>
        <w:t>9.</w:t>
      </w:r>
      <w:r w:rsidRPr="002F707A">
        <w:rPr>
          <w:rFonts w:cs="Times New Roman"/>
          <w:b/>
          <w:bCs/>
          <w:szCs w:val="28"/>
          <w:lang w:val="kk-KZ"/>
        </w:rPr>
        <w:tab/>
        <w:t>"Даму бюджеті" модулі</w:t>
      </w:r>
    </w:p>
    <w:p w14:paraId="5B89D420" w14:textId="77777777" w:rsidR="007F601E" w:rsidRPr="00FF03B8" w:rsidRDefault="007F601E" w:rsidP="007F601E">
      <w:pPr>
        <w:rPr>
          <w:rFonts w:cs="Times New Roman"/>
          <w:sz w:val="24"/>
          <w:szCs w:val="24"/>
          <w:lang w:val="kk-KZ"/>
        </w:rPr>
      </w:pPr>
      <w:r w:rsidRPr="00FF03B8">
        <w:rPr>
          <w:rFonts w:cs="Times New Roman"/>
          <w:sz w:val="24"/>
          <w:szCs w:val="24"/>
          <w:lang w:val="kk-KZ"/>
        </w:rPr>
        <w:t>"Даму бюджеті" кіші жүйесі Бюджеттік инвестициялық жобаларды талдауға арналған, онда ББӘ мен ММ инвестициялық жобалар мен құрылыс объектілері бөлінісінде трансферттердің талдамалық есебін жүргізеді.</w:t>
      </w:r>
    </w:p>
    <w:p w14:paraId="519BB23B"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 xml:space="preserve">"Даму бюджеті" Модулінің функционалдық сипаттамаларына қойылатын талаптар: </w:t>
      </w:r>
    </w:p>
    <w:p w14:paraId="5D115CC5" w14:textId="77777777" w:rsidR="007F601E" w:rsidRPr="002F707A" w:rsidRDefault="007F601E" w:rsidP="00B041C1">
      <w:pPr>
        <w:pStyle w:val="a7"/>
        <w:numPr>
          <w:ilvl w:val="0"/>
          <w:numId w:val="3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ҚР Мемлекеттік сатып алу порталынан осы шарттарды автоматты түрде жүктеу үшін - "ҚР Мемлекеттік сатып алу" АЖ интеграциясы;</w:t>
      </w:r>
    </w:p>
    <w:p w14:paraId="7E20DB83" w14:textId="77777777" w:rsidR="007F601E" w:rsidRPr="002F707A" w:rsidRDefault="007F601E" w:rsidP="00B041C1">
      <w:pPr>
        <w:pStyle w:val="a7"/>
        <w:numPr>
          <w:ilvl w:val="0"/>
          <w:numId w:val="3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1-27 бюджеттік даму бағдарламаларының қазынашылық нысанын АЖ-мен салыстыру; </w:t>
      </w:r>
    </w:p>
    <w:p w14:paraId="4D922AA6" w14:textId="77777777" w:rsidR="007F601E" w:rsidRPr="002F707A" w:rsidRDefault="007F601E" w:rsidP="00B041C1">
      <w:pPr>
        <w:pStyle w:val="a7"/>
        <w:numPr>
          <w:ilvl w:val="0"/>
          <w:numId w:val="3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Кіріктірілген төлемдердің орындалуын жүктелген қазынашылық нысанымен салыстыру мүмкіндігі 5-52;</w:t>
      </w:r>
    </w:p>
    <w:p w14:paraId="7B7AF818" w14:textId="77777777" w:rsidR="007F601E" w:rsidRPr="002F707A" w:rsidRDefault="007F601E" w:rsidP="00B041C1">
      <w:pPr>
        <w:pStyle w:val="a7"/>
        <w:numPr>
          <w:ilvl w:val="0"/>
          <w:numId w:val="3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Жобалар мен шарттарды автоматты түрде жасай отырып, 4-09 қазынашылық нысанын жүктеу;</w:t>
      </w:r>
    </w:p>
    <w:p w14:paraId="378CB019" w14:textId="77777777" w:rsidR="007F601E" w:rsidRPr="002F707A" w:rsidRDefault="007F601E" w:rsidP="00B041C1">
      <w:pPr>
        <w:pStyle w:val="a7"/>
        <w:numPr>
          <w:ilvl w:val="0"/>
          <w:numId w:val="3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Стратегиялық дамуды ілгерілету мониторингі; </w:t>
      </w:r>
    </w:p>
    <w:p w14:paraId="2B4C80D5" w14:textId="77777777" w:rsidR="007F601E" w:rsidRPr="002F707A" w:rsidRDefault="007F601E" w:rsidP="00B041C1">
      <w:pPr>
        <w:pStyle w:val="a7"/>
        <w:numPr>
          <w:ilvl w:val="0"/>
          <w:numId w:val="3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Жобалардың салалары, жай-күйлері мен түрлері бойынша есепті қалыптастыру мүмкіндігі;</w:t>
      </w:r>
    </w:p>
    <w:p w14:paraId="30F72560" w14:textId="77777777" w:rsidR="007F601E" w:rsidRPr="002F707A" w:rsidRDefault="007F601E" w:rsidP="00B041C1">
      <w:pPr>
        <w:pStyle w:val="a7"/>
        <w:numPr>
          <w:ilvl w:val="0"/>
          <w:numId w:val="3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Негізгі әлеуметтік-экономикалық көрсеткіштер динамикасы бойынша Ұлттық статистика бюросымен Интеграция.</w:t>
      </w:r>
    </w:p>
    <w:p w14:paraId="14619DFB"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 xml:space="preserve"> Жиынтық және жеке есептерді қалыптастыру:</w:t>
      </w:r>
    </w:p>
    <w:p w14:paraId="7FF6724F" w14:textId="77777777" w:rsidR="007F601E" w:rsidRPr="002F707A" w:rsidRDefault="007F601E" w:rsidP="00B041C1">
      <w:pPr>
        <w:pStyle w:val="a7"/>
        <w:numPr>
          <w:ilvl w:val="0"/>
          <w:numId w:val="39"/>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Трансферттер бойынша талдамалық есеп-инвестициялық жобалар бойынша енгізілген қаржыландыру жоспары және Мемлекеттік сатып алу порталынан шарттар негізінде</w:t>
      </w:r>
    </w:p>
    <w:p w14:paraId="2C8C2F85" w14:textId="77777777" w:rsidR="007F601E" w:rsidRPr="002F707A" w:rsidRDefault="007F601E" w:rsidP="00B041C1">
      <w:pPr>
        <w:pStyle w:val="a7"/>
        <w:numPr>
          <w:ilvl w:val="0"/>
          <w:numId w:val="39"/>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қаражатты игеру бойынша талдамалық есеп-инвестициялық жобалар бойынша енгізілген қаржыландыру жоспары және Мемлекеттік сатып алу порталынан шарттар негізінде</w:t>
      </w:r>
    </w:p>
    <w:p w14:paraId="1907CDAC" w14:textId="77777777" w:rsidR="007F601E" w:rsidRPr="002F707A" w:rsidRDefault="007F601E" w:rsidP="00B041C1">
      <w:pPr>
        <w:pStyle w:val="a7"/>
        <w:numPr>
          <w:ilvl w:val="0"/>
          <w:numId w:val="39"/>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Қаражаттың орындалуы туралы мәліметтер-инвестициялық жобалар бойынша енгізілген қаржыландыру жоспары және Мемлекеттік сатып алу порталынан шарттар негізінде</w:t>
      </w:r>
    </w:p>
    <w:p w14:paraId="5B69F67B" w14:textId="77777777" w:rsidR="007F601E" w:rsidRPr="002F707A" w:rsidRDefault="007F601E" w:rsidP="00B041C1">
      <w:pPr>
        <w:pStyle w:val="a7"/>
        <w:numPr>
          <w:ilvl w:val="0"/>
          <w:numId w:val="39"/>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Бағаланатын бюджеттік бағдарламалардың тікелей нәтижелеріне қол жеткізу туралы ақпарат (2 – қосымша) - инвестициялық жобалар бойынша енгізілген қаржыландыру жоспары негізінде</w:t>
      </w:r>
    </w:p>
    <w:p w14:paraId="0B21B2F7" w14:textId="77777777" w:rsidR="007F601E" w:rsidRPr="002F707A" w:rsidRDefault="007F601E" w:rsidP="00B041C1">
      <w:pPr>
        <w:pStyle w:val="a7"/>
        <w:numPr>
          <w:ilvl w:val="0"/>
          <w:numId w:val="39"/>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Инвестициялық жобалар бойынша енгізілген қаржыландыру жоспары және Мемлекеттік сатып алу порталынан шарттар негізінде бюджеттік даму бағдарламаларын іске асыруға бөлінген қаражатты игеру туралы ақпарат</w:t>
      </w:r>
    </w:p>
    <w:p w14:paraId="26DB5EE3" w14:textId="77777777" w:rsidR="007F601E" w:rsidRPr="002F707A" w:rsidRDefault="007F601E" w:rsidP="00B041C1">
      <w:pPr>
        <w:pStyle w:val="a7"/>
        <w:numPr>
          <w:ilvl w:val="0"/>
          <w:numId w:val="39"/>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Жергілікті даму бюджеті қаражатының бағыты туралы мәліметтер (1-қосымша)</w:t>
      </w:r>
    </w:p>
    <w:p w14:paraId="48D3E3EF" w14:textId="77777777" w:rsidR="007F601E" w:rsidRPr="002F707A" w:rsidRDefault="007F601E" w:rsidP="00B041C1">
      <w:pPr>
        <w:pStyle w:val="a7"/>
        <w:numPr>
          <w:ilvl w:val="0"/>
          <w:numId w:val="39"/>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Жергілікті даму бюджеті қаражатының бағыты туралы мәліметтер (2-қосымша)</w:t>
      </w:r>
    </w:p>
    <w:p w14:paraId="03DC2DE1" w14:textId="77777777" w:rsidR="007F601E" w:rsidRPr="002F707A" w:rsidRDefault="007F601E" w:rsidP="00B041C1">
      <w:pPr>
        <w:pStyle w:val="a7"/>
        <w:numPr>
          <w:ilvl w:val="0"/>
          <w:numId w:val="39"/>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Жергілікті даму бюджеті қаражатының бағыты туралы мәліметтер (3-қосымша)</w:t>
      </w:r>
    </w:p>
    <w:p w14:paraId="30D8D35A" w14:textId="77777777" w:rsidR="007F601E" w:rsidRPr="002F707A" w:rsidRDefault="007F601E" w:rsidP="007F601E">
      <w:pPr>
        <w:rPr>
          <w:rFonts w:cs="Times New Roman"/>
          <w:b/>
          <w:bCs/>
          <w:sz w:val="24"/>
          <w:szCs w:val="24"/>
          <w:lang w:val="kk-KZ"/>
        </w:rPr>
      </w:pPr>
    </w:p>
    <w:p w14:paraId="0930E988"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 xml:space="preserve">Техникалық қолдау және Жобаны басқару талаптары / қызметтер </w:t>
      </w:r>
    </w:p>
    <w:p w14:paraId="347BC4F9" w14:textId="77777777" w:rsidR="007F601E" w:rsidRPr="00FF03B8" w:rsidRDefault="007F601E" w:rsidP="00CE4650">
      <w:pPr>
        <w:jc w:val="both"/>
        <w:rPr>
          <w:rFonts w:cs="Times New Roman"/>
          <w:sz w:val="24"/>
          <w:szCs w:val="24"/>
          <w:lang w:val="kk-KZ"/>
        </w:rPr>
      </w:pPr>
      <w:r w:rsidRPr="00FF03B8">
        <w:rPr>
          <w:rFonts w:cs="Times New Roman"/>
          <w:sz w:val="24"/>
          <w:szCs w:val="24"/>
          <w:lang w:val="kk-KZ"/>
        </w:rPr>
        <w:t xml:space="preserve">Жеткізуші келісімшартқа қол қойылған күннен бастап 5 жұмыс күні ішінде байланыс деректерін (телефон нөмірі, email және helpdesk/Service Desk онлайн сервисі) көрсете отырып, техникалық қолдау деректерін ұсынуы тиіс. Жеткізушіде техникалық қолдау қызметі үш деңгейде ұйымдастырылуы керек, яғни 1, 2 және 3 техникалық қолдау желісі. </w:t>
      </w:r>
    </w:p>
    <w:p w14:paraId="0B4051A3" w14:textId="77777777" w:rsidR="007F601E" w:rsidRPr="00FF03B8" w:rsidRDefault="007F601E" w:rsidP="00CE4650">
      <w:pPr>
        <w:jc w:val="both"/>
        <w:rPr>
          <w:rFonts w:cs="Times New Roman"/>
          <w:sz w:val="24"/>
          <w:szCs w:val="24"/>
          <w:lang w:val="kk-KZ"/>
        </w:rPr>
      </w:pPr>
      <w:r w:rsidRPr="00FF03B8">
        <w:rPr>
          <w:rFonts w:cs="Times New Roman"/>
          <w:sz w:val="24"/>
          <w:szCs w:val="24"/>
          <w:lang w:val="kk-KZ"/>
        </w:rPr>
        <w:t xml:space="preserve">Өнім беруші 1-ші қолдау желісі шеңберінде Тапсырыс берушінің сұрауы бойынша мынадай қызметтерді жүзеге асырады: </w:t>
      </w:r>
    </w:p>
    <w:p w14:paraId="3D889123" w14:textId="77777777" w:rsidR="007F601E" w:rsidRPr="007236CE" w:rsidRDefault="007F601E" w:rsidP="00B041C1">
      <w:pPr>
        <w:pStyle w:val="a7"/>
        <w:numPr>
          <w:ilvl w:val="0"/>
          <w:numId w:val="40"/>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Барлық ішкі жүйелер бойынша пайдаланушыларға кеңес беру; </w:t>
      </w:r>
    </w:p>
    <w:p w14:paraId="3B34CB06" w14:textId="77777777" w:rsidR="007F601E" w:rsidRPr="007236CE" w:rsidRDefault="007F601E" w:rsidP="00B041C1">
      <w:pPr>
        <w:pStyle w:val="a7"/>
        <w:numPr>
          <w:ilvl w:val="0"/>
          <w:numId w:val="40"/>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Ішкі жүйелерді техникалық сүйемелдеу; </w:t>
      </w:r>
    </w:p>
    <w:p w14:paraId="735D80D0" w14:textId="77777777" w:rsidR="007F601E" w:rsidRPr="007236CE" w:rsidRDefault="007F601E" w:rsidP="00B041C1">
      <w:pPr>
        <w:pStyle w:val="a7"/>
        <w:numPr>
          <w:ilvl w:val="0"/>
          <w:numId w:val="40"/>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lastRenderedPageBreak/>
        <w:t xml:space="preserve">● Порталды және оның ішкі жүйелерін пайдалану бойынша оқыту; </w:t>
      </w:r>
    </w:p>
    <w:p w14:paraId="6523B162" w14:textId="77777777" w:rsidR="007F601E" w:rsidRPr="007236CE" w:rsidRDefault="007F601E" w:rsidP="00B041C1">
      <w:pPr>
        <w:pStyle w:val="a7"/>
        <w:numPr>
          <w:ilvl w:val="0"/>
          <w:numId w:val="40"/>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Ішкі жүйеге деректерді қосу және жаңарту; </w:t>
      </w:r>
    </w:p>
    <w:p w14:paraId="2558E654" w14:textId="77777777" w:rsidR="007F601E" w:rsidRPr="007236CE" w:rsidRDefault="007F601E" w:rsidP="007F601E">
      <w:pPr>
        <w:rPr>
          <w:rFonts w:cs="Times New Roman"/>
          <w:b/>
          <w:bCs/>
          <w:sz w:val="24"/>
          <w:szCs w:val="24"/>
          <w:lang w:val="kk-KZ"/>
        </w:rPr>
      </w:pPr>
      <w:r w:rsidRPr="007236CE">
        <w:rPr>
          <w:rFonts w:cs="Times New Roman"/>
          <w:b/>
          <w:bCs/>
          <w:sz w:val="24"/>
          <w:szCs w:val="24"/>
          <w:lang w:val="kk-KZ"/>
        </w:rPr>
        <w:t xml:space="preserve">Өнім беруші 2-ші қолдау желісі шеңберінде Тапсырыс берушінің сұрауы бойынша мынадай қызметтерді жүзеге асырады: </w:t>
      </w:r>
    </w:p>
    <w:p w14:paraId="5E88E34E" w14:textId="77777777" w:rsidR="007F601E" w:rsidRPr="007236CE" w:rsidRDefault="007F601E" w:rsidP="00B041C1">
      <w:pPr>
        <w:pStyle w:val="a7"/>
        <w:numPr>
          <w:ilvl w:val="0"/>
          <w:numId w:val="41"/>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1-ші қатардағы мамандарға қолдау және кеңес береді; </w:t>
      </w:r>
    </w:p>
    <w:p w14:paraId="4485096B" w14:textId="77777777" w:rsidR="007F601E" w:rsidRPr="007236CE" w:rsidRDefault="007F601E" w:rsidP="00B041C1">
      <w:pPr>
        <w:pStyle w:val="a7"/>
        <w:numPr>
          <w:ilvl w:val="0"/>
          <w:numId w:val="41"/>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Ішкі жүйелерді пысықтауға және модификациялауға арналған техникалық тапсырмаларды әзірлеу; </w:t>
      </w:r>
    </w:p>
    <w:p w14:paraId="3EC71ECB" w14:textId="77777777" w:rsidR="007F601E" w:rsidRPr="007236CE" w:rsidRDefault="007F601E" w:rsidP="00B041C1">
      <w:pPr>
        <w:pStyle w:val="a7"/>
        <w:numPr>
          <w:ilvl w:val="0"/>
          <w:numId w:val="41"/>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Тапсырыс берушінің қажеттіліктері үшін бизнес-процестерді әзірлеу; </w:t>
      </w:r>
    </w:p>
    <w:p w14:paraId="77F5322D" w14:textId="77777777" w:rsidR="007F601E" w:rsidRPr="00FF03B8" w:rsidRDefault="007F601E" w:rsidP="007F601E">
      <w:pPr>
        <w:rPr>
          <w:rFonts w:cs="Times New Roman"/>
          <w:sz w:val="24"/>
          <w:szCs w:val="24"/>
          <w:lang w:val="kk-KZ"/>
        </w:rPr>
      </w:pPr>
    </w:p>
    <w:p w14:paraId="1492DFC9"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Өнім беруші 3-ші қолдау желісі шеңберінде Тапсырыс берушінің сұрауы бойынша мынадай қызметтерді жүзеге асырады: </w:t>
      </w:r>
    </w:p>
    <w:p w14:paraId="619FEA2C" w14:textId="77777777" w:rsidR="007F601E" w:rsidRPr="007236CE" w:rsidRDefault="007F601E" w:rsidP="00CE4650">
      <w:pPr>
        <w:pStyle w:val="a7"/>
        <w:numPr>
          <w:ilvl w:val="0"/>
          <w:numId w:val="42"/>
        </w:numPr>
        <w:spacing w:after="160" w:line="259" w:lineRule="auto"/>
        <w:jc w:val="both"/>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3-қолдау желісін орындауға берілген жүйе пайдаланушыларынан ескертулерді жинау, талдау және жою; </w:t>
      </w:r>
    </w:p>
    <w:p w14:paraId="4EE7971D" w14:textId="77777777" w:rsidR="007F601E" w:rsidRPr="007236CE" w:rsidRDefault="007F601E" w:rsidP="00CE4650">
      <w:pPr>
        <w:pStyle w:val="a7"/>
        <w:numPr>
          <w:ilvl w:val="0"/>
          <w:numId w:val="42"/>
        </w:numPr>
        <w:spacing w:after="160" w:line="259" w:lineRule="auto"/>
        <w:jc w:val="both"/>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шығарылымдарды тестілеу барысында немесе БҚ пайдалану процесінде анықталған бағдарламалық қателерді жою, сондай-ақ автоматты режимде БҚ (құжаттар, анықтамалықтар және т. б.) қателерінің салдарын түзету жөніндегі құралды ұсыну; </w:t>
      </w:r>
    </w:p>
    <w:p w14:paraId="259D1A6A" w14:textId="77777777" w:rsidR="007F601E" w:rsidRPr="007236CE" w:rsidRDefault="007F601E" w:rsidP="00CE4650">
      <w:pPr>
        <w:pStyle w:val="a7"/>
        <w:numPr>
          <w:ilvl w:val="0"/>
          <w:numId w:val="42"/>
        </w:numPr>
        <w:spacing w:after="160" w:line="259" w:lineRule="auto"/>
        <w:jc w:val="both"/>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осы техникалық ерекшеліктің талаптарын орындау; </w:t>
      </w:r>
    </w:p>
    <w:p w14:paraId="170B170C" w14:textId="77777777" w:rsidR="007F601E" w:rsidRPr="007236CE" w:rsidRDefault="007F601E" w:rsidP="00CE4650">
      <w:pPr>
        <w:pStyle w:val="a7"/>
        <w:numPr>
          <w:ilvl w:val="0"/>
          <w:numId w:val="42"/>
        </w:numPr>
        <w:spacing w:after="160" w:line="259" w:lineRule="auto"/>
        <w:jc w:val="both"/>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пысықтаулар мен модификацияларды енгізу, шығарылымдар шығару; </w:t>
      </w:r>
    </w:p>
    <w:p w14:paraId="1F7FE63A" w14:textId="77777777" w:rsidR="007F601E" w:rsidRPr="007236CE" w:rsidRDefault="007F601E" w:rsidP="00CE4650">
      <w:pPr>
        <w:pStyle w:val="a7"/>
        <w:numPr>
          <w:ilvl w:val="0"/>
          <w:numId w:val="42"/>
        </w:numPr>
        <w:spacing w:after="160" w:line="259" w:lineRule="auto"/>
        <w:jc w:val="both"/>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қажет болған жағдайда техникалық құжаттаманы жаңарту. </w:t>
      </w:r>
    </w:p>
    <w:p w14:paraId="08B001C3" w14:textId="77777777" w:rsidR="007F601E" w:rsidRPr="00FF03B8" w:rsidRDefault="007F601E" w:rsidP="007F601E">
      <w:pPr>
        <w:rPr>
          <w:rFonts w:cs="Times New Roman"/>
          <w:sz w:val="24"/>
          <w:szCs w:val="24"/>
          <w:lang w:val="kk-KZ"/>
        </w:rPr>
      </w:pPr>
    </w:p>
    <w:p w14:paraId="63403C47" w14:textId="77777777" w:rsidR="007F601E" w:rsidRDefault="007F601E" w:rsidP="007F601E">
      <w:pPr>
        <w:rPr>
          <w:rFonts w:cs="Times New Roman"/>
          <w:b/>
          <w:bCs/>
          <w:sz w:val="24"/>
          <w:szCs w:val="24"/>
          <w:lang w:val="kk-KZ"/>
        </w:rPr>
      </w:pPr>
    </w:p>
    <w:p w14:paraId="3255509A" w14:textId="77777777" w:rsidR="007F601E" w:rsidRDefault="007F601E" w:rsidP="007F601E">
      <w:pPr>
        <w:rPr>
          <w:rFonts w:cs="Times New Roman"/>
          <w:b/>
          <w:bCs/>
          <w:sz w:val="24"/>
          <w:szCs w:val="24"/>
          <w:lang w:val="kk-KZ"/>
        </w:rPr>
      </w:pPr>
    </w:p>
    <w:p w14:paraId="0E01F180" w14:textId="77777777" w:rsidR="007F601E" w:rsidRPr="007236CE" w:rsidRDefault="007F601E" w:rsidP="00CE4650">
      <w:pPr>
        <w:jc w:val="both"/>
        <w:rPr>
          <w:rFonts w:cs="Times New Roman"/>
          <w:b/>
          <w:bCs/>
          <w:sz w:val="24"/>
          <w:szCs w:val="24"/>
          <w:lang w:val="kk-KZ"/>
        </w:rPr>
      </w:pPr>
      <w:r w:rsidRPr="007236CE">
        <w:rPr>
          <w:rFonts w:cs="Times New Roman"/>
          <w:b/>
          <w:bCs/>
          <w:sz w:val="24"/>
          <w:szCs w:val="24"/>
          <w:lang w:val="kk-KZ"/>
        </w:rPr>
        <w:t>Жеткізушінің АЖ үшін серверлік бөліктің қажетті техникалық сипаттамасы:</w:t>
      </w:r>
    </w:p>
    <w:p w14:paraId="7B9A6EE6" w14:textId="77777777" w:rsidR="007F601E" w:rsidRPr="00FF03B8" w:rsidRDefault="007F601E" w:rsidP="00CE4650">
      <w:pPr>
        <w:jc w:val="both"/>
        <w:rPr>
          <w:rFonts w:cs="Times New Roman"/>
          <w:sz w:val="24"/>
          <w:szCs w:val="24"/>
          <w:lang w:val="kk-KZ"/>
        </w:rPr>
      </w:pPr>
      <w:r w:rsidRPr="00FF03B8">
        <w:rPr>
          <w:rFonts w:cs="Times New Roman"/>
          <w:sz w:val="24"/>
          <w:szCs w:val="24"/>
          <w:lang w:val="kk-KZ"/>
        </w:rPr>
        <w:t xml:space="preserve">АЖ жұмыс істеуі клиент-сервер – SaaS моделі бойынша орындалуы тиіс. </w:t>
      </w:r>
    </w:p>
    <w:p w14:paraId="6E9D5E9E" w14:textId="77777777" w:rsidR="007F601E" w:rsidRPr="00FF03B8" w:rsidRDefault="007F601E" w:rsidP="00CE4650">
      <w:pPr>
        <w:jc w:val="both"/>
        <w:rPr>
          <w:rFonts w:cs="Times New Roman"/>
          <w:sz w:val="24"/>
          <w:szCs w:val="24"/>
          <w:lang w:val="kk-KZ"/>
        </w:rPr>
      </w:pPr>
      <w:r w:rsidRPr="00FF03B8">
        <w:rPr>
          <w:rFonts w:cs="Times New Roman"/>
          <w:sz w:val="24"/>
          <w:szCs w:val="24"/>
          <w:lang w:val="kk-KZ"/>
        </w:rPr>
        <w:t xml:space="preserve">Жеткізуші қызмет аясында SaaS қызметін көрсету үшін бағдарламалық жасақтаманы өзінің немесе жалға алынған DTC-ге орналастыруы керек, бөлінген VPS ресурстарының сипаттамалары бағдарламалық жасақтаманың сапалы және тұрақты жұмыс істеуі үшін қажетті жүктемеге сәйкес келуі керек. VPS ҚР аумағында болуы тиіс. </w:t>
      </w:r>
    </w:p>
    <w:p w14:paraId="2643D759" w14:textId="77777777" w:rsidR="007F601E" w:rsidRPr="00FF03B8" w:rsidRDefault="007F601E" w:rsidP="00CE4650">
      <w:pPr>
        <w:jc w:val="both"/>
        <w:rPr>
          <w:rFonts w:cs="Times New Roman"/>
          <w:sz w:val="24"/>
          <w:szCs w:val="24"/>
          <w:lang w:val="kk-KZ"/>
        </w:rPr>
      </w:pPr>
      <w:r w:rsidRPr="00FF03B8">
        <w:rPr>
          <w:rFonts w:cs="Times New Roman"/>
          <w:sz w:val="24"/>
          <w:szCs w:val="24"/>
          <w:lang w:val="kk-KZ"/>
        </w:rPr>
        <w:t>VPS үшін Интернет-арна симметриялы және трафик ШЕКТЕУСІЗ, АЖ жүктемесін ұлғайту кезінде кеңейту мүмкіндігімен кемінде 100 мбит/с кепілді жылдамдықпен болуы тиіс.</w:t>
      </w:r>
    </w:p>
    <w:p w14:paraId="13A9463B" w14:textId="77777777" w:rsidR="007F601E" w:rsidRPr="007236CE" w:rsidRDefault="007F601E" w:rsidP="00CE4650">
      <w:pPr>
        <w:jc w:val="both"/>
        <w:rPr>
          <w:rFonts w:cs="Times New Roman"/>
          <w:b/>
          <w:bCs/>
          <w:sz w:val="24"/>
          <w:szCs w:val="24"/>
          <w:lang w:val="kk-KZ"/>
        </w:rPr>
      </w:pPr>
      <w:r w:rsidRPr="007236CE">
        <w:rPr>
          <w:rFonts w:cs="Times New Roman"/>
          <w:b/>
          <w:bCs/>
          <w:sz w:val="24"/>
          <w:szCs w:val="24"/>
          <w:lang w:val="kk-KZ"/>
        </w:rPr>
        <w:t>Клиенттік бөлікке қол жеткізу бойынша АЖ-ға қойылатын талаптар:</w:t>
      </w:r>
    </w:p>
    <w:p w14:paraId="5FF7F131" w14:textId="77777777" w:rsidR="007F601E" w:rsidRPr="00FF03B8" w:rsidRDefault="007F601E" w:rsidP="00CE4650">
      <w:pPr>
        <w:jc w:val="both"/>
        <w:rPr>
          <w:rFonts w:cs="Times New Roman"/>
          <w:sz w:val="24"/>
          <w:szCs w:val="24"/>
          <w:lang w:val="kk-KZ"/>
        </w:rPr>
      </w:pPr>
      <w:r w:rsidRPr="00FF03B8">
        <w:rPr>
          <w:rFonts w:cs="Times New Roman"/>
          <w:sz w:val="24"/>
          <w:szCs w:val="24"/>
          <w:lang w:val="kk-KZ"/>
        </w:rPr>
        <w:t xml:space="preserve">Клиенттік бөліктің сипаттамалары: </w:t>
      </w:r>
    </w:p>
    <w:p w14:paraId="45ECC1A3" w14:textId="77777777" w:rsidR="007F601E" w:rsidRDefault="007F601E" w:rsidP="00CE4650">
      <w:pPr>
        <w:jc w:val="both"/>
        <w:rPr>
          <w:rFonts w:cs="Times New Roman"/>
          <w:sz w:val="24"/>
          <w:szCs w:val="24"/>
          <w:lang w:val="kk-KZ"/>
        </w:rPr>
      </w:pPr>
      <w:r w:rsidRPr="00FF03B8">
        <w:rPr>
          <w:rFonts w:cs="Times New Roman"/>
          <w:sz w:val="24"/>
          <w:szCs w:val="24"/>
          <w:lang w:val="kk-KZ"/>
        </w:rPr>
        <w:t xml:space="preserve">АЖ-ға қолжетімділік операциялық жүйелерден https хаттамасы бойынша интернетке шығатын жұмыс станциясынан (дербес компьютер, ноутбук) қамтамасыз етілуі тиіс; </w:t>
      </w:r>
    </w:p>
    <w:p w14:paraId="26CD6614" w14:textId="77777777" w:rsidR="007F601E" w:rsidRPr="00FF03B8" w:rsidRDefault="007F601E" w:rsidP="007F601E">
      <w:pPr>
        <w:rPr>
          <w:rFonts w:cs="Times New Roman"/>
          <w:sz w:val="24"/>
          <w:szCs w:val="24"/>
          <w:lang w:val="kk-KZ"/>
        </w:rPr>
      </w:pPr>
    </w:p>
    <w:p w14:paraId="28159945" w14:textId="5FA5C275" w:rsidR="00C1388A" w:rsidRPr="007F601E" w:rsidRDefault="00C1388A" w:rsidP="00FB5C47">
      <w:pPr>
        <w:pStyle w:val="Default"/>
        <w:spacing w:line="276" w:lineRule="auto"/>
        <w:rPr>
          <w:lang w:val="kk-KZ"/>
        </w:rPr>
      </w:pPr>
    </w:p>
    <w:p w14:paraId="7521ECE6" w14:textId="318A3110" w:rsidR="00C1388A" w:rsidRPr="007F601E" w:rsidRDefault="00C1388A" w:rsidP="00FB5C47">
      <w:pPr>
        <w:pStyle w:val="Default"/>
        <w:spacing w:line="276" w:lineRule="auto"/>
        <w:rPr>
          <w:lang w:val="kk-KZ"/>
        </w:rPr>
      </w:pPr>
    </w:p>
    <w:p w14:paraId="1D88EFE2" w14:textId="29676601" w:rsidR="00C1388A" w:rsidRPr="007F601E" w:rsidRDefault="00C1388A" w:rsidP="00FB5C47">
      <w:pPr>
        <w:pStyle w:val="Default"/>
        <w:spacing w:line="276" w:lineRule="auto"/>
        <w:rPr>
          <w:lang w:val="kk-KZ"/>
        </w:rPr>
      </w:pPr>
    </w:p>
    <w:p w14:paraId="7EC0F0FA" w14:textId="4AE9A500" w:rsidR="00C1388A" w:rsidRPr="007F601E" w:rsidRDefault="00C1388A" w:rsidP="00FB5C47">
      <w:pPr>
        <w:pStyle w:val="Default"/>
        <w:spacing w:line="276" w:lineRule="auto"/>
        <w:rPr>
          <w:lang w:val="kk-KZ"/>
        </w:rPr>
      </w:pPr>
    </w:p>
    <w:p w14:paraId="701FB93E" w14:textId="77777777" w:rsidR="00C1388A" w:rsidRPr="007F601E" w:rsidRDefault="00C1388A" w:rsidP="00FB5C47">
      <w:pPr>
        <w:pStyle w:val="Default"/>
        <w:spacing w:line="276" w:lineRule="auto"/>
        <w:rPr>
          <w:lang w:val="kk-KZ"/>
        </w:rPr>
      </w:pPr>
    </w:p>
    <w:sectPr w:rsidR="00C1388A" w:rsidRPr="007F601E" w:rsidSect="00CB40A0">
      <w:pgSz w:w="11906" w:h="16838"/>
      <w:pgMar w:top="851" w:right="849"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58F4E" w14:textId="77777777" w:rsidR="007A09AA" w:rsidRDefault="007A09AA" w:rsidP="00D43AE6">
      <w:r>
        <w:separator/>
      </w:r>
    </w:p>
  </w:endnote>
  <w:endnote w:type="continuationSeparator" w:id="0">
    <w:p w14:paraId="3119215F" w14:textId="77777777" w:rsidR="007A09AA" w:rsidRDefault="007A09AA" w:rsidP="00D43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4A36F" w14:textId="77777777" w:rsidR="007A09AA" w:rsidRDefault="007A09AA" w:rsidP="00D43AE6">
      <w:r>
        <w:separator/>
      </w:r>
    </w:p>
  </w:footnote>
  <w:footnote w:type="continuationSeparator" w:id="0">
    <w:p w14:paraId="49523F04" w14:textId="77777777" w:rsidR="007A09AA" w:rsidRDefault="007A09AA" w:rsidP="00D43A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4A6"/>
    <w:multiLevelType w:val="hybridMultilevel"/>
    <w:tmpl w:val="F78428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705F61"/>
    <w:multiLevelType w:val="hybridMultilevel"/>
    <w:tmpl w:val="277C0866"/>
    <w:lvl w:ilvl="0" w:tplc="5B94B3A2">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0C0013"/>
    <w:multiLevelType w:val="hybridMultilevel"/>
    <w:tmpl w:val="80C8E518"/>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643BA"/>
    <w:multiLevelType w:val="hybridMultilevel"/>
    <w:tmpl w:val="1026EC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8C2BD8"/>
    <w:multiLevelType w:val="hybridMultilevel"/>
    <w:tmpl w:val="59BC194E"/>
    <w:lvl w:ilvl="0" w:tplc="0AE672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BA91641"/>
    <w:multiLevelType w:val="hybridMultilevel"/>
    <w:tmpl w:val="C4F6AFB8"/>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0D5BEB"/>
    <w:multiLevelType w:val="hybridMultilevel"/>
    <w:tmpl w:val="16EA94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5A75BB"/>
    <w:multiLevelType w:val="hybridMultilevel"/>
    <w:tmpl w:val="BB705FDE"/>
    <w:lvl w:ilvl="0" w:tplc="D83AB46E">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0623F27"/>
    <w:multiLevelType w:val="hybridMultilevel"/>
    <w:tmpl w:val="146858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3267F5"/>
    <w:multiLevelType w:val="hybridMultilevel"/>
    <w:tmpl w:val="D59C508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3C23D56"/>
    <w:multiLevelType w:val="hybridMultilevel"/>
    <w:tmpl w:val="692880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C77972"/>
    <w:multiLevelType w:val="hybridMultilevel"/>
    <w:tmpl w:val="ABB60B3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1BFF4937"/>
    <w:multiLevelType w:val="hybridMultilevel"/>
    <w:tmpl w:val="F5DC8444"/>
    <w:lvl w:ilvl="0" w:tplc="D83AB46E">
      <w:start w:val="3"/>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D2F3957"/>
    <w:multiLevelType w:val="hybridMultilevel"/>
    <w:tmpl w:val="ED42993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23D306E7"/>
    <w:multiLevelType w:val="hybridMultilevel"/>
    <w:tmpl w:val="1BE6C1E6"/>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63D2789"/>
    <w:multiLevelType w:val="hybridMultilevel"/>
    <w:tmpl w:val="570869D6"/>
    <w:lvl w:ilvl="0" w:tplc="B6F8D82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A70363B"/>
    <w:multiLevelType w:val="hybridMultilevel"/>
    <w:tmpl w:val="D4323624"/>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EA6508"/>
    <w:multiLevelType w:val="hybridMultilevel"/>
    <w:tmpl w:val="38E62B1A"/>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5809F7"/>
    <w:multiLevelType w:val="hybridMultilevel"/>
    <w:tmpl w:val="B0A68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01518E"/>
    <w:multiLevelType w:val="hybridMultilevel"/>
    <w:tmpl w:val="353818CE"/>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B7B0B43"/>
    <w:multiLevelType w:val="hybridMultilevel"/>
    <w:tmpl w:val="92B4A720"/>
    <w:lvl w:ilvl="0" w:tplc="E87A1340">
      <w:numFmt w:val="bullet"/>
      <w:lvlText w:val=""/>
      <w:lvlJc w:val="left"/>
      <w:pPr>
        <w:ind w:left="827" w:hanging="360"/>
      </w:pPr>
      <w:rPr>
        <w:rFonts w:ascii="Wingdings" w:eastAsia="Wingdings" w:hAnsi="Wingdings" w:cs="Wingdings" w:hint="default"/>
        <w:w w:val="100"/>
        <w:sz w:val="24"/>
        <w:szCs w:val="24"/>
        <w:lang w:val="ru-RU" w:eastAsia="ru-RU" w:bidi="ru-RU"/>
      </w:rPr>
    </w:lvl>
    <w:lvl w:ilvl="1" w:tplc="C568B658">
      <w:numFmt w:val="bullet"/>
      <w:lvlText w:val="•"/>
      <w:lvlJc w:val="left"/>
      <w:pPr>
        <w:ind w:left="1318" w:hanging="360"/>
      </w:pPr>
      <w:rPr>
        <w:rFonts w:hint="default"/>
        <w:lang w:val="ru-RU" w:eastAsia="ru-RU" w:bidi="ru-RU"/>
      </w:rPr>
    </w:lvl>
    <w:lvl w:ilvl="2" w:tplc="E42864FE">
      <w:numFmt w:val="bullet"/>
      <w:lvlText w:val="•"/>
      <w:lvlJc w:val="left"/>
      <w:pPr>
        <w:ind w:left="1816" w:hanging="360"/>
      </w:pPr>
      <w:rPr>
        <w:rFonts w:hint="default"/>
        <w:lang w:val="ru-RU" w:eastAsia="ru-RU" w:bidi="ru-RU"/>
      </w:rPr>
    </w:lvl>
    <w:lvl w:ilvl="3" w:tplc="D55835E6">
      <w:numFmt w:val="bullet"/>
      <w:lvlText w:val="•"/>
      <w:lvlJc w:val="left"/>
      <w:pPr>
        <w:ind w:left="2314" w:hanging="360"/>
      </w:pPr>
      <w:rPr>
        <w:rFonts w:hint="default"/>
        <w:lang w:val="ru-RU" w:eastAsia="ru-RU" w:bidi="ru-RU"/>
      </w:rPr>
    </w:lvl>
    <w:lvl w:ilvl="4" w:tplc="0636B45C">
      <w:numFmt w:val="bullet"/>
      <w:lvlText w:val="•"/>
      <w:lvlJc w:val="left"/>
      <w:pPr>
        <w:ind w:left="2812" w:hanging="360"/>
      </w:pPr>
      <w:rPr>
        <w:rFonts w:hint="default"/>
        <w:lang w:val="ru-RU" w:eastAsia="ru-RU" w:bidi="ru-RU"/>
      </w:rPr>
    </w:lvl>
    <w:lvl w:ilvl="5" w:tplc="C08EAB4E">
      <w:numFmt w:val="bullet"/>
      <w:lvlText w:val="•"/>
      <w:lvlJc w:val="left"/>
      <w:pPr>
        <w:ind w:left="3311" w:hanging="360"/>
      </w:pPr>
      <w:rPr>
        <w:rFonts w:hint="default"/>
        <w:lang w:val="ru-RU" w:eastAsia="ru-RU" w:bidi="ru-RU"/>
      </w:rPr>
    </w:lvl>
    <w:lvl w:ilvl="6" w:tplc="7EFE6784">
      <w:numFmt w:val="bullet"/>
      <w:lvlText w:val="•"/>
      <w:lvlJc w:val="left"/>
      <w:pPr>
        <w:ind w:left="3809" w:hanging="360"/>
      </w:pPr>
      <w:rPr>
        <w:rFonts w:hint="default"/>
        <w:lang w:val="ru-RU" w:eastAsia="ru-RU" w:bidi="ru-RU"/>
      </w:rPr>
    </w:lvl>
    <w:lvl w:ilvl="7" w:tplc="C34CED18">
      <w:numFmt w:val="bullet"/>
      <w:lvlText w:val="•"/>
      <w:lvlJc w:val="left"/>
      <w:pPr>
        <w:ind w:left="4307" w:hanging="360"/>
      </w:pPr>
      <w:rPr>
        <w:rFonts w:hint="default"/>
        <w:lang w:val="ru-RU" w:eastAsia="ru-RU" w:bidi="ru-RU"/>
      </w:rPr>
    </w:lvl>
    <w:lvl w:ilvl="8" w:tplc="3212424A">
      <w:numFmt w:val="bullet"/>
      <w:lvlText w:val="•"/>
      <w:lvlJc w:val="left"/>
      <w:pPr>
        <w:ind w:left="4805" w:hanging="360"/>
      </w:pPr>
      <w:rPr>
        <w:rFonts w:hint="default"/>
        <w:lang w:val="ru-RU" w:eastAsia="ru-RU" w:bidi="ru-RU"/>
      </w:rPr>
    </w:lvl>
  </w:abstractNum>
  <w:abstractNum w:abstractNumId="21" w15:restartNumberingAfterBreak="0">
    <w:nsid w:val="3C833B98"/>
    <w:multiLevelType w:val="hybridMultilevel"/>
    <w:tmpl w:val="24D41E16"/>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A825D3"/>
    <w:multiLevelType w:val="hybridMultilevel"/>
    <w:tmpl w:val="27DC9E9C"/>
    <w:lvl w:ilvl="0" w:tplc="D83AB46E">
      <w:start w:val="3"/>
      <w:numFmt w:val="bullet"/>
      <w:lvlText w:val="-"/>
      <w:lvlJc w:val="left"/>
      <w:pPr>
        <w:ind w:left="1068" w:hanging="708"/>
      </w:pPr>
      <w:rPr>
        <w:rFonts w:ascii="Times New Roman" w:eastAsiaTheme="minorHAnsi" w:hAnsi="Times New Roman" w:cs="Times New Roman" w:hint="default"/>
      </w:rPr>
    </w:lvl>
    <w:lvl w:ilvl="1" w:tplc="553C4942">
      <w:start w:val="1"/>
      <w:numFmt w:val="decimal"/>
      <w:lvlText w:val="%2."/>
      <w:lvlJc w:val="left"/>
      <w:pPr>
        <w:ind w:left="1788" w:hanging="708"/>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4C87A46"/>
    <w:multiLevelType w:val="hybridMultilevel"/>
    <w:tmpl w:val="59DCBBB2"/>
    <w:lvl w:ilvl="0" w:tplc="C568B658">
      <w:numFmt w:val="bullet"/>
      <w:lvlText w:val="•"/>
      <w:lvlJc w:val="left"/>
      <w:pPr>
        <w:ind w:left="720" w:hanging="360"/>
      </w:pPr>
      <w:rPr>
        <w:lang w:val="ru-RU" w:eastAsia="ru-RU" w:bidi="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70F3B35"/>
    <w:multiLevelType w:val="hybridMultilevel"/>
    <w:tmpl w:val="8CCCE5F8"/>
    <w:lvl w:ilvl="0" w:tplc="C10CA5CA">
      <w:start w:val="1"/>
      <w:numFmt w:val="decimal"/>
      <w:lvlText w:val="%1."/>
      <w:lvlJc w:val="left"/>
      <w:pPr>
        <w:ind w:left="1068" w:hanging="708"/>
      </w:pPr>
      <w:rPr>
        <w:rFonts w:hint="default"/>
      </w:rPr>
    </w:lvl>
    <w:lvl w:ilvl="1" w:tplc="D83AB46E">
      <w:start w:val="3"/>
      <w:numFmt w:val="bullet"/>
      <w:lvlText w:val="-"/>
      <w:lvlJc w:val="left"/>
      <w:pPr>
        <w:ind w:left="1440" w:hanging="36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8B462FE"/>
    <w:multiLevelType w:val="hybridMultilevel"/>
    <w:tmpl w:val="EDE402A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BCA36BB"/>
    <w:multiLevelType w:val="hybridMultilevel"/>
    <w:tmpl w:val="DDA20910"/>
    <w:lvl w:ilvl="0" w:tplc="C568B658">
      <w:numFmt w:val="bullet"/>
      <w:lvlText w:val="•"/>
      <w:lvlJc w:val="left"/>
      <w:pPr>
        <w:ind w:left="720" w:hanging="360"/>
      </w:pPr>
      <w:rPr>
        <w:lang w:val="ru-RU" w:eastAsia="ru-RU" w:bidi="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E355B3"/>
    <w:multiLevelType w:val="hybridMultilevel"/>
    <w:tmpl w:val="E5466AA8"/>
    <w:lvl w:ilvl="0" w:tplc="D83AB46E">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E2532DD"/>
    <w:multiLevelType w:val="hybridMultilevel"/>
    <w:tmpl w:val="1A988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836076"/>
    <w:multiLevelType w:val="hybridMultilevel"/>
    <w:tmpl w:val="B37E6480"/>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3BC154F"/>
    <w:multiLevelType w:val="hybridMultilevel"/>
    <w:tmpl w:val="6316D15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5928171E"/>
    <w:multiLevelType w:val="hybridMultilevel"/>
    <w:tmpl w:val="7B9EB7E0"/>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ED43B3E"/>
    <w:multiLevelType w:val="hybridMultilevel"/>
    <w:tmpl w:val="8396B24A"/>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15:restartNumberingAfterBreak="0">
    <w:nsid w:val="62B86A9B"/>
    <w:multiLevelType w:val="hybridMultilevel"/>
    <w:tmpl w:val="0E3A084C"/>
    <w:lvl w:ilvl="0" w:tplc="D83AB46E">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5AF45E8"/>
    <w:multiLevelType w:val="hybridMultilevel"/>
    <w:tmpl w:val="C4A47104"/>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C1432E"/>
    <w:multiLevelType w:val="hybridMultilevel"/>
    <w:tmpl w:val="0680C2D6"/>
    <w:lvl w:ilvl="0" w:tplc="C10CA5CA">
      <w:start w:val="1"/>
      <w:numFmt w:val="decimal"/>
      <w:lvlText w:val="%1."/>
      <w:lvlJc w:val="left"/>
      <w:pPr>
        <w:ind w:left="1068" w:hanging="708"/>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B2C56E9"/>
    <w:multiLevelType w:val="hybridMultilevel"/>
    <w:tmpl w:val="012E94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CD73B1D"/>
    <w:multiLevelType w:val="hybridMultilevel"/>
    <w:tmpl w:val="E69819C2"/>
    <w:lvl w:ilvl="0" w:tplc="01F8EB8A">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47C06EF"/>
    <w:multiLevelType w:val="hybridMultilevel"/>
    <w:tmpl w:val="9DA0990A"/>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D836777"/>
    <w:multiLevelType w:val="hybridMultilevel"/>
    <w:tmpl w:val="0568DC22"/>
    <w:lvl w:ilvl="0" w:tplc="5B94B3A2">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4B43D2"/>
    <w:multiLevelType w:val="hybridMultilevel"/>
    <w:tmpl w:val="55D66162"/>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F622F52"/>
    <w:multiLevelType w:val="hybridMultilevel"/>
    <w:tmpl w:val="B1581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3"/>
  </w:num>
  <w:num w:numId="3">
    <w:abstractNumId w:val="26"/>
  </w:num>
  <w:num w:numId="4">
    <w:abstractNumId w:val="10"/>
  </w:num>
  <w:num w:numId="5">
    <w:abstractNumId w:val="32"/>
  </w:num>
  <w:num w:numId="6">
    <w:abstractNumId w:val="11"/>
  </w:num>
  <w:num w:numId="7">
    <w:abstractNumId w:val="4"/>
  </w:num>
  <w:num w:numId="8">
    <w:abstractNumId w:val="13"/>
  </w:num>
  <w:num w:numId="9">
    <w:abstractNumId w:val="28"/>
  </w:num>
  <w:num w:numId="10">
    <w:abstractNumId w:val="18"/>
  </w:num>
  <w:num w:numId="11">
    <w:abstractNumId w:val="41"/>
  </w:num>
  <w:num w:numId="12">
    <w:abstractNumId w:val="37"/>
  </w:num>
  <w:num w:numId="13">
    <w:abstractNumId w:val="6"/>
  </w:num>
  <w:num w:numId="14">
    <w:abstractNumId w:val="39"/>
  </w:num>
  <w:num w:numId="15">
    <w:abstractNumId w:val="1"/>
  </w:num>
  <w:num w:numId="16">
    <w:abstractNumId w:val="25"/>
  </w:num>
  <w:num w:numId="17">
    <w:abstractNumId w:val="15"/>
  </w:num>
  <w:num w:numId="18">
    <w:abstractNumId w:val="20"/>
  </w:num>
  <w:num w:numId="19">
    <w:abstractNumId w:val="30"/>
  </w:num>
  <w:num w:numId="20">
    <w:abstractNumId w:val="8"/>
  </w:num>
  <w:num w:numId="21">
    <w:abstractNumId w:val="3"/>
  </w:num>
  <w:num w:numId="22">
    <w:abstractNumId w:val="5"/>
  </w:num>
  <w:num w:numId="23">
    <w:abstractNumId w:val="0"/>
  </w:num>
  <w:num w:numId="24">
    <w:abstractNumId w:val="36"/>
  </w:num>
  <w:num w:numId="25">
    <w:abstractNumId w:val="35"/>
  </w:num>
  <w:num w:numId="26">
    <w:abstractNumId w:val="24"/>
  </w:num>
  <w:num w:numId="27">
    <w:abstractNumId w:val="40"/>
  </w:num>
  <w:num w:numId="28">
    <w:abstractNumId w:val="29"/>
  </w:num>
  <w:num w:numId="29">
    <w:abstractNumId w:val="14"/>
  </w:num>
  <w:num w:numId="30">
    <w:abstractNumId w:val="17"/>
  </w:num>
  <w:num w:numId="31">
    <w:abstractNumId w:val="21"/>
  </w:num>
  <w:num w:numId="32">
    <w:abstractNumId w:val="19"/>
  </w:num>
  <w:num w:numId="33">
    <w:abstractNumId w:val="38"/>
  </w:num>
  <w:num w:numId="34">
    <w:abstractNumId w:val="12"/>
  </w:num>
  <w:num w:numId="35">
    <w:abstractNumId w:val="31"/>
  </w:num>
  <w:num w:numId="36">
    <w:abstractNumId w:val="22"/>
  </w:num>
  <w:num w:numId="37">
    <w:abstractNumId w:val="34"/>
  </w:num>
  <w:num w:numId="38">
    <w:abstractNumId w:val="16"/>
  </w:num>
  <w:num w:numId="39">
    <w:abstractNumId w:val="2"/>
  </w:num>
  <w:num w:numId="40">
    <w:abstractNumId w:val="33"/>
  </w:num>
  <w:num w:numId="41">
    <w:abstractNumId w:val="27"/>
  </w:num>
  <w:num w:numId="42">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679"/>
    <w:rsid w:val="00005515"/>
    <w:rsid w:val="00014F40"/>
    <w:rsid w:val="00017382"/>
    <w:rsid w:val="0002074C"/>
    <w:rsid w:val="0002433C"/>
    <w:rsid w:val="000249CA"/>
    <w:rsid w:val="00026241"/>
    <w:rsid w:val="000323F6"/>
    <w:rsid w:val="00044D9D"/>
    <w:rsid w:val="00052544"/>
    <w:rsid w:val="00060A71"/>
    <w:rsid w:val="000759F5"/>
    <w:rsid w:val="00083C2F"/>
    <w:rsid w:val="00083D21"/>
    <w:rsid w:val="00085304"/>
    <w:rsid w:val="000871FB"/>
    <w:rsid w:val="00095C30"/>
    <w:rsid w:val="00095FD1"/>
    <w:rsid w:val="00096B05"/>
    <w:rsid w:val="000A16D6"/>
    <w:rsid w:val="000A2277"/>
    <w:rsid w:val="000A46E5"/>
    <w:rsid w:val="000C769F"/>
    <w:rsid w:val="000D27F3"/>
    <w:rsid w:val="000E4435"/>
    <w:rsid w:val="00102504"/>
    <w:rsid w:val="00106EEC"/>
    <w:rsid w:val="00111341"/>
    <w:rsid w:val="00111989"/>
    <w:rsid w:val="001169ED"/>
    <w:rsid w:val="00120C0F"/>
    <w:rsid w:val="00124EF0"/>
    <w:rsid w:val="00132753"/>
    <w:rsid w:val="00133089"/>
    <w:rsid w:val="00136094"/>
    <w:rsid w:val="00137655"/>
    <w:rsid w:val="00137A25"/>
    <w:rsid w:val="0014134A"/>
    <w:rsid w:val="001445D9"/>
    <w:rsid w:val="00145585"/>
    <w:rsid w:val="00150D99"/>
    <w:rsid w:val="00154F2C"/>
    <w:rsid w:val="00157AE1"/>
    <w:rsid w:val="00164630"/>
    <w:rsid w:val="00164BC9"/>
    <w:rsid w:val="00165876"/>
    <w:rsid w:val="00167420"/>
    <w:rsid w:val="00171925"/>
    <w:rsid w:val="001740EE"/>
    <w:rsid w:val="00183AE8"/>
    <w:rsid w:val="0019542C"/>
    <w:rsid w:val="001A0118"/>
    <w:rsid w:val="001B09C9"/>
    <w:rsid w:val="001C4E82"/>
    <w:rsid w:val="001C660F"/>
    <w:rsid w:val="001D55C7"/>
    <w:rsid w:val="001F2879"/>
    <w:rsid w:val="001F4595"/>
    <w:rsid w:val="002006CC"/>
    <w:rsid w:val="00202C39"/>
    <w:rsid w:val="00204C36"/>
    <w:rsid w:val="00206E4E"/>
    <w:rsid w:val="00211345"/>
    <w:rsid w:val="00212A04"/>
    <w:rsid w:val="00212A77"/>
    <w:rsid w:val="002215B5"/>
    <w:rsid w:val="002379BE"/>
    <w:rsid w:val="0024122F"/>
    <w:rsid w:val="00245828"/>
    <w:rsid w:val="00257DD3"/>
    <w:rsid w:val="002977FE"/>
    <w:rsid w:val="002A00EC"/>
    <w:rsid w:val="002A478F"/>
    <w:rsid w:val="002B3C52"/>
    <w:rsid w:val="002B6FDD"/>
    <w:rsid w:val="002D37A4"/>
    <w:rsid w:val="002D3E4E"/>
    <w:rsid w:val="002F65BF"/>
    <w:rsid w:val="003234FD"/>
    <w:rsid w:val="00342CD1"/>
    <w:rsid w:val="0034774A"/>
    <w:rsid w:val="00355D3E"/>
    <w:rsid w:val="00365D69"/>
    <w:rsid w:val="00367754"/>
    <w:rsid w:val="00371AA1"/>
    <w:rsid w:val="00383C1B"/>
    <w:rsid w:val="0038786F"/>
    <w:rsid w:val="00387B15"/>
    <w:rsid w:val="003914F8"/>
    <w:rsid w:val="003A00D2"/>
    <w:rsid w:val="003B3BFF"/>
    <w:rsid w:val="003B51A2"/>
    <w:rsid w:val="003B6972"/>
    <w:rsid w:val="003C3ADF"/>
    <w:rsid w:val="003C5973"/>
    <w:rsid w:val="003D08FC"/>
    <w:rsid w:val="003E7DC0"/>
    <w:rsid w:val="003F1810"/>
    <w:rsid w:val="00415772"/>
    <w:rsid w:val="004220A0"/>
    <w:rsid w:val="00423AC0"/>
    <w:rsid w:val="00437B68"/>
    <w:rsid w:val="00450448"/>
    <w:rsid w:val="00451C83"/>
    <w:rsid w:val="00453153"/>
    <w:rsid w:val="00464E9B"/>
    <w:rsid w:val="004666A7"/>
    <w:rsid w:val="00466A04"/>
    <w:rsid w:val="00471668"/>
    <w:rsid w:val="00483D5C"/>
    <w:rsid w:val="00494099"/>
    <w:rsid w:val="004B655F"/>
    <w:rsid w:val="004B6BEC"/>
    <w:rsid w:val="004B7C06"/>
    <w:rsid w:val="004C2559"/>
    <w:rsid w:val="004C39F8"/>
    <w:rsid w:val="004C5679"/>
    <w:rsid w:val="004D250A"/>
    <w:rsid w:val="004D5978"/>
    <w:rsid w:val="004D71F7"/>
    <w:rsid w:val="004E568B"/>
    <w:rsid w:val="004E698B"/>
    <w:rsid w:val="004E75C1"/>
    <w:rsid w:val="004E7BFC"/>
    <w:rsid w:val="00500BA7"/>
    <w:rsid w:val="0050441A"/>
    <w:rsid w:val="0051635B"/>
    <w:rsid w:val="00523FF0"/>
    <w:rsid w:val="00530E4C"/>
    <w:rsid w:val="00541E13"/>
    <w:rsid w:val="00544DC4"/>
    <w:rsid w:val="00547BA6"/>
    <w:rsid w:val="0055618D"/>
    <w:rsid w:val="00562055"/>
    <w:rsid w:val="00576C23"/>
    <w:rsid w:val="0058698A"/>
    <w:rsid w:val="005903A0"/>
    <w:rsid w:val="00590ED3"/>
    <w:rsid w:val="00592543"/>
    <w:rsid w:val="00594736"/>
    <w:rsid w:val="00596D54"/>
    <w:rsid w:val="005A43E1"/>
    <w:rsid w:val="005B1E77"/>
    <w:rsid w:val="005B4F65"/>
    <w:rsid w:val="005C41DD"/>
    <w:rsid w:val="005C7047"/>
    <w:rsid w:val="005C794D"/>
    <w:rsid w:val="005D2FE4"/>
    <w:rsid w:val="005F79FF"/>
    <w:rsid w:val="005F7C9E"/>
    <w:rsid w:val="00612705"/>
    <w:rsid w:val="00615BCE"/>
    <w:rsid w:val="00623F9C"/>
    <w:rsid w:val="00632300"/>
    <w:rsid w:val="00642414"/>
    <w:rsid w:val="00646514"/>
    <w:rsid w:val="0065721F"/>
    <w:rsid w:val="00660A42"/>
    <w:rsid w:val="00672973"/>
    <w:rsid w:val="00674303"/>
    <w:rsid w:val="00692E6E"/>
    <w:rsid w:val="0069541D"/>
    <w:rsid w:val="00696D61"/>
    <w:rsid w:val="006B1BD2"/>
    <w:rsid w:val="006D7325"/>
    <w:rsid w:val="006F1150"/>
    <w:rsid w:val="006F5837"/>
    <w:rsid w:val="00700C30"/>
    <w:rsid w:val="00700E42"/>
    <w:rsid w:val="00706183"/>
    <w:rsid w:val="0073748E"/>
    <w:rsid w:val="007530DF"/>
    <w:rsid w:val="00756C6E"/>
    <w:rsid w:val="00764D5C"/>
    <w:rsid w:val="0077171E"/>
    <w:rsid w:val="0077671A"/>
    <w:rsid w:val="00781CCA"/>
    <w:rsid w:val="00791DEB"/>
    <w:rsid w:val="007946E4"/>
    <w:rsid w:val="00796CF2"/>
    <w:rsid w:val="007A09AA"/>
    <w:rsid w:val="007A44C0"/>
    <w:rsid w:val="007A4CE0"/>
    <w:rsid w:val="007B19F4"/>
    <w:rsid w:val="007B72E1"/>
    <w:rsid w:val="007C3FE1"/>
    <w:rsid w:val="007D27DC"/>
    <w:rsid w:val="007D5E77"/>
    <w:rsid w:val="007E0DAD"/>
    <w:rsid w:val="007F34D8"/>
    <w:rsid w:val="007F3671"/>
    <w:rsid w:val="007F601E"/>
    <w:rsid w:val="007F6A3E"/>
    <w:rsid w:val="008000AF"/>
    <w:rsid w:val="00810E3E"/>
    <w:rsid w:val="0081746D"/>
    <w:rsid w:val="008274C8"/>
    <w:rsid w:val="0083268B"/>
    <w:rsid w:val="00845DB2"/>
    <w:rsid w:val="00864D59"/>
    <w:rsid w:val="00864F41"/>
    <w:rsid w:val="008702A9"/>
    <w:rsid w:val="00872DF8"/>
    <w:rsid w:val="00890626"/>
    <w:rsid w:val="00891C43"/>
    <w:rsid w:val="008A6A9E"/>
    <w:rsid w:val="008A70B2"/>
    <w:rsid w:val="008B1EDA"/>
    <w:rsid w:val="008B3840"/>
    <w:rsid w:val="008B6C31"/>
    <w:rsid w:val="008C0404"/>
    <w:rsid w:val="008C1B35"/>
    <w:rsid w:val="008C6645"/>
    <w:rsid w:val="008D12CA"/>
    <w:rsid w:val="008D1B0C"/>
    <w:rsid w:val="008D2B02"/>
    <w:rsid w:val="008D7CCB"/>
    <w:rsid w:val="008E2FC7"/>
    <w:rsid w:val="008E5EEE"/>
    <w:rsid w:val="008E67D7"/>
    <w:rsid w:val="00902144"/>
    <w:rsid w:val="00903A53"/>
    <w:rsid w:val="00904EC5"/>
    <w:rsid w:val="009109AD"/>
    <w:rsid w:val="009114BC"/>
    <w:rsid w:val="00912B12"/>
    <w:rsid w:val="009141F6"/>
    <w:rsid w:val="00917195"/>
    <w:rsid w:val="00926BE3"/>
    <w:rsid w:val="0092733E"/>
    <w:rsid w:val="00934BA8"/>
    <w:rsid w:val="00943CE0"/>
    <w:rsid w:val="00975B76"/>
    <w:rsid w:val="0098098C"/>
    <w:rsid w:val="0099519C"/>
    <w:rsid w:val="00996A23"/>
    <w:rsid w:val="009A5E36"/>
    <w:rsid w:val="009A6F17"/>
    <w:rsid w:val="009B3895"/>
    <w:rsid w:val="009C28CB"/>
    <w:rsid w:val="009D3FF2"/>
    <w:rsid w:val="009D464C"/>
    <w:rsid w:val="009D48B0"/>
    <w:rsid w:val="009E2FF3"/>
    <w:rsid w:val="009E4BDC"/>
    <w:rsid w:val="009F570F"/>
    <w:rsid w:val="00A004FC"/>
    <w:rsid w:val="00A022D1"/>
    <w:rsid w:val="00A03508"/>
    <w:rsid w:val="00A03757"/>
    <w:rsid w:val="00A05F9D"/>
    <w:rsid w:val="00A1052B"/>
    <w:rsid w:val="00A127EA"/>
    <w:rsid w:val="00A1662A"/>
    <w:rsid w:val="00A17CA5"/>
    <w:rsid w:val="00A2764C"/>
    <w:rsid w:val="00A329D6"/>
    <w:rsid w:val="00A3452F"/>
    <w:rsid w:val="00A4701D"/>
    <w:rsid w:val="00A478A7"/>
    <w:rsid w:val="00A603C6"/>
    <w:rsid w:val="00A62DEE"/>
    <w:rsid w:val="00A64209"/>
    <w:rsid w:val="00A72724"/>
    <w:rsid w:val="00A7360D"/>
    <w:rsid w:val="00A945DB"/>
    <w:rsid w:val="00AA266E"/>
    <w:rsid w:val="00AA61A0"/>
    <w:rsid w:val="00AA65F6"/>
    <w:rsid w:val="00AB65D3"/>
    <w:rsid w:val="00AC14AD"/>
    <w:rsid w:val="00AC1E16"/>
    <w:rsid w:val="00AC263F"/>
    <w:rsid w:val="00AC7DB5"/>
    <w:rsid w:val="00AD080A"/>
    <w:rsid w:val="00AD27F0"/>
    <w:rsid w:val="00AD290D"/>
    <w:rsid w:val="00AD36BE"/>
    <w:rsid w:val="00AD37E4"/>
    <w:rsid w:val="00AD3FD0"/>
    <w:rsid w:val="00AD698F"/>
    <w:rsid w:val="00AE4BFE"/>
    <w:rsid w:val="00AF46C4"/>
    <w:rsid w:val="00AF6E62"/>
    <w:rsid w:val="00B02C74"/>
    <w:rsid w:val="00B041C1"/>
    <w:rsid w:val="00B0428C"/>
    <w:rsid w:val="00B11697"/>
    <w:rsid w:val="00B13B4B"/>
    <w:rsid w:val="00B16B6E"/>
    <w:rsid w:val="00B26D99"/>
    <w:rsid w:val="00B31F54"/>
    <w:rsid w:val="00B442E7"/>
    <w:rsid w:val="00B5090C"/>
    <w:rsid w:val="00B50B58"/>
    <w:rsid w:val="00B53D28"/>
    <w:rsid w:val="00B542F6"/>
    <w:rsid w:val="00B81978"/>
    <w:rsid w:val="00B850D5"/>
    <w:rsid w:val="00B86138"/>
    <w:rsid w:val="00BA601E"/>
    <w:rsid w:val="00BB6C88"/>
    <w:rsid w:val="00BB77BC"/>
    <w:rsid w:val="00BC5531"/>
    <w:rsid w:val="00BC781D"/>
    <w:rsid w:val="00BD5874"/>
    <w:rsid w:val="00BF11E5"/>
    <w:rsid w:val="00BF594C"/>
    <w:rsid w:val="00C1388A"/>
    <w:rsid w:val="00C22F30"/>
    <w:rsid w:val="00C23C3E"/>
    <w:rsid w:val="00C26874"/>
    <w:rsid w:val="00C557E7"/>
    <w:rsid w:val="00C56F18"/>
    <w:rsid w:val="00C7624A"/>
    <w:rsid w:val="00C81709"/>
    <w:rsid w:val="00C84562"/>
    <w:rsid w:val="00C857A5"/>
    <w:rsid w:val="00C94599"/>
    <w:rsid w:val="00CA6655"/>
    <w:rsid w:val="00CB40A0"/>
    <w:rsid w:val="00CB5980"/>
    <w:rsid w:val="00CC07E0"/>
    <w:rsid w:val="00CC36C2"/>
    <w:rsid w:val="00CC4107"/>
    <w:rsid w:val="00CC7CE2"/>
    <w:rsid w:val="00CC7E3A"/>
    <w:rsid w:val="00CE2136"/>
    <w:rsid w:val="00CE4650"/>
    <w:rsid w:val="00CE4662"/>
    <w:rsid w:val="00D10A77"/>
    <w:rsid w:val="00D13A02"/>
    <w:rsid w:val="00D16EE2"/>
    <w:rsid w:val="00D23716"/>
    <w:rsid w:val="00D24F2C"/>
    <w:rsid w:val="00D32D8B"/>
    <w:rsid w:val="00D376F2"/>
    <w:rsid w:val="00D37F4B"/>
    <w:rsid w:val="00D43AE6"/>
    <w:rsid w:val="00D457B8"/>
    <w:rsid w:val="00D501D6"/>
    <w:rsid w:val="00D539D7"/>
    <w:rsid w:val="00D92809"/>
    <w:rsid w:val="00DB74B9"/>
    <w:rsid w:val="00DC4A9E"/>
    <w:rsid w:val="00DC7ECB"/>
    <w:rsid w:val="00DE0B93"/>
    <w:rsid w:val="00E015D5"/>
    <w:rsid w:val="00E051C6"/>
    <w:rsid w:val="00E17AA6"/>
    <w:rsid w:val="00E22065"/>
    <w:rsid w:val="00E22A07"/>
    <w:rsid w:val="00E25819"/>
    <w:rsid w:val="00E309D3"/>
    <w:rsid w:val="00E31178"/>
    <w:rsid w:val="00E32130"/>
    <w:rsid w:val="00E3255C"/>
    <w:rsid w:val="00E363DA"/>
    <w:rsid w:val="00E44ADA"/>
    <w:rsid w:val="00E612A6"/>
    <w:rsid w:val="00E844B1"/>
    <w:rsid w:val="00E8495E"/>
    <w:rsid w:val="00E86298"/>
    <w:rsid w:val="00E92817"/>
    <w:rsid w:val="00EA6DA9"/>
    <w:rsid w:val="00EA7B83"/>
    <w:rsid w:val="00EB18A6"/>
    <w:rsid w:val="00EC1A24"/>
    <w:rsid w:val="00EC7126"/>
    <w:rsid w:val="00ED05B6"/>
    <w:rsid w:val="00ED2224"/>
    <w:rsid w:val="00ED4BDE"/>
    <w:rsid w:val="00ED5897"/>
    <w:rsid w:val="00ED7FC9"/>
    <w:rsid w:val="00EE291A"/>
    <w:rsid w:val="00EE4F6C"/>
    <w:rsid w:val="00EF5F79"/>
    <w:rsid w:val="00F212F2"/>
    <w:rsid w:val="00F3067B"/>
    <w:rsid w:val="00F31303"/>
    <w:rsid w:val="00F43DE9"/>
    <w:rsid w:val="00F528CE"/>
    <w:rsid w:val="00F53A94"/>
    <w:rsid w:val="00F55AB8"/>
    <w:rsid w:val="00F675CB"/>
    <w:rsid w:val="00F72720"/>
    <w:rsid w:val="00F7613F"/>
    <w:rsid w:val="00F76462"/>
    <w:rsid w:val="00F76A2D"/>
    <w:rsid w:val="00F831C1"/>
    <w:rsid w:val="00F86578"/>
    <w:rsid w:val="00F93FBA"/>
    <w:rsid w:val="00FA14FB"/>
    <w:rsid w:val="00FA527B"/>
    <w:rsid w:val="00FB4FED"/>
    <w:rsid w:val="00FB5216"/>
    <w:rsid w:val="00FB5C47"/>
    <w:rsid w:val="00FB5F3C"/>
    <w:rsid w:val="00FD118C"/>
    <w:rsid w:val="00FD3013"/>
    <w:rsid w:val="00FD40C9"/>
    <w:rsid w:val="00FE16A3"/>
    <w:rsid w:val="00FE544D"/>
    <w:rsid w:val="00FF0E35"/>
    <w:rsid w:val="00FF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14598"/>
  <w15:docId w15:val="{E7EBEC43-0636-4492-BC7B-F6663967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11E5"/>
    <w:pPr>
      <w:spacing w:after="0" w:line="240" w:lineRule="auto"/>
    </w:pPr>
    <w:rPr>
      <w:rFonts w:ascii="Times New Roman" w:hAnsi="Times New Roman"/>
      <w:sz w:val="28"/>
    </w:rPr>
  </w:style>
  <w:style w:type="paragraph" w:styleId="1">
    <w:name w:val="heading 1"/>
    <w:basedOn w:val="a"/>
    <w:link w:val="10"/>
    <w:uiPriority w:val="9"/>
    <w:qFormat/>
    <w:rsid w:val="00383C1B"/>
    <w:pPr>
      <w:spacing w:before="100" w:beforeAutospacing="1" w:after="100" w:afterAutospacing="1"/>
      <w:outlineLvl w:val="0"/>
    </w:pPr>
    <w:rPr>
      <w:rFonts w:eastAsia="Times New Roman" w:cs="Times New Roman"/>
      <w:b/>
      <w:bCs/>
      <w:kern w:val="36"/>
      <w:sz w:val="48"/>
      <w:szCs w:val="48"/>
      <w:lang w:eastAsia="ru-RU"/>
    </w:rPr>
  </w:style>
  <w:style w:type="paragraph" w:styleId="3">
    <w:name w:val="heading 3"/>
    <w:basedOn w:val="a"/>
    <w:next w:val="a"/>
    <w:link w:val="30"/>
    <w:uiPriority w:val="9"/>
    <w:semiHidden/>
    <w:unhideWhenUsed/>
    <w:qFormat/>
    <w:rsid w:val="00C23C3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0"/>
    <w:uiPriority w:val="9"/>
    <w:semiHidden/>
    <w:unhideWhenUsed/>
    <w:qFormat/>
    <w:rsid w:val="00EB18A6"/>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9A6F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A6F17"/>
    <w:rPr>
      <w:rFonts w:ascii="Courier New" w:eastAsia="Times New Roman" w:hAnsi="Courier New" w:cs="Courier New"/>
      <w:sz w:val="20"/>
      <w:szCs w:val="20"/>
      <w:lang w:eastAsia="ru-RU"/>
    </w:rPr>
  </w:style>
  <w:style w:type="character" w:styleId="a3">
    <w:name w:val="Emphasis"/>
    <w:basedOn w:val="a0"/>
    <w:uiPriority w:val="20"/>
    <w:qFormat/>
    <w:rsid w:val="00696D61"/>
    <w:rPr>
      <w:i/>
      <w:iCs/>
    </w:rPr>
  </w:style>
  <w:style w:type="character" w:styleId="a4">
    <w:name w:val="Hyperlink"/>
    <w:basedOn w:val="a0"/>
    <w:uiPriority w:val="99"/>
    <w:unhideWhenUsed/>
    <w:rsid w:val="00696D61"/>
    <w:rPr>
      <w:color w:val="0563C1" w:themeColor="hyperlink"/>
      <w:u w:val="single"/>
    </w:rPr>
  </w:style>
  <w:style w:type="character" w:customStyle="1" w:styleId="10">
    <w:name w:val="Заголовок 1 Знак"/>
    <w:basedOn w:val="a0"/>
    <w:link w:val="1"/>
    <w:uiPriority w:val="9"/>
    <w:rsid w:val="00383C1B"/>
    <w:rPr>
      <w:rFonts w:ascii="Times New Roman" w:eastAsia="Times New Roman" w:hAnsi="Times New Roman" w:cs="Times New Roman"/>
      <w:b/>
      <w:bCs/>
      <w:kern w:val="36"/>
      <w:sz w:val="48"/>
      <w:szCs w:val="48"/>
      <w:lang w:eastAsia="ru-RU"/>
    </w:rPr>
  </w:style>
  <w:style w:type="paragraph" w:styleId="a5">
    <w:name w:val="No Spacing"/>
    <w:link w:val="a6"/>
    <w:uiPriority w:val="1"/>
    <w:qFormat/>
    <w:rsid w:val="00383C1B"/>
    <w:pPr>
      <w:spacing w:after="0" w:line="240" w:lineRule="auto"/>
    </w:pPr>
    <w:rPr>
      <w:rFonts w:eastAsiaTheme="minorEastAsia"/>
      <w:lang w:eastAsia="ru-RU"/>
    </w:rPr>
  </w:style>
  <w:style w:type="paragraph" w:styleId="a7">
    <w:name w:val="List Paragraph"/>
    <w:aliases w:val="Heading1,Colorful List - Accent 11,Colorful List - Accent 11CxSpLast,Bullet List,FooterText,numbered,Списки,List Paragraph2,Список 1,References,Bullets,List Paragraph (numbered (a)),List_Paragraph,Multilevel para_II,Normal bullet 2"/>
    <w:basedOn w:val="a"/>
    <w:link w:val="a8"/>
    <w:uiPriority w:val="34"/>
    <w:qFormat/>
    <w:rsid w:val="00383C1B"/>
    <w:pPr>
      <w:spacing w:after="200" w:line="276" w:lineRule="auto"/>
      <w:ind w:left="720"/>
      <w:contextualSpacing/>
    </w:pPr>
    <w:rPr>
      <w:rFonts w:asciiTheme="minorHAnsi" w:eastAsiaTheme="minorEastAsia" w:hAnsiTheme="minorHAnsi"/>
      <w:sz w:val="22"/>
      <w:lang w:eastAsia="ru-RU"/>
    </w:rPr>
  </w:style>
  <w:style w:type="character" w:customStyle="1" w:styleId="a6">
    <w:name w:val="Без интервала Знак"/>
    <w:basedOn w:val="a0"/>
    <w:link w:val="a5"/>
    <w:uiPriority w:val="1"/>
    <w:rsid w:val="00383C1B"/>
    <w:rPr>
      <w:rFonts w:eastAsiaTheme="minorEastAsia"/>
      <w:lang w:eastAsia="ru-RU"/>
    </w:rPr>
  </w:style>
  <w:style w:type="paragraph" w:customStyle="1" w:styleId="Style2">
    <w:name w:val="Style2"/>
    <w:basedOn w:val="a"/>
    <w:rsid w:val="00383C1B"/>
    <w:pPr>
      <w:widowControl w:val="0"/>
      <w:autoSpaceDE w:val="0"/>
      <w:autoSpaceDN w:val="0"/>
      <w:adjustRightInd w:val="0"/>
      <w:spacing w:line="319" w:lineRule="exact"/>
      <w:jc w:val="center"/>
    </w:pPr>
    <w:rPr>
      <w:rFonts w:eastAsia="Times New Roman" w:cs="Times New Roman"/>
      <w:sz w:val="24"/>
      <w:szCs w:val="24"/>
      <w:lang w:eastAsia="ru-RU"/>
    </w:rPr>
  </w:style>
  <w:style w:type="character" w:customStyle="1" w:styleId="FontStyle11">
    <w:name w:val="Font Style11"/>
    <w:rsid w:val="00383C1B"/>
    <w:rPr>
      <w:rFonts w:ascii="Times New Roman" w:hAnsi="Times New Roman" w:cs="Times New Roman"/>
      <w:b/>
      <w:bCs/>
      <w:sz w:val="26"/>
      <w:szCs w:val="26"/>
    </w:rPr>
  </w:style>
  <w:style w:type="character" w:customStyle="1" w:styleId="FontStyle12">
    <w:name w:val="Font Style12"/>
    <w:rsid w:val="00383C1B"/>
    <w:rPr>
      <w:rFonts w:ascii="Times New Roman" w:hAnsi="Times New Roman" w:cs="Times New Roman"/>
      <w:sz w:val="26"/>
      <w:szCs w:val="26"/>
    </w:rPr>
  </w:style>
  <w:style w:type="table" w:customStyle="1" w:styleId="TableNormal">
    <w:name w:val="Table Normal"/>
    <w:uiPriority w:val="2"/>
    <w:semiHidden/>
    <w:unhideWhenUsed/>
    <w:qFormat/>
    <w:rsid w:val="00383C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83C1B"/>
    <w:pPr>
      <w:widowControl w:val="0"/>
      <w:autoSpaceDE w:val="0"/>
      <w:autoSpaceDN w:val="0"/>
    </w:pPr>
    <w:rPr>
      <w:rFonts w:eastAsia="Times New Roman" w:cs="Times New Roman"/>
      <w:sz w:val="22"/>
      <w:lang w:eastAsia="ru-RU" w:bidi="ru-RU"/>
    </w:rPr>
  </w:style>
  <w:style w:type="character" w:styleId="a9">
    <w:name w:val="Subtle Emphasis"/>
    <w:basedOn w:val="a0"/>
    <w:uiPriority w:val="19"/>
    <w:qFormat/>
    <w:rsid w:val="00245828"/>
    <w:rPr>
      <w:i/>
      <w:iCs/>
      <w:color w:val="808080" w:themeColor="text1" w:themeTint="7F"/>
    </w:rPr>
  </w:style>
  <w:style w:type="paragraph" w:styleId="aa">
    <w:name w:val="Body Text"/>
    <w:basedOn w:val="a"/>
    <w:link w:val="ab"/>
    <w:rsid w:val="00E31178"/>
    <w:pPr>
      <w:spacing w:after="140" w:line="276" w:lineRule="auto"/>
    </w:pPr>
    <w:rPr>
      <w:rFonts w:ascii="Calibri" w:eastAsiaTheme="minorEastAsia" w:hAnsi="Calibri"/>
      <w:sz w:val="22"/>
      <w:lang w:eastAsia="ru-RU"/>
    </w:rPr>
  </w:style>
  <w:style w:type="character" w:customStyle="1" w:styleId="ab">
    <w:name w:val="Основной текст Знак"/>
    <w:basedOn w:val="a0"/>
    <w:link w:val="aa"/>
    <w:rsid w:val="00E31178"/>
    <w:rPr>
      <w:rFonts w:ascii="Calibri" w:eastAsiaTheme="minorEastAsia" w:hAnsi="Calibri"/>
      <w:lang w:eastAsia="ru-RU"/>
    </w:rPr>
  </w:style>
  <w:style w:type="paragraph" w:styleId="ac">
    <w:name w:val="Balloon Text"/>
    <w:basedOn w:val="a"/>
    <w:link w:val="ad"/>
    <w:uiPriority w:val="99"/>
    <w:semiHidden/>
    <w:unhideWhenUsed/>
    <w:rsid w:val="00466A04"/>
    <w:rPr>
      <w:rFonts w:ascii="Segoe UI" w:hAnsi="Segoe UI" w:cs="Segoe UI"/>
      <w:sz w:val="18"/>
      <w:szCs w:val="18"/>
    </w:rPr>
  </w:style>
  <w:style w:type="character" w:customStyle="1" w:styleId="ad">
    <w:name w:val="Текст выноски Знак"/>
    <w:basedOn w:val="a0"/>
    <w:link w:val="ac"/>
    <w:uiPriority w:val="99"/>
    <w:semiHidden/>
    <w:rsid w:val="00466A04"/>
    <w:rPr>
      <w:rFonts w:ascii="Segoe UI" w:hAnsi="Segoe UI" w:cs="Segoe UI"/>
      <w:sz w:val="18"/>
      <w:szCs w:val="18"/>
    </w:rPr>
  </w:style>
  <w:style w:type="character" w:customStyle="1" w:styleId="a8">
    <w:name w:val="Абзац списка Знак"/>
    <w:aliases w:val="Heading1 Знак,Colorful List - Accent 11 Знак,Colorful List - Accent 11CxSpLast Знак,Bullet List Знак,FooterText Знак,numbered Знак,Списки Знак,List Paragraph2 Знак,Список 1 Знак,References Знак,Bullets Знак,List_Paragraph Знак"/>
    <w:link w:val="a7"/>
    <w:uiPriority w:val="34"/>
    <w:rsid w:val="00592543"/>
    <w:rPr>
      <w:rFonts w:eastAsiaTheme="minorEastAsia"/>
      <w:lang w:eastAsia="ru-RU"/>
    </w:rPr>
  </w:style>
  <w:style w:type="character" w:customStyle="1" w:styleId="30">
    <w:name w:val="Заголовок 3 Знак"/>
    <w:basedOn w:val="a0"/>
    <w:link w:val="3"/>
    <w:uiPriority w:val="9"/>
    <w:semiHidden/>
    <w:rsid w:val="00C23C3E"/>
    <w:rPr>
      <w:rFonts w:asciiTheme="majorHAnsi" w:eastAsiaTheme="majorEastAsia" w:hAnsiTheme="majorHAnsi" w:cstheme="majorBidi"/>
      <w:color w:val="1F4D78" w:themeColor="accent1" w:themeShade="7F"/>
      <w:sz w:val="24"/>
      <w:szCs w:val="24"/>
    </w:rPr>
  </w:style>
  <w:style w:type="paragraph" w:styleId="ae">
    <w:name w:val="Intense Quote"/>
    <w:basedOn w:val="a"/>
    <w:next w:val="a"/>
    <w:link w:val="af"/>
    <w:uiPriority w:val="30"/>
    <w:qFormat/>
    <w:rsid w:val="003B6972"/>
    <w:pPr>
      <w:pBdr>
        <w:top w:val="single" w:sz="4" w:space="10" w:color="5B9BD5" w:themeColor="accent1"/>
        <w:bottom w:val="single" w:sz="4" w:space="10" w:color="5B9BD5" w:themeColor="accent1"/>
      </w:pBdr>
      <w:spacing w:before="360" w:after="360"/>
      <w:ind w:left="864" w:right="864"/>
      <w:jc w:val="center"/>
    </w:pPr>
    <w:rPr>
      <w:i/>
      <w:iCs/>
      <w:color w:val="222A35" w:themeColor="text2" w:themeShade="80"/>
    </w:rPr>
  </w:style>
  <w:style w:type="character" w:customStyle="1" w:styleId="af">
    <w:name w:val="Выделенная цитата Знак"/>
    <w:basedOn w:val="a0"/>
    <w:link w:val="ae"/>
    <w:uiPriority w:val="30"/>
    <w:rsid w:val="003B6972"/>
    <w:rPr>
      <w:rFonts w:ascii="Times New Roman" w:hAnsi="Times New Roman"/>
      <w:i/>
      <w:iCs/>
      <w:color w:val="222A35" w:themeColor="text2" w:themeShade="80"/>
      <w:sz w:val="28"/>
    </w:rPr>
  </w:style>
  <w:style w:type="character" w:styleId="af0">
    <w:name w:val="Intense Reference"/>
    <w:basedOn w:val="a0"/>
    <w:uiPriority w:val="32"/>
    <w:qFormat/>
    <w:rsid w:val="00E25819"/>
    <w:rPr>
      <w:b/>
      <w:bCs/>
      <w:smallCaps/>
      <w:color w:val="5B9BD5" w:themeColor="accent1"/>
      <w:spacing w:val="5"/>
    </w:rPr>
  </w:style>
  <w:style w:type="character" w:customStyle="1" w:styleId="50">
    <w:name w:val="Заголовок 5 Знак"/>
    <w:basedOn w:val="a0"/>
    <w:link w:val="5"/>
    <w:uiPriority w:val="9"/>
    <w:semiHidden/>
    <w:rsid w:val="00EB18A6"/>
    <w:rPr>
      <w:rFonts w:asciiTheme="majorHAnsi" w:eastAsiaTheme="majorEastAsia" w:hAnsiTheme="majorHAnsi" w:cstheme="majorBidi"/>
      <w:color w:val="2E74B5" w:themeColor="accent1" w:themeShade="BF"/>
      <w:sz w:val="28"/>
    </w:rPr>
  </w:style>
  <w:style w:type="paragraph" w:customStyle="1" w:styleId="Default">
    <w:name w:val="Default"/>
    <w:rsid w:val="00202C39"/>
    <w:pPr>
      <w:autoSpaceDE w:val="0"/>
      <w:autoSpaceDN w:val="0"/>
      <w:adjustRightInd w:val="0"/>
      <w:spacing w:after="0" w:line="240" w:lineRule="auto"/>
    </w:pPr>
    <w:rPr>
      <w:rFonts w:ascii="Times New Roman" w:hAnsi="Times New Roman" w:cs="Times New Roman"/>
      <w:color w:val="000000"/>
      <w:sz w:val="24"/>
      <w:szCs w:val="24"/>
    </w:rPr>
  </w:style>
  <w:style w:type="paragraph" w:styleId="af1">
    <w:name w:val="header"/>
    <w:basedOn w:val="a"/>
    <w:link w:val="af2"/>
    <w:uiPriority w:val="99"/>
    <w:unhideWhenUsed/>
    <w:rsid w:val="00D43AE6"/>
    <w:pPr>
      <w:tabs>
        <w:tab w:val="center" w:pos="4677"/>
        <w:tab w:val="right" w:pos="9355"/>
      </w:tabs>
    </w:pPr>
  </w:style>
  <w:style w:type="character" w:customStyle="1" w:styleId="af2">
    <w:name w:val="Верхний колонтитул Знак"/>
    <w:basedOn w:val="a0"/>
    <w:link w:val="af1"/>
    <w:uiPriority w:val="99"/>
    <w:rsid w:val="00D43AE6"/>
    <w:rPr>
      <w:rFonts w:ascii="Times New Roman" w:hAnsi="Times New Roman"/>
      <w:sz w:val="28"/>
    </w:rPr>
  </w:style>
  <w:style w:type="paragraph" w:styleId="af3">
    <w:name w:val="footer"/>
    <w:basedOn w:val="a"/>
    <w:link w:val="af4"/>
    <w:uiPriority w:val="99"/>
    <w:unhideWhenUsed/>
    <w:rsid w:val="00D43AE6"/>
    <w:pPr>
      <w:tabs>
        <w:tab w:val="center" w:pos="4677"/>
        <w:tab w:val="right" w:pos="9355"/>
      </w:tabs>
    </w:pPr>
  </w:style>
  <w:style w:type="character" w:customStyle="1" w:styleId="af4">
    <w:name w:val="Нижний колонтитул Знак"/>
    <w:basedOn w:val="a0"/>
    <w:link w:val="af3"/>
    <w:uiPriority w:val="99"/>
    <w:rsid w:val="00D43AE6"/>
    <w:rPr>
      <w:rFonts w:ascii="Times New Roman" w:hAnsi="Times New Roman"/>
      <w:sz w:val="28"/>
    </w:rPr>
  </w:style>
  <w:style w:type="character" w:styleId="af5">
    <w:name w:val="Intense Emphasis"/>
    <w:basedOn w:val="a0"/>
    <w:uiPriority w:val="21"/>
    <w:qFormat/>
    <w:rsid w:val="003B6972"/>
    <w:rPr>
      <w:i/>
      <w:iCs/>
      <w:color w:val="222A35" w:themeColor="text2" w:themeShade="80"/>
    </w:rPr>
  </w:style>
  <w:style w:type="paragraph" w:styleId="af6">
    <w:name w:val="Normal (Web)"/>
    <w:basedOn w:val="a"/>
    <w:uiPriority w:val="99"/>
    <w:unhideWhenUsed/>
    <w:rsid w:val="008B1EDA"/>
    <w:pPr>
      <w:spacing w:before="100" w:beforeAutospacing="1" w:after="100" w:afterAutospacing="1"/>
    </w:pPr>
    <w:rPr>
      <w:rFonts w:eastAsia="Times New Roman" w:cs="Times New Roman"/>
      <w:sz w:val="24"/>
      <w:szCs w:val="24"/>
      <w:lang w:eastAsia="ru-RU"/>
    </w:rPr>
  </w:style>
  <w:style w:type="character" w:styleId="af7">
    <w:name w:val="Strong"/>
    <w:basedOn w:val="a0"/>
    <w:uiPriority w:val="22"/>
    <w:qFormat/>
    <w:rsid w:val="008B1E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8400">
      <w:bodyDiv w:val="1"/>
      <w:marLeft w:val="0"/>
      <w:marRight w:val="0"/>
      <w:marTop w:val="0"/>
      <w:marBottom w:val="0"/>
      <w:divBdr>
        <w:top w:val="none" w:sz="0" w:space="0" w:color="auto"/>
        <w:left w:val="none" w:sz="0" w:space="0" w:color="auto"/>
        <w:bottom w:val="none" w:sz="0" w:space="0" w:color="auto"/>
        <w:right w:val="none" w:sz="0" w:space="0" w:color="auto"/>
      </w:divBdr>
      <w:divsChild>
        <w:div w:id="1927153491">
          <w:marLeft w:val="0"/>
          <w:marRight w:val="0"/>
          <w:marTop w:val="90"/>
          <w:marBottom w:val="0"/>
          <w:divBdr>
            <w:top w:val="none" w:sz="0" w:space="0" w:color="auto"/>
            <w:left w:val="none" w:sz="0" w:space="0" w:color="auto"/>
            <w:bottom w:val="none" w:sz="0" w:space="0" w:color="auto"/>
            <w:right w:val="none" w:sz="0" w:space="0" w:color="auto"/>
          </w:divBdr>
          <w:divsChild>
            <w:div w:id="2144419150">
              <w:marLeft w:val="0"/>
              <w:marRight w:val="0"/>
              <w:marTop w:val="0"/>
              <w:marBottom w:val="0"/>
              <w:divBdr>
                <w:top w:val="none" w:sz="0" w:space="0" w:color="auto"/>
                <w:left w:val="none" w:sz="0" w:space="0" w:color="auto"/>
                <w:bottom w:val="none" w:sz="0" w:space="0" w:color="auto"/>
                <w:right w:val="none" w:sz="0" w:space="0" w:color="auto"/>
              </w:divBdr>
              <w:divsChild>
                <w:div w:id="1985816986">
                  <w:marLeft w:val="0"/>
                  <w:marRight w:val="0"/>
                  <w:marTop w:val="0"/>
                  <w:marBottom w:val="0"/>
                  <w:divBdr>
                    <w:top w:val="none" w:sz="0" w:space="0" w:color="auto"/>
                    <w:left w:val="none" w:sz="0" w:space="0" w:color="auto"/>
                    <w:bottom w:val="none" w:sz="0" w:space="0" w:color="auto"/>
                    <w:right w:val="none" w:sz="0" w:space="0" w:color="auto"/>
                  </w:divBdr>
                  <w:divsChild>
                    <w:div w:id="1338655785">
                      <w:marLeft w:val="0"/>
                      <w:marRight w:val="0"/>
                      <w:marTop w:val="0"/>
                      <w:marBottom w:val="0"/>
                      <w:divBdr>
                        <w:top w:val="none" w:sz="0" w:space="0" w:color="auto"/>
                        <w:left w:val="none" w:sz="0" w:space="0" w:color="auto"/>
                        <w:bottom w:val="none" w:sz="0" w:space="0" w:color="auto"/>
                        <w:right w:val="none" w:sz="0" w:space="0" w:color="auto"/>
                      </w:divBdr>
                      <w:divsChild>
                        <w:div w:id="1686442444">
                          <w:marLeft w:val="0"/>
                          <w:marRight w:val="0"/>
                          <w:marTop w:val="0"/>
                          <w:marBottom w:val="0"/>
                          <w:divBdr>
                            <w:top w:val="single" w:sz="6" w:space="0" w:color="DADCE0"/>
                            <w:left w:val="single" w:sz="6" w:space="0" w:color="DADCE0"/>
                            <w:bottom w:val="single" w:sz="6" w:space="0" w:color="DADCE0"/>
                            <w:right w:val="single" w:sz="6" w:space="0" w:color="DADCE0"/>
                          </w:divBdr>
                          <w:divsChild>
                            <w:div w:id="1855881081">
                              <w:marLeft w:val="0"/>
                              <w:marRight w:val="0"/>
                              <w:marTop w:val="0"/>
                              <w:marBottom w:val="0"/>
                              <w:divBdr>
                                <w:top w:val="none" w:sz="0" w:space="0" w:color="auto"/>
                                <w:left w:val="none" w:sz="0" w:space="0" w:color="auto"/>
                                <w:bottom w:val="none" w:sz="0" w:space="0" w:color="auto"/>
                                <w:right w:val="none" w:sz="0" w:space="0" w:color="auto"/>
                              </w:divBdr>
                              <w:divsChild>
                                <w:div w:id="1593662719">
                                  <w:marLeft w:val="0"/>
                                  <w:marRight w:val="0"/>
                                  <w:marTop w:val="0"/>
                                  <w:marBottom w:val="0"/>
                                  <w:divBdr>
                                    <w:top w:val="none" w:sz="0" w:space="0" w:color="auto"/>
                                    <w:left w:val="none" w:sz="0" w:space="0" w:color="auto"/>
                                    <w:bottom w:val="none" w:sz="0" w:space="0" w:color="auto"/>
                                    <w:right w:val="none" w:sz="0" w:space="0" w:color="auto"/>
                                  </w:divBdr>
                                </w:div>
                                <w:div w:id="1925524846">
                                  <w:marLeft w:val="0"/>
                                  <w:marRight w:val="0"/>
                                  <w:marTop w:val="0"/>
                                  <w:marBottom w:val="0"/>
                                  <w:divBdr>
                                    <w:top w:val="none" w:sz="0" w:space="0" w:color="auto"/>
                                    <w:left w:val="none" w:sz="0" w:space="0" w:color="auto"/>
                                    <w:bottom w:val="none" w:sz="0" w:space="0" w:color="auto"/>
                                    <w:right w:val="none" w:sz="0" w:space="0" w:color="auto"/>
                                  </w:divBdr>
                                  <w:divsChild>
                                    <w:div w:id="99962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170708">
                  <w:marLeft w:val="0"/>
                  <w:marRight w:val="0"/>
                  <w:marTop w:val="0"/>
                  <w:marBottom w:val="0"/>
                  <w:divBdr>
                    <w:top w:val="none" w:sz="0" w:space="0" w:color="auto"/>
                    <w:left w:val="none" w:sz="0" w:space="0" w:color="auto"/>
                    <w:bottom w:val="none" w:sz="0" w:space="0" w:color="auto"/>
                    <w:right w:val="none" w:sz="0" w:space="0" w:color="auto"/>
                  </w:divBdr>
                  <w:divsChild>
                    <w:div w:id="761336595">
                      <w:marLeft w:val="0"/>
                      <w:marRight w:val="0"/>
                      <w:marTop w:val="0"/>
                      <w:marBottom w:val="0"/>
                      <w:divBdr>
                        <w:top w:val="none" w:sz="0" w:space="0" w:color="auto"/>
                        <w:left w:val="none" w:sz="0" w:space="0" w:color="auto"/>
                        <w:bottom w:val="none" w:sz="0" w:space="0" w:color="auto"/>
                        <w:right w:val="none" w:sz="0" w:space="0" w:color="auto"/>
                      </w:divBdr>
                      <w:divsChild>
                        <w:div w:id="45320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175301">
      <w:bodyDiv w:val="1"/>
      <w:marLeft w:val="0"/>
      <w:marRight w:val="0"/>
      <w:marTop w:val="0"/>
      <w:marBottom w:val="0"/>
      <w:divBdr>
        <w:top w:val="none" w:sz="0" w:space="0" w:color="auto"/>
        <w:left w:val="none" w:sz="0" w:space="0" w:color="auto"/>
        <w:bottom w:val="none" w:sz="0" w:space="0" w:color="auto"/>
        <w:right w:val="none" w:sz="0" w:space="0" w:color="auto"/>
      </w:divBdr>
    </w:div>
    <w:div w:id="82840051">
      <w:bodyDiv w:val="1"/>
      <w:marLeft w:val="0"/>
      <w:marRight w:val="0"/>
      <w:marTop w:val="0"/>
      <w:marBottom w:val="0"/>
      <w:divBdr>
        <w:top w:val="none" w:sz="0" w:space="0" w:color="auto"/>
        <w:left w:val="none" w:sz="0" w:space="0" w:color="auto"/>
        <w:bottom w:val="none" w:sz="0" w:space="0" w:color="auto"/>
        <w:right w:val="none" w:sz="0" w:space="0" w:color="auto"/>
      </w:divBdr>
    </w:div>
    <w:div w:id="97216338">
      <w:bodyDiv w:val="1"/>
      <w:marLeft w:val="0"/>
      <w:marRight w:val="0"/>
      <w:marTop w:val="0"/>
      <w:marBottom w:val="0"/>
      <w:divBdr>
        <w:top w:val="none" w:sz="0" w:space="0" w:color="auto"/>
        <w:left w:val="none" w:sz="0" w:space="0" w:color="auto"/>
        <w:bottom w:val="none" w:sz="0" w:space="0" w:color="auto"/>
        <w:right w:val="none" w:sz="0" w:space="0" w:color="auto"/>
      </w:divBdr>
    </w:div>
    <w:div w:id="133371617">
      <w:bodyDiv w:val="1"/>
      <w:marLeft w:val="0"/>
      <w:marRight w:val="0"/>
      <w:marTop w:val="0"/>
      <w:marBottom w:val="0"/>
      <w:divBdr>
        <w:top w:val="none" w:sz="0" w:space="0" w:color="auto"/>
        <w:left w:val="none" w:sz="0" w:space="0" w:color="auto"/>
        <w:bottom w:val="none" w:sz="0" w:space="0" w:color="auto"/>
        <w:right w:val="none" w:sz="0" w:space="0" w:color="auto"/>
      </w:divBdr>
    </w:div>
    <w:div w:id="227493730">
      <w:bodyDiv w:val="1"/>
      <w:marLeft w:val="0"/>
      <w:marRight w:val="0"/>
      <w:marTop w:val="0"/>
      <w:marBottom w:val="0"/>
      <w:divBdr>
        <w:top w:val="none" w:sz="0" w:space="0" w:color="auto"/>
        <w:left w:val="none" w:sz="0" w:space="0" w:color="auto"/>
        <w:bottom w:val="none" w:sz="0" w:space="0" w:color="auto"/>
        <w:right w:val="none" w:sz="0" w:space="0" w:color="auto"/>
      </w:divBdr>
    </w:div>
    <w:div w:id="304511027">
      <w:bodyDiv w:val="1"/>
      <w:marLeft w:val="0"/>
      <w:marRight w:val="0"/>
      <w:marTop w:val="0"/>
      <w:marBottom w:val="0"/>
      <w:divBdr>
        <w:top w:val="none" w:sz="0" w:space="0" w:color="auto"/>
        <w:left w:val="none" w:sz="0" w:space="0" w:color="auto"/>
        <w:bottom w:val="none" w:sz="0" w:space="0" w:color="auto"/>
        <w:right w:val="none" w:sz="0" w:space="0" w:color="auto"/>
      </w:divBdr>
    </w:div>
    <w:div w:id="480075916">
      <w:bodyDiv w:val="1"/>
      <w:marLeft w:val="0"/>
      <w:marRight w:val="0"/>
      <w:marTop w:val="0"/>
      <w:marBottom w:val="0"/>
      <w:divBdr>
        <w:top w:val="none" w:sz="0" w:space="0" w:color="auto"/>
        <w:left w:val="none" w:sz="0" w:space="0" w:color="auto"/>
        <w:bottom w:val="none" w:sz="0" w:space="0" w:color="auto"/>
        <w:right w:val="none" w:sz="0" w:space="0" w:color="auto"/>
      </w:divBdr>
    </w:div>
    <w:div w:id="523321357">
      <w:bodyDiv w:val="1"/>
      <w:marLeft w:val="0"/>
      <w:marRight w:val="0"/>
      <w:marTop w:val="0"/>
      <w:marBottom w:val="0"/>
      <w:divBdr>
        <w:top w:val="none" w:sz="0" w:space="0" w:color="auto"/>
        <w:left w:val="none" w:sz="0" w:space="0" w:color="auto"/>
        <w:bottom w:val="none" w:sz="0" w:space="0" w:color="auto"/>
        <w:right w:val="none" w:sz="0" w:space="0" w:color="auto"/>
      </w:divBdr>
      <w:divsChild>
        <w:div w:id="1481263661">
          <w:marLeft w:val="0"/>
          <w:marRight w:val="0"/>
          <w:marTop w:val="0"/>
          <w:marBottom w:val="0"/>
          <w:divBdr>
            <w:top w:val="none" w:sz="0" w:space="0" w:color="auto"/>
            <w:left w:val="none" w:sz="0" w:space="0" w:color="auto"/>
            <w:bottom w:val="none" w:sz="0" w:space="0" w:color="auto"/>
            <w:right w:val="none" w:sz="0" w:space="0" w:color="auto"/>
          </w:divBdr>
        </w:div>
        <w:div w:id="1142768539">
          <w:marLeft w:val="0"/>
          <w:marRight w:val="0"/>
          <w:marTop w:val="0"/>
          <w:marBottom w:val="0"/>
          <w:divBdr>
            <w:top w:val="none" w:sz="0" w:space="0" w:color="auto"/>
            <w:left w:val="none" w:sz="0" w:space="0" w:color="auto"/>
            <w:bottom w:val="none" w:sz="0" w:space="0" w:color="auto"/>
            <w:right w:val="none" w:sz="0" w:space="0" w:color="auto"/>
          </w:divBdr>
        </w:div>
      </w:divsChild>
    </w:div>
    <w:div w:id="571698851">
      <w:bodyDiv w:val="1"/>
      <w:marLeft w:val="0"/>
      <w:marRight w:val="0"/>
      <w:marTop w:val="0"/>
      <w:marBottom w:val="0"/>
      <w:divBdr>
        <w:top w:val="none" w:sz="0" w:space="0" w:color="auto"/>
        <w:left w:val="none" w:sz="0" w:space="0" w:color="auto"/>
        <w:bottom w:val="none" w:sz="0" w:space="0" w:color="auto"/>
        <w:right w:val="none" w:sz="0" w:space="0" w:color="auto"/>
      </w:divBdr>
    </w:div>
    <w:div w:id="631593155">
      <w:bodyDiv w:val="1"/>
      <w:marLeft w:val="0"/>
      <w:marRight w:val="0"/>
      <w:marTop w:val="0"/>
      <w:marBottom w:val="0"/>
      <w:divBdr>
        <w:top w:val="none" w:sz="0" w:space="0" w:color="auto"/>
        <w:left w:val="none" w:sz="0" w:space="0" w:color="auto"/>
        <w:bottom w:val="none" w:sz="0" w:space="0" w:color="auto"/>
        <w:right w:val="none" w:sz="0" w:space="0" w:color="auto"/>
      </w:divBdr>
    </w:div>
    <w:div w:id="766314192">
      <w:bodyDiv w:val="1"/>
      <w:marLeft w:val="0"/>
      <w:marRight w:val="0"/>
      <w:marTop w:val="0"/>
      <w:marBottom w:val="0"/>
      <w:divBdr>
        <w:top w:val="none" w:sz="0" w:space="0" w:color="auto"/>
        <w:left w:val="none" w:sz="0" w:space="0" w:color="auto"/>
        <w:bottom w:val="none" w:sz="0" w:space="0" w:color="auto"/>
        <w:right w:val="none" w:sz="0" w:space="0" w:color="auto"/>
      </w:divBdr>
    </w:div>
    <w:div w:id="774598974">
      <w:bodyDiv w:val="1"/>
      <w:marLeft w:val="0"/>
      <w:marRight w:val="0"/>
      <w:marTop w:val="0"/>
      <w:marBottom w:val="0"/>
      <w:divBdr>
        <w:top w:val="none" w:sz="0" w:space="0" w:color="auto"/>
        <w:left w:val="none" w:sz="0" w:space="0" w:color="auto"/>
        <w:bottom w:val="none" w:sz="0" w:space="0" w:color="auto"/>
        <w:right w:val="none" w:sz="0" w:space="0" w:color="auto"/>
      </w:divBdr>
    </w:div>
    <w:div w:id="798843189">
      <w:bodyDiv w:val="1"/>
      <w:marLeft w:val="0"/>
      <w:marRight w:val="0"/>
      <w:marTop w:val="0"/>
      <w:marBottom w:val="0"/>
      <w:divBdr>
        <w:top w:val="none" w:sz="0" w:space="0" w:color="auto"/>
        <w:left w:val="none" w:sz="0" w:space="0" w:color="auto"/>
        <w:bottom w:val="none" w:sz="0" w:space="0" w:color="auto"/>
        <w:right w:val="none" w:sz="0" w:space="0" w:color="auto"/>
      </w:divBdr>
    </w:div>
    <w:div w:id="805974480">
      <w:bodyDiv w:val="1"/>
      <w:marLeft w:val="0"/>
      <w:marRight w:val="0"/>
      <w:marTop w:val="0"/>
      <w:marBottom w:val="0"/>
      <w:divBdr>
        <w:top w:val="none" w:sz="0" w:space="0" w:color="auto"/>
        <w:left w:val="none" w:sz="0" w:space="0" w:color="auto"/>
        <w:bottom w:val="none" w:sz="0" w:space="0" w:color="auto"/>
        <w:right w:val="none" w:sz="0" w:space="0" w:color="auto"/>
      </w:divBdr>
    </w:div>
    <w:div w:id="977105499">
      <w:bodyDiv w:val="1"/>
      <w:marLeft w:val="0"/>
      <w:marRight w:val="0"/>
      <w:marTop w:val="0"/>
      <w:marBottom w:val="0"/>
      <w:divBdr>
        <w:top w:val="none" w:sz="0" w:space="0" w:color="auto"/>
        <w:left w:val="none" w:sz="0" w:space="0" w:color="auto"/>
        <w:bottom w:val="none" w:sz="0" w:space="0" w:color="auto"/>
        <w:right w:val="none" w:sz="0" w:space="0" w:color="auto"/>
      </w:divBdr>
    </w:div>
    <w:div w:id="993802725">
      <w:bodyDiv w:val="1"/>
      <w:marLeft w:val="0"/>
      <w:marRight w:val="0"/>
      <w:marTop w:val="0"/>
      <w:marBottom w:val="0"/>
      <w:divBdr>
        <w:top w:val="none" w:sz="0" w:space="0" w:color="auto"/>
        <w:left w:val="none" w:sz="0" w:space="0" w:color="auto"/>
        <w:bottom w:val="none" w:sz="0" w:space="0" w:color="auto"/>
        <w:right w:val="none" w:sz="0" w:space="0" w:color="auto"/>
      </w:divBdr>
    </w:div>
    <w:div w:id="1054235511">
      <w:bodyDiv w:val="1"/>
      <w:marLeft w:val="0"/>
      <w:marRight w:val="0"/>
      <w:marTop w:val="0"/>
      <w:marBottom w:val="0"/>
      <w:divBdr>
        <w:top w:val="none" w:sz="0" w:space="0" w:color="auto"/>
        <w:left w:val="none" w:sz="0" w:space="0" w:color="auto"/>
        <w:bottom w:val="none" w:sz="0" w:space="0" w:color="auto"/>
        <w:right w:val="none" w:sz="0" w:space="0" w:color="auto"/>
      </w:divBdr>
    </w:div>
    <w:div w:id="1191532156">
      <w:bodyDiv w:val="1"/>
      <w:marLeft w:val="0"/>
      <w:marRight w:val="0"/>
      <w:marTop w:val="0"/>
      <w:marBottom w:val="0"/>
      <w:divBdr>
        <w:top w:val="none" w:sz="0" w:space="0" w:color="auto"/>
        <w:left w:val="none" w:sz="0" w:space="0" w:color="auto"/>
        <w:bottom w:val="none" w:sz="0" w:space="0" w:color="auto"/>
        <w:right w:val="none" w:sz="0" w:space="0" w:color="auto"/>
      </w:divBdr>
    </w:div>
    <w:div w:id="1195507735">
      <w:bodyDiv w:val="1"/>
      <w:marLeft w:val="0"/>
      <w:marRight w:val="0"/>
      <w:marTop w:val="0"/>
      <w:marBottom w:val="0"/>
      <w:divBdr>
        <w:top w:val="none" w:sz="0" w:space="0" w:color="auto"/>
        <w:left w:val="none" w:sz="0" w:space="0" w:color="auto"/>
        <w:bottom w:val="none" w:sz="0" w:space="0" w:color="auto"/>
        <w:right w:val="none" w:sz="0" w:space="0" w:color="auto"/>
      </w:divBdr>
    </w:div>
    <w:div w:id="1245649586">
      <w:bodyDiv w:val="1"/>
      <w:marLeft w:val="0"/>
      <w:marRight w:val="0"/>
      <w:marTop w:val="0"/>
      <w:marBottom w:val="0"/>
      <w:divBdr>
        <w:top w:val="none" w:sz="0" w:space="0" w:color="auto"/>
        <w:left w:val="none" w:sz="0" w:space="0" w:color="auto"/>
        <w:bottom w:val="none" w:sz="0" w:space="0" w:color="auto"/>
        <w:right w:val="none" w:sz="0" w:space="0" w:color="auto"/>
      </w:divBdr>
    </w:div>
    <w:div w:id="1310982760">
      <w:bodyDiv w:val="1"/>
      <w:marLeft w:val="0"/>
      <w:marRight w:val="0"/>
      <w:marTop w:val="0"/>
      <w:marBottom w:val="0"/>
      <w:divBdr>
        <w:top w:val="none" w:sz="0" w:space="0" w:color="auto"/>
        <w:left w:val="none" w:sz="0" w:space="0" w:color="auto"/>
        <w:bottom w:val="none" w:sz="0" w:space="0" w:color="auto"/>
        <w:right w:val="none" w:sz="0" w:space="0" w:color="auto"/>
      </w:divBdr>
    </w:div>
    <w:div w:id="1397314174">
      <w:bodyDiv w:val="1"/>
      <w:marLeft w:val="0"/>
      <w:marRight w:val="0"/>
      <w:marTop w:val="0"/>
      <w:marBottom w:val="0"/>
      <w:divBdr>
        <w:top w:val="none" w:sz="0" w:space="0" w:color="auto"/>
        <w:left w:val="none" w:sz="0" w:space="0" w:color="auto"/>
        <w:bottom w:val="none" w:sz="0" w:space="0" w:color="auto"/>
        <w:right w:val="none" w:sz="0" w:space="0" w:color="auto"/>
      </w:divBdr>
    </w:div>
    <w:div w:id="1440949324">
      <w:bodyDiv w:val="1"/>
      <w:marLeft w:val="0"/>
      <w:marRight w:val="0"/>
      <w:marTop w:val="0"/>
      <w:marBottom w:val="0"/>
      <w:divBdr>
        <w:top w:val="none" w:sz="0" w:space="0" w:color="auto"/>
        <w:left w:val="none" w:sz="0" w:space="0" w:color="auto"/>
        <w:bottom w:val="none" w:sz="0" w:space="0" w:color="auto"/>
        <w:right w:val="none" w:sz="0" w:space="0" w:color="auto"/>
      </w:divBdr>
    </w:div>
    <w:div w:id="1571887462">
      <w:bodyDiv w:val="1"/>
      <w:marLeft w:val="0"/>
      <w:marRight w:val="0"/>
      <w:marTop w:val="0"/>
      <w:marBottom w:val="0"/>
      <w:divBdr>
        <w:top w:val="none" w:sz="0" w:space="0" w:color="auto"/>
        <w:left w:val="none" w:sz="0" w:space="0" w:color="auto"/>
        <w:bottom w:val="none" w:sz="0" w:space="0" w:color="auto"/>
        <w:right w:val="none" w:sz="0" w:space="0" w:color="auto"/>
      </w:divBdr>
    </w:div>
    <w:div w:id="1604874469">
      <w:bodyDiv w:val="1"/>
      <w:marLeft w:val="0"/>
      <w:marRight w:val="0"/>
      <w:marTop w:val="0"/>
      <w:marBottom w:val="0"/>
      <w:divBdr>
        <w:top w:val="none" w:sz="0" w:space="0" w:color="auto"/>
        <w:left w:val="none" w:sz="0" w:space="0" w:color="auto"/>
        <w:bottom w:val="none" w:sz="0" w:space="0" w:color="auto"/>
        <w:right w:val="none" w:sz="0" w:space="0" w:color="auto"/>
      </w:divBdr>
    </w:div>
    <w:div w:id="1674645309">
      <w:bodyDiv w:val="1"/>
      <w:marLeft w:val="0"/>
      <w:marRight w:val="0"/>
      <w:marTop w:val="0"/>
      <w:marBottom w:val="0"/>
      <w:divBdr>
        <w:top w:val="none" w:sz="0" w:space="0" w:color="auto"/>
        <w:left w:val="none" w:sz="0" w:space="0" w:color="auto"/>
        <w:bottom w:val="none" w:sz="0" w:space="0" w:color="auto"/>
        <w:right w:val="none" w:sz="0" w:space="0" w:color="auto"/>
      </w:divBdr>
    </w:div>
    <w:div w:id="1751733084">
      <w:bodyDiv w:val="1"/>
      <w:marLeft w:val="0"/>
      <w:marRight w:val="0"/>
      <w:marTop w:val="0"/>
      <w:marBottom w:val="0"/>
      <w:divBdr>
        <w:top w:val="none" w:sz="0" w:space="0" w:color="auto"/>
        <w:left w:val="none" w:sz="0" w:space="0" w:color="auto"/>
        <w:bottom w:val="none" w:sz="0" w:space="0" w:color="auto"/>
        <w:right w:val="none" w:sz="0" w:space="0" w:color="auto"/>
      </w:divBdr>
    </w:div>
    <w:div w:id="1776559591">
      <w:bodyDiv w:val="1"/>
      <w:marLeft w:val="0"/>
      <w:marRight w:val="0"/>
      <w:marTop w:val="0"/>
      <w:marBottom w:val="0"/>
      <w:divBdr>
        <w:top w:val="none" w:sz="0" w:space="0" w:color="auto"/>
        <w:left w:val="none" w:sz="0" w:space="0" w:color="auto"/>
        <w:bottom w:val="none" w:sz="0" w:space="0" w:color="auto"/>
        <w:right w:val="none" w:sz="0" w:space="0" w:color="auto"/>
      </w:divBdr>
    </w:div>
    <w:div w:id="1801872504">
      <w:bodyDiv w:val="1"/>
      <w:marLeft w:val="0"/>
      <w:marRight w:val="0"/>
      <w:marTop w:val="0"/>
      <w:marBottom w:val="0"/>
      <w:divBdr>
        <w:top w:val="none" w:sz="0" w:space="0" w:color="auto"/>
        <w:left w:val="none" w:sz="0" w:space="0" w:color="auto"/>
        <w:bottom w:val="none" w:sz="0" w:space="0" w:color="auto"/>
        <w:right w:val="none" w:sz="0" w:space="0" w:color="auto"/>
      </w:divBdr>
    </w:div>
    <w:div w:id="1836335257">
      <w:bodyDiv w:val="1"/>
      <w:marLeft w:val="0"/>
      <w:marRight w:val="0"/>
      <w:marTop w:val="0"/>
      <w:marBottom w:val="0"/>
      <w:divBdr>
        <w:top w:val="none" w:sz="0" w:space="0" w:color="auto"/>
        <w:left w:val="none" w:sz="0" w:space="0" w:color="auto"/>
        <w:bottom w:val="none" w:sz="0" w:space="0" w:color="auto"/>
        <w:right w:val="none" w:sz="0" w:space="0" w:color="auto"/>
      </w:divBdr>
    </w:div>
    <w:div w:id="1837111669">
      <w:bodyDiv w:val="1"/>
      <w:marLeft w:val="0"/>
      <w:marRight w:val="0"/>
      <w:marTop w:val="0"/>
      <w:marBottom w:val="0"/>
      <w:divBdr>
        <w:top w:val="none" w:sz="0" w:space="0" w:color="auto"/>
        <w:left w:val="none" w:sz="0" w:space="0" w:color="auto"/>
        <w:bottom w:val="none" w:sz="0" w:space="0" w:color="auto"/>
        <w:right w:val="none" w:sz="0" w:space="0" w:color="auto"/>
      </w:divBdr>
    </w:div>
    <w:div w:id="1859998082">
      <w:bodyDiv w:val="1"/>
      <w:marLeft w:val="0"/>
      <w:marRight w:val="0"/>
      <w:marTop w:val="0"/>
      <w:marBottom w:val="0"/>
      <w:divBdr>
        <w:top w:val="none" w:sz="0" w:space="0" w:color="auto"/>
        <w:left w:val="none" w:sz="0" w:space="0" w:color="auto"/>
        <w:bottom w:val="none" w:sz="0" w:space="0" w:color="auto"/>
        <w:right w:val="none" w:sz="0" w:space="0" w:color="auto"/>
      </w:divBdr>
    </w:div>
    <w:div w:id="1869442020">
      <w:bodyDiv w:val="1"/>
      <w:marLeft w:val="0"/>
      <w:marRight w:val="0"/>
      <w:marTop w:val="0"/>
      <w:marBottom w:val="0"/>
      <w:divBdr>
        <w:top w:val="none" w:sz="0" w:space="0" w:color="auto"/>
        <w:left w:val="none" w:sz="0" w:space="0" w:color="auto"/>
        <w:bottom w:val="none" w:sz="0" w:space="0" w:color="auto"/>
        <w:right w:val="none" w:sz="0" w:space="0" w:color="auto"/>
      </w:divBdr>
      <w:divsChild>
        <w:div w:id="1906643642">
          <w:marLeft w:val="0"/>
          <w:marRight w:val="0"/>
          <w:marTop w:val="0"/>
          <w:marBottom w:val="0"/>
          <w:divBdr>
            <w:top w:val="none" w:sz="0" w:space="0" w:color="auto"/>
            <w:left w:val="none" w:sz="0" w:space="0" w:color="auto"/>
            <w:bottom w:val="none" w:sz="0" w:space="0" w:color="auto"/>
            <w:right w:val="none" w:sz="0" w:space="0" w:color="auto"/>
          </w:divBdr>
        </w:div>
      </w:divsChild>
    </w:div>
    <w:div w:id="1887133682">
      <w:bodyDiv w:val="1"/>
      <w:marLeft w:val="0"/>
      <w:marRight w:val="0"/>
      <w:marTop w:val="0"/>
      <w:marBottom w:val="0"/>
      <w:divBdr>
        <w:top w:val="none" w:sz="0" w:space="0" w:color="auto"/>
        <w:left w:val="none" w:sz="0" w:space="0" w:color="auto"/>
        <w:bottom w:val="none" w:sz="0" w:space="0" w:color="auto"/>
        <w:right w:val="none" w:sz="0" w:space="0" w:color="auto"/>
      </w:divBdr>
    </w:div>
    <w:div w:id="1902205704">
      <w:bodyDiv w:val="1"/>
      <w:marLeft w:val="0"/>
      <w:marRight w:val="0"/>
      <w:marTop w:val="0"/>
      <w:marBottom w:val="0"/>
      <w:divBdr>
        <w:top w:val="none" w:sz="0" w:space="0" w:color="auto"/>
        <w:left w:val="none" w:sz="0" w:space="0" w:color="auto"/>
        <w:bottom w:val="none" w:sz="0" w:space="0" w:color="auto"/>
        <w:right w:val="none" w:sz="0" w:space="0" w:color="auto"/>
      </w:divBdr>
    </w:div>
    <w:div w:id="1954900650">
      <w:bodyDiv w:val="1"/>
      <w:marLeft w:val="0"/>
      <w:marRight w:val="0"/>
      <w:marTop w:val="0"/>
      <w:marBottom w:val="0"/>
      <w:divBdr>
        <w:top w:val="none" w:sz="0" w:space="0" w:color="auto"/>
        <w:left w:val="none" w:sz="0" w:space="0" w:color="auto"/>
        <w:bottom w:val="none" w:sz="0" w:space="0" w:color="auto"/>
        <w:right w:val="none" w:sz="0" w:space="0" w:color="auto"/>
      </w:divBdr>
    </w:div>
    <w:div w:id="1955208409">
      <w:bodyDiv w:val="1"/>
      <w:marLeft w:val="0"/>
      <w:marRight w:val="0"/>
      <w:marTop w:val="0"/>
      <w:marBottom w:val="0"/>
      <w:divBdr>
        <w:top w:val="none" w:sz="0" w:space="0" w:color="auto"/>
        <w:left w:val="none" w:sz="0" w:space="0" w:color="auto"/>
        <w:bottom w:val="none" w:sz="0" w:space="0" w:color="auto"/>
        <w:right w:val="none" w:sz="0" w:space="0" w:color="auto"/>
      </w:divBdr>
    </w:div>
    <w:div w:id="1965378224">
      <w:bodyDiv w:val="1"/>
      <w:marLeft w:val="0"/>
      <w:marRight w:val="0"/>
      <w:marTop w:val="0"/>
      <w:marBottom w:val="0"/>
      <w:divBdr>
        <w:top w:val="none" w:sz="0" w:space="0" w:color="auto"/>
        <w:left w:val="none" w:sz="0" w:space="0" w:color="auto"/>
        <w:bottom w:val="none" w:sz="0" w:space="0" w:color="auto"/>
        <w:right w:val="none" w:sz="0" w:space="0" w:color="auto"/>
      </w:divBdr>
    </w:div>
    <w:div w:id="1971281483">
      <w:bodyDiv w:val="1"/>
      <w:marLeft w:val="0"/>
      <w:marRight w:val="0"/>
      <w:marTop w:val="0"/>
      <w:marBottom w:val="0"/>
      <w:divBdr>
        <w:top w:val="none" w:sz="0" w:space="0" w:color="auto"/>
        <w:left w:val="none" w:sz="0" w:space="0" w:color="auto"/>
        <w:bottom w:val="none" w:sz="0" w:space="0" w:color="auto"/>
        <w:right w:val="none" w:sz="0" w:space="0" w:color="auto"/>
      </w:divBdr>
    </w:div>
    <w:div w:id="2050572014">
      <w:bodyDiv w:val="1"/>
      <w:marLeft w:val="0"/>
      <w:marRight w:val="0"/>
      <w:marTop w:val="0"/>
      <w:marBottom w:val="0"/>
      <w:divBdr>
        <w:top w:val="none" w:sz="0" w:space="0" w:color="auto"/>
        <w:left w:val="none" w:sz="0" w:space="0" w:color="auto"/>
        <w:bottom w:val="none" w:sz="0" w:space="0" w:color="auto"/>
        <w:right w:val="none" w:sz="0" w:space="0" w:color="auto"/>
      </w:divBdr>
    </w:div>
    <w:div w:id="2128742175">
      <w:bodyDiv w:val="1"/>
      <w:marLeft w:val="0"/>
      <w:marRight w:val="0"/>
      <w:marTop w:val="0"/>
      <w:marBottom w:val="0"/>
      <w:divBdr>
        <w:top w:val="none" w:sz="0" w:space="0" w:color="auto"/>
        <w:left w:val="none" w:sz="0" w:space="0" w:color="auto"/>
        <w:bottom w:val="none" w:sz="0" w:space="0" w:color="auto"/>
        <w:right w:val="none" w:sz="0" w:space="0" w:color="auto"/>
      </w:divBdr>
    </w:div>
    <w:div w:id="213551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F0AB1-64AF-42EA-ADCD-BE79404EA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13186</Words>
  <Characters>75165</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gypnor</Company>
  <LinksUpToDate>false</LinksUpToDate>
  <CharactersWithSpaces>88175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Жамиля</dc:creator>
  <cp:lastModifiedBy>admin</cp:lastModifiedBy>
  <cp:revision>9</cp:revision>
  <cp:lastPrinted>2024-03-27T12:11:00Z</cp:lastPrinted>
  <dcterms:created xsi:type="dcterms:W3CDTF">2025-12-20T07:24:00Z</dcterms:created>
  <dcterms:modified xsi:type="dcterms:W3CDTF">2025-12-23T07:21:00Z</dcterms:modified>
</cp:coreProperties>
</file>