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2868FB" w14:textId="77777777" w:rsidR="000118D0" w:rsidRPr="00BE5C5B" w:rsidRDefault="000118D0" w:rsidP="000118D0">
      <w:pPr>
        <w:spacing w:after="0"/>
        <w:rPr>
          <w:rFonts w:ascii="Times New Roman" w:hAnsi="Times New Roman" w:cs="Times New Roman"/>
        </w:rPr>
      </w:pPr>
    </w:p>
    <w:tbl>
      <w:tblPr>
        <w:tblStyle w:val="a3"/>
        <w:tblW w:w="10910" w:type="dxa"/>
        <w:tblLayout w:type="fixed"/>
        <w:tblLook w:val="04A0" w:firstRow="1" w:lastRow="0" w:firstColumn="1" w:lastColumn="0" w:noHBand="0" w:noVBand="1"/>
      </w:tblPr>
      <w:tblGrid>
        <w:gridCol w:w="534"/>
        <w:gridCol w:w="2013"/>
        <w:gridCol w:w="7087"/>
        <w:gridCol w:w="709"/>
        <w:gridCol w:w="567"/>
      </w:tblGrid>
      <w:tr w:rsidR="00716E90" w:rsidRPr="00015BF0" w14:paraId="6520A111" w14:textId="77777777" w:rsidTr="00716E90">
        <w:tc>
          <w:tcPr>
            <w:tcW w:w="534" w:type="dxa"/>
          </w:tcPr>
          <w:p w14:paraId="3C5023D3" w14:textId="77777777" w:rsidR="00716E90" w:rsidRPr="00015BF0" w:rsidRDefault="00716E90" w:rsidP="003754DC">
            <w:pPr>
              <w:rPr>
                <w:rFonts w:ascii="Times New Roman" w:hAnsi="Times New Roman" w:cs="Times New Roman"/>
              </w:rPr>
            </w:pPr>
            <w:r w:rsidRPr="00015BF0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013" w:type="dxa"/>
          </w:tcPr>
          <w:p w14:paraId="697B29CB" w14:textId="77777777" w:rsidR="00716E90" w:rsidRPr="00015BF0" w:rsidRDefault="00716E90" w:rsidP="003754DC">
            <w:pPr>
              <w:rPr>
                <w:rFonts w:ascii="Times New Roman" w:hAnsi="Times New Roman" w:cs="Times New Roman"/>
              </w:rPr>
            </w:pPr>
            <w:r w:rsidRPr="00015BF0">
              <w:rPr>
                <w:rFonts w:ascii="Times New Roman" w:hAnsi="Times New Roman" w:cs="Times New Roman"/>
              </w:rPr>
              <w:t xml:space="preserve">Наименование </w:t>
            </w:r>
          </w:p>
          <w:p w14:paraId="34FF5046" w14:textId="77777777" w:rsidR="00716E90" w:rsidRPr="00015BF0" w:rsidRDefault="00716E90" w:rsidP="003754DC">
            <w:pPr>
              <w:rPr>
                <w:rFonts w:ascii="Times New Roman" w:hAnsi="Times New Roman" w:cs="Times New Roman"/>
              </w:rPr>
            </w:pPr>
            <w:r w:rsidRPr="00015BF0">
              <w:rPr>
                <w:rFonts w:ascii="Times New Roman" w:hAnsi="Times New Roman" w:cs="Times New Roman"/>
              </w:rPr>
              <w:t>товара/услуг  (работ)</w:t>
            </w:r>
          </w:p>
        </w:tc>
        <w:tc>
          <w:tcPr>
            <w:tcW w:w="7087" w:type="dxa"/>
          </w:tcPr>
          <w:p w14:paraId="41B76D1D" w14:textId="77777777" w:rsidR="00716E90" w:rsidRPr="00015BF0" w:rsidRDefault="00716E90" w:rsidP="003754DC">
            <w:pPr>
              <w:rPr>
                <w:rFonts w:ascii="Times New Roman" w:hAnsi="Times New Roman" w:cs="Times New Roman"/>
              </w:rPr>
            </w:pPr>
            <w:r w:rsidRPr="00015BF0">
              <w:rPr>
                <w:rFonts w:ascii="Times New Roman" w:hAnsi="Times New Roman" w:cs="Times New Roman"/>
              </w:rPr>
              <w:t>Краткая характеристика</w:t>
            </w:r>
          </w:p>
        </w:tc>
        <w:tc>
          <w:tcPr>
            <w:tcW w:w="709" w:type="dxa"/>
          </w:tcPr>
          <w:p w14:paraId="34E1C9A7" w14:textId="77777777" w:rsidR="00716E90" w:rsidRPr="00015BF0" w:rsidRDefault="00716E90" w:rsidP="003754DC">
            <w:pPr>
              <w:rPr>
                <w:rFonts w:ascii="Times New Roman" w:hAnsi="Times New Roman" w:cs="Times New Roman"/>
              </w:rPr>
            </w:pPr>
            <w:r w:rsidRPr="00015BF0"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567" w:type="dxa"/>
          </w:tcPr>
          <w:p w14:paraId="5501D685" w14:textId="77777777" w:rsidR="00716E90" w:rsidRPr="00015BF0" w:rsidRDefault="00716E90" w:rsidP="003754DC">
            <w:pPr>
              <w:rPr>
                <w:rFonts w:ascii="Times New Roman" w:hAnsi="Times New Roman" w:cs="Times New Roman"/>
              </w:rPr>
            </w:pPr>
            <w:r w:rsidRPr="00015BF0">
              <w:rPr>
                <w:rFonts w:ascii="Times New Roman" w:hAnsi="Times New Roman" w:cs="Times New Roman"/>
              </w:rPr>
              <w:t>кол-во</w:t>
            </w:r>
          </w:p>
        </w:tc>
      </w:tr>
      <w:tr w:rsidR="00716E90" w:rsidRPr="00015BF0" w14:paraId="6820012D" w14:textId="77777777" w:rsidTr="00716E90">
        <w:tc>
          <w:tcPr>
            <w:tcW w:w="534" w:type="dxa"/>
          </w:tcPr>
          <w:p w14:paraId="2FCFF30D" w14:textId="77777777" w:rsidR="00716E90" w:rsidRPr="00015BF0" w:rsidRDefault="00716E90" w:rsidP="003754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13" w:type="dxa"/>
          </w:tcPr>
          <w:p w14:paraId="57AC0673" w14:textId="70FAA9A7" w:rsidR="00716E90" w:rsidRPr="00CA7CD7" w:rsidRDefault="00716E90" w:rsidP="003754D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Радиомодульный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счетчик  </w:t>
            </w:r>
            <w:proofErr w:type="spellStart"/>
            <w:r>
              <w:rPr>
                <w:rFonts w:ascii="Times New Roman" w:hAnsi="Times New Roman" w:cs="Times New Roman"/>
              </w:rPr>
              <w:t>ирадиомодем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87" w:type="dxa"/>
          </w:tcPr>
          <w:p w14:paraId="7D500469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с интегрированным модулем беспроводной передачи данных NB-</w:t>
            </w:r>
            <w:proofErr w:type="spellStart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IoT</w:t>
            </w:r>
            <w:proofErr w:type="spellEnd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proofErr w:type="spellStart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LoRaWAN</w:t>
            </w:r>
            <w:proofErr w:type="spellEnd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01C639DE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A6A7BB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1. Основные технические характеристики</w:t>
            </w:r>
          </w:p>
          <w:p w14:paraId="107D7F9D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Наименование характеристики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Требование</w:t>
            </w:r>
          </w:p>
          <w:p w14:paraId="399569E0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Тип прибора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Интеллектуальный счетчик воды, </w:t>
            </w:r>
            <w:proofErr w:type="spellStart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крыльчатого</w:t>
            </w:r>
            <w:proofErr w:type="spellEnd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 xml:space="preserve"> механического типа</w:t>
            </w:r>
          </w:p>
          <w:p w14:paraId="340B86ED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Модель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proofErr w:type="spellStart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ArnaSmart</w:t>
            </w:r>
            <w:proofErr w:type="spellEnd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 xml:space="preserve"> WM-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 xml:space="preserve"> (SWM-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) или эквивалент</w:t>
            </w:r>
          </w:p>
          <w:p w14:paraId="3943EFB0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Класс точности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Класс</w:t>
            </w:r>
            <w:proofErr w:type="gramStart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 xml:space="preserve"> С</w:t>
            </w:r>
            <w:bookmarkStart w:id="0" w:name="_GoBack"/>
            <w:bookmarkEnd w:id="0"/>
            <w:proofErr w:type="gramEnd"/>
          </w:p>
          <w:p w14:paraId="7E4F189D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Диаметр условного прохода (</w:t>
            </w:r>
            <w:proofErr w:type="spellStart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Ду</w:t>
            </w:r>
            <w:proofErr w:type="spellEnd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 xml:space="preserve"> мм</w:t>
            </w:r>
          </w:p>
          <w:p w14:paraId="3B702B88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Измеряемая среда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Вода</w:t>
            </w:r>
          </w:p>
          <w:p w14:paraId="5942DAD8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Назначение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Учет объема потребленной воды</w:t>
            </w:r>
          </w:p>
          <w:p w14:paraId="74D27385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Температура рабочей среды</w:t>
            </w:r>
            <w:proofErr w:type="gramStart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О</w:t>
            </w:r>
            <w:proofErr w:type="gramEnd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т +5 °С до +95 °С</w:t>
            </w:r>
          </w:p>
          <w:p w14:paraId="48A6BA77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Возможность учета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Холодная и горячая вода</w:t>
            </w:r>
          </w:p>
          <w:p w14:paraId="3F4C3887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Номинальный расход Q3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1,5 м³/ч</w:t>
            </w:r>
          </w:p>
          <w:p w14:paraId="6A216FF4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Принцип измерения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proofErr w:type="spellStart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Крыльчатый</w:t>
            </w:r>
            <w:proofErr w:type="spellEnd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 xml:space="preserve"> механический</w:t>
            </w:r>
          </w:p>
          <w:p w14:paraId="1FD0C679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Снятие показаний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Визуальное отображение на счетном механизме</w:t>
            </w:r>
          </w:p>
          <w:p w14:paraId="275AD9D7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Единица измерения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proofErr w:type="gramStart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³, с отображением литровой части</w:t>
            </w:r>
          </w:p>
          <w:p w14:paraId="6363C453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Передача данных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Автоматическая, беспроводная</w:t>
            </w:r>
          </w:p>
          <w:p w14:paraId="056F9F57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Поддерживаемые протоколы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NB-</w:t>
            </w:r>
            <w:proofErr w:type="spellStart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IoT</w:t>
            </w:r>
            <w:proofErr w:type="spellEnd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 xml:space="preserve"> и/или </w:t>
            </w:r>
            <w:proofErr w:type="spellStart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LoRaWAN</w:t>
            </w:r>
            <w:proofErr w:type="spellEnd"/>
          </w:p>
          <w:p w14:paraId="26407166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Интеграция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Возможность передачи данных в систему диспетчеризации/АСКУЭ/систему дистанционного учета при наличии соответствующей инфраструктуры</w:t>
            </w:r>
          </w:p>
          <w:p w14:paraId="114B10A7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Направление установки</w:t>
            </w:r>
            <w:proofErr w:type="gramStart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В</w:t>
            </w:r>
            <w:proofErr w:type="gramEnd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соответствии со стрелкой направления потока на корпусе</w:t>
            </w:r>
          </w:p>
          <w:p w14:paraId="07CA8BCC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Пломбирование</w:t>
            </w:r>
            <w:proofErr w:type="gramStart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С</w:t>
            </w:r>
            <w:proofErr w:type="gramEnd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 xml:space="preserve"> сохранением заводских и поверочных пломб</w:t>
            </w:r>
          </w:p>
          <w:p w14:paraId="0061BC46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Поверка</w:t>
            </w:r>
            <w:proofErr w:type="gramStart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В</w:t>
            </w:r>
            <w:proofErr w:type="gramEnd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соответствии с требованиями законодательства Республики Казахстан</w:t>
            </w:r>
          </w:p>
          <w:p w14:paraId="40806E85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Монтаж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Специализированной организацией</w:t>
            </w:r>
          </w:p>
          <w:p w14:paraId="1A1CBACA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  <w:t>Состояние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proofErr w:type="gramStart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Новый</w:t>
            </w:r>
            <w:proofErr w:type="gramEnd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, ранее не использованный, без механических повреждений</w:t>
            </w:r>
          </w:p>
          <w:p w14:paraId="5B368A68" w14:textId="77777777" w:rsidR="00716E90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ыл внесен в реестр средств измерения Казахстана </w:t>
            </w:r>
          </w:p>
          <w:p w14:paraId="5668AC5E" w14:textId="77777777" w:rsidR="00716E90" w:rsidRPr="004D407C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A98445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2. Требования к отображению показаний</w:t>
            </w:r>
          </w:p>
          <w:p w14:paraId="6A43F0AE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Счетчик должен обеспечивать визуальное считывание накопленного объема воды.</w:t>
            </w:r>
          </w:p>
          <w:p w14:paraId="4B752418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 xml:space="preserve">черные цифры до десятичного разделителя — объем воды в </w:t>
            </w:r>
            <w:proofErr w:type="gramStart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³;</w:t>
            </w:r>
          </w:p>
          <w:p w14:paraId="67F6813C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красные цифры и/или шкала после десятичного разделителя — объем воды в литрах;</w:t>
            </w:r>
          </w:p>
          <w:p w14:paraId="76C8D6CD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показания должны быть доступны для визуального контроля без демонтажа прибора.</w:t>
            </w:r>
          </w:p>
          <w:p w14:paraId="11E567EB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3. Требования к передаче данных</w:t>
            </w:r>
          </w:p>
          <w:p w14:paraId="28D05626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Счетчик должен иметь интегрированный модуль дистанционной передачи данных по одному из предусмотренных вариантов:</w:t>
            </w:r>
          </w:p>
          <w:p w14:paraId="5B85B6FC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NB-</w:t>
            </w:r>
            <w:proofErr w:type="spellStart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IoT</w:t>
            </w:r>
            <w:proofErr w:type="spellEnd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33C9D0D1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LoRaWAN</w:t>
            </w:r>
            <w:proofErr w:type="spellEnd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605CB1A6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 xml:space="preserve">Передача показаний должна осуществляться автоматически, без необходимости регулярного ручного снятия показаний с прибора, при условии наличия соответствующей сети связи и подключенной системы </w:t>
            </w:r>
            <w:proofErr w:type="spellStart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диспетчеризации</w:t>
            </w:r>
            <w:proofErr w:type="gramStart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олжна</w:t>
            </w:r>
            <w:proofErr w:type="spellEnd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 xml:space="preserve"> обеспечиваться возможность получения данных об объеме потребленной воды дистанционно и их дальнейшего использования в информационной/диспетчерской системе Заказчика.</w:t>
            </w:r>
          </w:p>
          <w:p w14:paraId="5F181155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5DD687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4. Требования к установке</w:t>
            </w:r>
          </w:p>
          <w:p w14:paraId="5FFBBB0E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В стоимость поставки должна входить установка счетчика под ключ, включая:</w:t>
            </w:r>
          </w:p>
          <w:p w14:paraId="5743E2E6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доставку счетчика к месту установки;</w:t>
            </w:r>
          </w:p>
          <w:p w14:paraId="62647116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 xml:space="preserve">проверку комплектности и внешнего </w:t>
            </w:r>
            <w:proofErr w:type="spellStart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состояния</w:t>
            </w:r>
            <w:proofErr w:type="gramStart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;п</w:t>
            </w:r>
            <w:proofErr w:type="gramEnd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одготовку</w:t>
            </w:r>
            <w:proofErr w:type="spellEnd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 xml:space="preserve"> места установки;</w:t>
            </w:r>
          </w:p>
          <w:p w14:paraId="42534989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демонтаж существующего прибора учета — при необходимости;</w:t>
            </w:r>
          </w:p>
          <w:p w14:paraId="1038DFDE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 xml:space="preserve">монтаж нового счетчика </w:t>
            </w:r>
            <w:proofErr w:type="spellStart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Ду</w:t>
            </w:r>
            <w:proofErr w:type="spellEnd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 xml:space="preserve"> мм;</w:t>
            </w:r>
          </w:p>
          <w:p w14:paraId="70F10BFB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установку с соблюдением направления потока воды, указанного стрелкой на корпусе;</w:t>
            </w:r>
          </w:p>
          <w:p w14:paraId="6A658F32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подключение к трубопроводу;</w:t>
            </w:r>
          </w:p>
          <w:p w14:paraId="55336A79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обеспечение герметичности соединений;</w:t>
            </w:r>
          </w:p>
          <w:p w14:paraId="308880B8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подключение и настройку модуля дистанционной передачи данных;</w:t>
            </w:r>
          </w:p>
          <w:p w14:paraId="7FBEE7BC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проверку корректности передачи показаний;</w:t>
            </w:r>
          </w:p>
          <w:p w14:paraId="59CD0FC8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E3487E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проверку работоспособности счетчика после монтажа;</w:t>
            </w:r>
          </w:p>
          <w:p w14:paraId="6C60E5A2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восстановление/установку необходимых пломб;</w:t>
            </w:r>
          </w:p>
          <w:p w14:paraId="5C566C37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проведение пусконаладочных работ;</w:t>
            </w:r>
          </w:p>
          <w:p w14:paraId="7A825743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вод прибора в эксплуатацию.</w:t>
            </w:r>
          </w:p>
          <w:p w14:paraId="755AAB02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Все необходимые монтажные материалы, соединительные элементы и расходные материалы, требуемые для штатной установки, должны быть включены в стоимость, если иное не предусмотрено проектом или условиями закупки.</w:t>
            </w:r>
          </w:p>
          <w:p w14:paraId="325F6DBA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01581B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5. Требования к исполнителю</w:t>
            </w:r>
          </w:p>
          <w:p w14:paraId="589DCDFD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Монтаж и ввод в эксплуатацию должны выполняться квалифицированными специалистами с соблюдением:</w:t>
            </w:r>
          </w:p>
          <w:p w14:paraId="38F43602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требований изготовителя счетчика;</w:t>
            </w:r>
          </w:p>
          <w:p w14:paraId="0BC8AF11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требований действующих нормативных документов Республики Казахстан;</w:t>
            </w:r>
          </w:p>
          <w:p w14:paraId="2CF0C577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требований по безопасности при проведении сантехнических работ;</w:t>
            </w:r>
          </w:p>
          <w:p w14:paraId="2BD4391A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требований к установке и эксплуатации приборов учета воды.</w:t>
            </w:r>
          </w:p>
          <w:p w14:paraId="079F703E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После установки исполнитель должен обеспечить проверку работоспособности прибора и корректности передачи данных в систему дистанционного учета.</w:t>
            </w:r>
          </w:p>
          <w:p w14:paraId="0AA1AD2E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6. Документация и комплект поставки</w:t>
            </w:r>
          </w:p>
          <w:p w14:paraId="777D6917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Поставщик предоставляет Заказчику:</w:t>
            </w:r>
          </w:p>
          <w:p w14:paraId="21359E14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 xml:space="preserve">счетчик воды </w:t>
            </w:r>
            <w:proofErr w:type="spellStart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ArnaSmart</w:t>
            </w:r>
            <w:proofErr w:type="spellEnd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 xml:space="preserve"> WM-</w:t>
            </w:r>
            <w:r w:rsidRPr="00DB4031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 xml:space="preserve"> (SWM-</w:t>
            </w:r>
            <w:r w:rsidRPr="00DB4031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  <w:p w14:paraId="20FE2F86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паспорт/эксплуатационную документацию изготовителя;</w:t>
            </w:r>
          </w:p>
          <w:p w14:paraId="5271DB61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документы, подтверждающие метрологические характеристики и пригодность прибора к применению в РК, в требуемом законодательством порядке;</w:t>
            </w:r>
          </w:p>
          <w:p w14:paraId="74F9FED0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инструкцию по эксплуатации и монтажу;</w:t>
            </w:r>
          </w:p>
          <w:p w14:paraId="35B164F4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документы на установленный модуль связи;</w:t>
            </w:r>
          </w:p>
          <w:p w14:paraId="717AB3FD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акт выполненных монтажных работ;</w:t>
            </w:r>
          </w:p>
          <w:p w14:paraId="0B57D877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акт ввода прибора в эксплуатацию;</w:t>
            </w:r>
          </w:p>
          <w:p w14:paraId="441801E8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сведения о серийном номере прибора;</w:t>
            </w:r>
          </w:p>
          <w:p w14:paraId="680DEF5B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сведения о первоначальных показаниях счетчика;</w:t>
            </w:r>
          </w:p>
          <w:p w14:paraId="79A45A3C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гарантийные документы.</w:t>
            </w:r>
          </w:p>
          <w:p w14:paraId="3126AA61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7. Гарантийные требования</w:t>
            </w:r>
          </w:p>
          <w:p w14:paraId="33632B5F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Поставщик должен предоставить гарантию на поставленный счетчик и выполненные монтажные работы в соответствии с условиями производителя и договора.</w:t>
            </w:r>
          </w:p>
          <w:p w14:paraId="7E83B712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В течение гарантийного периода поставщик обязан устранить неисправности, возникшие по его вине либо вследствие ненадлежащего качества поставленного оборудования или выполненных монтажных работ.</w:t>
            </w:r>
          </w:p>
          <w:p w14:paraId="1E132C65" w14:textId="77777777" w:rsidR="00716E90" w:rsidRPr="00D66446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8. Результат оказания услуги</w:t>
            </w:r>
          </w:p>
          <w:p w14:paraId="609AE619" w14:textId="77777777" w:rsidR="00716E90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 xml:space="preserve">Результатом выполнения работ является полностью установленный, работоспособный и введенный в эксплуатацию интеллектуальный счетчик воды </w:t>
            </w:r>
            <w:proofErr w:type="spellStart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ArnaSmart</w:t>
            </w:r>
            <w:proofErr w:type="spellEnd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 xml:space="preserve"> WM-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 xml:space="preserve"> (SWM-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), обеспечивающий измерение расхода воды, визуальное отображение показаний и, при наличии соответствующей сети и системы диспетчеризации, автоматическую передачу данных по NB-</w:t>
            </w:r>
            <w:proofErr w:type="spellStart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IoT</w:t>
            </w:r>
            <w:proofErr w:type="spellEnd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LoRaWAN</w:t>
            </w:r>
            <w:proofErr w:type="spellEnd"/>
            <w:r w:rsidRPr="00D6644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317A2AE5" w14:textId="77777777" w:rsidR="00716E90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CC568E" w14:textId="77777777" w:rsidR="00716E90" w:rsidRDefault="00716E90" w:rsidP="000118D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80439D" w14:textId="77777777" w:rsidR="00716E90" w:rsidRPr="00CA7CD7" w:rsidRDefault="00716E90" w:rsidP="003754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3CAED612" w14:textId="4DB96933" w:rsidR="00716E90" w:rsidRPr="00716E90" w:rsidRDefault="00716E90" w:rsidP="003754D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>шт</w:t>
            </w:r>
          </w:p>
        </w:tc>
        <w:tc>
          <w:tcPr>
            <w:tcW w:w="567" w:type="dxa"/>
          </w:tcPr>
          <w:p w14:paraId="1A574A15" w14:textId="58214460" w:rsidR="00716E90" w:rsidRPr="00CA7CD7" w:rsidRDefault="00716E90" w:rsidP="003754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16E90" w:rsidRPr="00015BF0" w14:paraId="4259A373" w14:textId="77777777" w:rsidTr="00716E90">
        <w:tc>
          <w:tcPr>
            <w:tcW w:w="534" w:type="dxa"/>
          </w:tcPr>
          <w:p w14:paraId="2EDA1B1A" w14:textId="77777777" w:rsidR="00716E90" w:rsidRPr="00015BF0" w:rsidRDefault="00716E90" w:rsidP="003754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</w:tcPr>
          <w:p w14:paraId="004E82AD" w14:textId="77777777" w:rsidR="00716E90" w:rsidRPr="00015BF0" w:rsidRDefault="00716E90" w:rsidP="003754DC">
            <w:pPr>
              <w:rPr>
                <w:rFonts w:ascii="Times New Roman" w:hAnsi="Times New Roman" w:cs="Times New Roman"/>
              </w:rPr>
            </w:pPr>
            <w:r w:rsidRPr="00015BF0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7087" w:type="dxa"/>
          </w:tcPr>
          <w:p w14:paraId="5EF7CC3C" w14:textId="77777777" w:rsidR="00716E90" w:rsidRPr="00015BF0" w:rsidRDefault="00716E90" w:rsidP="003754D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709" w:type="dxa"/>
          </w:tcPr>
          <w:p w14:paraId="63630C23" w14:textId="77777777" w:rsidR="00716E90" w:rsidRPr="00015BF0" w:rsidRDefault="00716E90" w:rsidP="003754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9D589FB" w14:textId="77777777" w:rsidR="00716E90" w:rsidRPr="00015BF0" w:rsidRDefault="00716E90" w:rsidP="003754DC">
            <w:pPr>
              <w:rPr>
                <w:rFonts w:ascii="Times New Roman" w:hAnsi="Times New Roman" w:cs="Times New Roman"/>
              </w:rPr>
            </w:pPr>
          </w:p>
        </w:tc>
      </w:tr>
    </w:tbl>
    <w:p w14:paraId="03E04A39" w14:textId="77777777" w:rsidR="000118D0" w:rsidRDefault="000118D0" w:rsidP="000118D0">
      <w:pPr>
        <w:rPr>
          <w:rFonts w:ascii="Times New Roman" w:hAnsi="Times New Roman" w:cs="Times New Roman"/>
        </w:rPr>
      </w:pPr>
    </w:p>
    <w:p w14:paraId="4E8C1F35" w14:textId="77777777" w:rsidR="000118D0" w:rsidRDefault="000118D0" w:rsidP="000118D0">
      <w:pPr>
        <w:rPr>
          <w:rFonts w:ascii="Times New Roman" w:hAnsi="Times New Roman" w:cs="Times New Roman"/>
        </w:rPr>
      </w:pPr>
      <w:r w:rsidRPr="00015BF0">
        <w:rPr>
          <w:rFonts w:ascii="Times New Roman" w:hAnsi="Times New Roman" w:cs="Times New Roman"/>
        </w:rPr>
        <w:t xml:space="preserve">    _____________  </w:t>
      </w:r>
      <w:r w:rsidRPr="00015BF0">
        <w:rPr>
          <w:rFonts w:ascii="Times New Roman" w:hAnsi="Times New Roman" w:cs="Times New Roman"/>
        </w:rPr>
        <w:tab/>
      </w:r>
      <w:r w:rsidRPr="00015BF0">
        <w:rPr>
          <w:rFonts w:ascii="Times New Roman" w:hAnsi="Times New Roman" w:cs="Times New Roman"/>
        </w:rPr>
        <w:tab/>
      </w:r>
      <w:r w:rsidRPr="00015BF0">
        <w:rPr>
          <w:rFonts w:ascii="Times New Roman" w:hAnsi="Times New Roman" w:cs="Times New Roman"/>
        </w:rPr>
        <w:tab/>
      </w:r>
      <w:r w:rsidRPr="00015BF0">
        <w:rPr>
          <w:rFonts w:ascii="Times New Roman" w:hAnsi="Times New Roman" w:cs="Times New Roman"/>
        </w:rPr>
        <w:tab/>
      </w:r>
      <w:r w:rsidRPr="00015BF0">
        <w:rPr>
          <w:rFonts w:ascii="Times New Roman" w:hAnsi="Times New Roman" w:cs="Times New Roman"/>
        </w:rPr>
        <w:tab/>
      </w:r>
      <w:r w:rsidRPr="00015BF0">
        <w:rPr>
          <w:rFonts w:ascii="Times New Roman" w:hAnsi="Times New Roman" w:cs="Times New Roman"/>
        </w:rPr>
        <w:tab/>
        <w:t>_______________________  (должность)</w:t>
      </w:r>
      <w:r w:rsidRPr="00015BF0">
        <w:rPr>
          <w:rFonts w:ascii="Times New Roman" w:hAnsi="Times New Roman" w:cs="Times New Roman"/>
        </w:rPr>
        <w:tab/>
      </w:r>
      <w:r w:rsidRPr="00015BF0">
        <w:rPr>
          <w:rFonts w:ascii="Times New Roman" w:hAnsi="Times New Roman" w:cs="Times New Roman"/>
        </w:rPr>
        <w:tab/>
      </w:r>
      <w:r w:rsidRPr="00015BF0">
        <w:rPr>
          <w:rFonts w:ascii="Times New Roman" w:hAnsi="Times New Roman" w:cs="Times New Roman"/>
        </w:rPr>
        <w:tab/>
      </w:r>
      <w:r w:rsidRPr="00015BF0">
        <w:rPr>
          <w:rFonts w:ascii="Times New Roman" w:hAnsi="Times New Roman" w:cs="Times New Roman"/>
        </w:rPr>
        <w:tab/>
      </w:r>
      <w:r w:rsidRPr="00015BF0">
        <w:rPr>
          <w:rFonts w:ascii="Times New Roman" w:hAnsi="Times New Roman" w:cs="Times New Roman"/>
        </w:rPr>
        <w:tab/>
      </w:r>
      <w:r w:rsidRPr="00015BF0">
        <w:rPr>
          <w:rFonts w:ascii="Times New Roman" w:hAnsi="Times New Roman" w:cs="Times New Roman"/>
        </w:rPr>
        <w:tab/>
        <w:t xml:space="preserve">                         (подпись)</w:t>
      </w:r>
    </w:p>
    <w:p w14:paraId="70961E6D" w14:textId="77777777" w:rsidR="000118D0" w:rsidRDefault="000118D0" w:rsidP="000118D0">
      <w:pPr>
        <w:rPr>
          <w:rFonts w:ascii="Times New Roman" w:hAnsi="Times New Roman" w:cs="Times New Roman"/>
        </w:rPr>
      </w:pPr>
    </w:p>
    <w:p w14:paraId="4D2B4F0F" w14:textId="77777777" w:rsidR="00486810" w:rsidRDefault="00486810"/>
    <w:sectPr w:rsidR="00486810" w:rsidSect="000118D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EE5"/>
    <w:rsid w:val="000118D0"/>
    <w:rsid w:val="00486810"/>
    <w:rsid w:val="00716E90"/>
    <w:rsid w:val="00842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B3F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8D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18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8D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18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771</Words>
  <Characters>4401</Characters>
  <Application>Microsoft Office Word</Application>
  <DocSecurity>0</DocSecurity>
  <Lines>36</Lines>
  <Paragraphs>10</Paragraphs>
  <ScaleCrop>false</ScaleCrop>
  <Company/>
  <LinksUpToDate>false</LinksUpToDate>
  <CharactersWithSpaces>5162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Бухгалтер</cp:lastModifiedBy>
  <cp:revision>3</cp:revision>
  <dcterms:created xsi:type="dcterms:W3CDTF">2026-10-13T11:13:00Z</dcterms:created>
  <dcterms:modified xsi:type="dcterms:W3CDTF">2026-10-13T15:11:00Z</dcterms:modified>
</cp:coreProperties>
</file>