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542FC" w14:textId="77777777" w:rsidR="00C5079C" w:rsidRPr="00D8785D" w:rsidRDefault="00C5079C" w:rsidP="00C5079C">
      <w:pPr>
        <w:spacing w:after="0" w:line="240" w:lineRule="auto"/>
        <w:jc w:val="center"/>
        <w:rPr>
          <w:rFonts w:ascii="Times New Roman" w:eastAsia="Times New Roman" w:hAnsi="Times New Roman" w:cs="Times New Roman"/>
          <w:b/>
          <w:color w:val="1E1E1E"/>
          <w:sz w:val="24"/>
          <w:szCs w:val="24"/>
          <w:lang w:val="kk-KZ" w:eastAsia="ru-RU"/>
        </w:rPr>
      </w:pPr>
      <w:r w:rsidRPr="00D8785D">
        <w:rPr>
          <w:rFonts w:ascii="Times New Roman" w:eastAsia="Times New Roman" w:hAnsi="Times New Roman" w:cs="Times New Roman"/>
          <w:b/>
          <w:color w:val="1E1E1E"/>
          <w:sz w:val="24"/>
          <w:szCs w:val="24"/>
          <w:lang w:val="kk-KZ" w:eastAsia="ru-RU"/>
        </w:rPr>
        <w:t xml:space="preserve">     </w:t>
      </w:r>
    </w:p>
    <w:tbl>
      <w:tblPr>
        <w:tblStyle w:val="11"/>
        <w:tblpPr w:leftFromText="180" w:rightFromText="180" w:vertAnchor="text" w:horzAnchor="margin" w:tblpXSpec="right" w:tblpY="18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tblGrid>
      <w:tr w:rsidR="00C5079C" w:rsidRPr="00D8785D" w14:paraId="5874B303" w14:textId="77777777" w:rsidTr="00E17ADC">
        <w:trPr>
          <w:trHeight w:val="2712"/>
        </w:trPr>
        <w:tc>
          <w:tcPr>
            <w:tcW w:w="4957" w:type="dxa"/>
          </w:tcPr>
          <w:p w14:paraId="11C790A5" w14:textId="77777777" w:rsidR="00C5079C" w:rsidRPr="00D8785D" w:rsidRDefault="00C5079C" w:rsidP="00E17ADC">
            <w:pPr>
              <w:shd w:val="clear" w:color="auto" w:fill="FFFFFF"/>
              <w:spacing w:after="200" w:line="276" w:lineRule="auto"/>
              <w:contextualSpacing/>
              <w:textAlignment w:val="baseline"/>
              <w:outlineLvl w:val="3"/>
              <w:rPr>
                <w:rFonts w:ascii="Times New Roman" w:hAnsi="Times New Roman" w:cs="Times New Roman"/>
                <w:b/>
                <w:color w:val="1E1E1E"/>
                <w:sz w:val="24"/>
                <w:szCs w:val="24"/>
                <w:lang w:val="kk-KZ" w:eastAsia="ru-RU"/>
              </w:rPr>
            </w:pPr>
            <w:bookmarkStart w:id="0" w:name="_Hlk221109223"/>
            <w:r w:rsidRPr="00D8785D">
              <w:rPr>
                <w:rFonts w:ascii="Times New Roman" w:hAnsi="Times New Roman" w:cs="Times New Roman"/>
                <w:b/>
                <w:color w:val="1E1E1E"/>
                <w:sz w:val="24"/>
                <w:szCs w:val="24"/>
                <w:lang w:val="kk-KZ" w:eastAsia="ru-RU"/>
              </w:rPr>
              <w:t>БЕКІТЕМІН</w:t>
            </w:r>
          </w:p>
          <w:p w14:paraId="3004CE47" w14:textId="77777777" w:rsidR="00C5079C" w:rsidRPr="00D8785D" w:rsidRDefault="00C5079C" w:rsidP="00E17ADC">
            <w:pPr>
              <w:shd w:val="clear" w:color="auto" w:fill="FFFFFF"/>
              <w:spacing w:after="200" w:line="276" w:lineRule="auto"/>
              <w:contextualSpacing/>
              <w:textAlignment w:val="baseline"/>
              <w:outlineLvl w:val="3"/>
              <w:rPr>
                <w:rFonts w:ascii="Times New Roman" w:hAnsi="Times New Roman" w:cs="Times New Roman"/>
                <w:b/>
                <w:color w:val="1E1E1E"/>
                <w:sz w:val="24"/>
                <w:szCs w:val="24"/>
                <w:lang w:val="kk-KZ" w:eastAsia="ru-RU"/>
              </w:rPr>
            </w:pPr>
            <w:r w:rsidRPr="00D8785D">
              <w:rPr>
                <w:rFonts w:ascii="Times New Roman" w:hAnsi="Times New Roman" w:cs="Times New Roman"/>
                <w:b/>
                <w:color w:val="1E1E1E"/>
                <w:sz w:val="24"/>
                <w:szCs w:val="24"/>
                <w:lang w:val="kk-KZ" w:eastAsia="ru-RU"/>
              </w:rPr>
              <w:t>ҚР Ауыл шаруашылығы министрлігі Жер ресурстарын басқару комитетіні «Жерлерге зерттеп-қарау жұмыстарын                       жүргізу Мемлекеттік институты» ШЖҚ</w:t>
            </w:r>
          </w:p>
          <w:p w14:paraId="436A4672" w14:textId="77777777" w:rsidR="00C5079C" w:rsidRPr="00D8785D" w:rsidRDefault="00C5079C" w:rsidP="00E17ADC">
            <w:pPr>
              <w:shd w:val="clear" w:color="auto" w:fill="FFFFFF"/>
              <w:spacing w:after="200" w:line="276" w:lineRule="auto"/>
              <w:contextualSpacing/>
              <w:textAlignment w:val="baseline"/>
              <w:outlineLvl w:val="3"/>
              <w:rPr>
                <w:rFonts w:ascii="Times New Roman" w:hAnsi="Times New Roman" w:cs="Times New Roman"/>
                <w:b/>
                <w:color w:val="1E1E1E"/>
                <w:sz w:val="24"/>
                <w:szCs w:val="24"/>
                <w:lang w:eastAsia="ru-RU"/>
              </w:rPr>
            </w:pPr>
            <w:r w:rsidRPr="00D8785D">
              <w:rPr>
                <w:rFonts w:ascii="Times New Roman" w:hAnsi="Times New Roman" w:cs="Times New Roman"/>
                <w:b/>
                <w:color w:val="1E1E1E"/>
                <w:sz w:val="24"/>
                <w:szCs w:val="24"/>
                <w:lang w:eastAsia="ru-RU"/>
              </w:rPr>
              <w:t xml:space="preserve">РМК Астана </w:t>
            </w:r>
            <w:proofErr w:type="spellStart"/>
            <w:r w:rsidRPr="00D8785D">
              <w:rPr>
                <w:rFonts w:ascii="Times New Roman" w:hAnsi="Times New Roman" w:cs="Times New Roman"/>
                <w:b/>
                <w:color w:val="1E1E1E"/>
                <w:sz w:val="24"/>
                <w:szCs w:val="24"/>
                <w:lang w:eastAsia="ru-RU"/>
              </w:rPr>
              <w:t>қаласы</w:t>
            </w:r>
            <w:proofErr w:type="spellEnd"/>
            <w:r w:rsidRPr="00D8785D">
              <w:rPr>
                <w:rFonts w:ascii="Times New Roman" w:hAnsi="Times New Roman" w:cs="Times New Roman"/>
                <w:b/>
                <w:color w:val="1E1E1E"/>
                <w:sz w:val="24"/>
                <w:szCs w:val="24"/>
                <w:lang w:eastAsia="ru-RU"/>
              </w:rPr>
              <w:t xml:space="preserve"> </w:t>
            </w:r>
            <w:proofErr w:type="spellStart"/>
            <w:r w:rsidRPr="00D8785D">
              <w:rPr>
                <w:rFonts w:ascii="Times New Roman" w:hAnsi="Times New Roman" w:cs="Times New Roman"/>
                <w:b/>
                <w:color w:val="1E1E1E"/>
                <w:sz w:val="24"/>
                <w:szCs w:val="24"/>
                <w:lang w:eastAsia="ru-RU"/>
              </w:rPr>
              <w:t>бойынша</w:t>
            </w:r>
            <w:proofErr w:type="spellEnd"/>
            <w:r w:rsidRPr="00D8785D">
              <w:rPr>
                <w:rFonts w:ascii="Times New Roman" w:hAnsi="Times New Roman" w:cs="Times New Roman"/>
                <w:b/>
                <w:color w:val="1E1E1E"/>
                <w:sz w:val="24"/>
                <w:szCs w:val="24"/>
                <w:lang w:eastAsia="ru-RU"/>
              </w:rPr>
              <w:t xml:space="preserve"> филиал директоры</w:t>
            </w:r>
          </w:p>
          <w:p w14:paraId="5F1D5648" w14:textId="77777777" w:rsidR="00C5079C" w:rsidRPr="00D8785D" w:rsidRDefault="00C5079C" w:rsidP="00E17ADC">
            <w:pPr>
              <w:shd w:val="clear" w:color="auto" w:fill="FFFFFF"/>
              <w:spacing w:after="200" w:line="276" w:lineRule="auto"/>
              <w:contextualSpacing/>
              <w:textAlignment w:val="baseline"/>
              <w:outlineLvl w:val="3"/>
              <w:rPr>
                <w:rFonts w:ascii="Times New Roman" w:hAnsi="Times New Roman" w:cs="Times New Roman"/>
                <w:b/>
                <w:color w:val="1E1E1E"/>
                <w:sz w:val="24"/>
                <w:szCs w:val="24"/>
                <w:lang w:eastAsia="ru-RU"/>
              </w:rPr>
            </w:pPr>
            <w:r w:rsidRPr="00D8785D">
              <w:rPr>
                <w:rFonts w:ascii="Times New Roman" w:hAnsi="Times New Roman" w:cs="Times New Roman"/>
                <w:b/>
                <w:color w:val="1E1E1E"/>
                <w:sz w:val="24"/>
                <w:szCs w:val="24"/>
                <w:lang w:eastAsia="ru-RU"/>
              </w:rPr>
              <w:t>_______________________ Адилов Т.З.</w:t>
            </w:r>
          </w:p>
          <w:p w14:paraId="03840451" w14:textId="77777777" w:rsidR="00C5079C" w:rsidRPr="00D8785D" w:rsidRDefault="00C5079C" w:rsidP="00E17ADC">
            <w:pPr>
              <w:shd w:val="clear" w:color="auto" w:fill="FFFFFF"/>
              <w:spacing w:after="200" w:line="276" w:lineRule="auto"/>
              <w:contextualSpacing/>
              <w:jc w:val="center"/>
              <w:textAlignment w:val="baseline"/>
              <w:outlineLvl w:val="2"/>
              <w:rPr>
                <w:rFonts w:ascii="Times New Roman" w:hAnsi="Times New Roman" w:cs="Times New Roman"/>
                <w:b/>
                <w:color w:val="1E1E1E"/>
                <w:sz w:val="24"/>
                <w:szCs w:val="24"/>
                <w:lang w:eastAsia="ru-RU"/>
              </w:rPr>
            </w:pPr>
          </w:p>
          <w:p w14:paraId="7AA64A13" w14:textId="77777777" w:rsidR="00C5079C" w:rsidRPr="00D8785D" w:rsidRDefault="00C5079C" w:rsidP="00E17ADC">
            <w:pPr>
              <w:spacing w:after="200" w:line="276" w:lineRule="auto"/>
              <w:contextualSpacing/>
              <w:jc w:val="center"/>
              <w:textAlignment w:val="baseline"/>
              <w:outlineLvl w:val="2"/>
              <w:rPr>
                <w:rFonts w:ascii="Times New Roman" w:hAnsi="Times New Roman" w:cs="Times New Roman"/>
                <w:b/>
                <w:color w:val="1E1E1E"/>
                <w:sz w:val="24"/>
                <w:szCs w:val="24"/>
                <w:lang w:eastAsia="ru-RU"/>
              </w:rPr>
            </w:pPr>
          </w:p>
        </w:tc>
      </w:tr>
      <w:bookmarkEnd w:id="0"/>
    </w:tbl>
    <w:p w14:paraId="10045A87" w14:textId="77777777" w:rsidR="00C5079C" w:rsidRPr="00D8785D" w:rsidRDefault="00C5079C" w:rsidP="00C5079C">
      <w:pPr>
        <w:pStyle w:val="1"/>
        <w:rPr>
          <w:b w:val="0"/>
          <w:color w:val="1E1E1E"/>
          <w:lang w:eastAsia="ru-RU"/>
        </w:rPr>
      </w:pPr>
    </w:p>
    <w:p w14:paraId="121197C1" w14:textId="77777777" w:rsidR="00C5079C" w:rsidRPr="00D8785D" w:rsidRDefault="00C5079C" w:rsidP="00C5079C">
      <w:pPr>
        <w:pStyle w:val="1"/>
        <w:rPr>
          <w:b w:val="0"/>
          <w:color w:val="1E1E1E"/>
          <w:lang w:eastAsia="ru-RU"/>
        </w:rPr>
      </w:pPr>
    </w:p>
    <w:p w14:paraId="47F78F1F" w14:textId="77777777" w:rsidR="00C5079C" w:rsidRPr="00D8785D" w:rsidRDefault="00C5079C" w:rsidP="00C5079C">
      <w:pPr>
        <w:pStyle w:val="1"/>
        <w:rPr>
          <w:b w:val="0"/>
          <w:color w:val="1E1E1E"/>
          <w:lang w:eastAsia="ru-RU"/>
        </w:rPr>
      </w:pPr>
    </w:p>
    <w:p w14:paraId="7F3A6117" w14:textId="77777777" w:rsidR="00C5079C" w:rsidRPr="00D8785D" w:rsidRDefault="00C5079C" w:rsidP="00C5079C">
      <w:pPr>
        <w:pStyle w:val="1"/>
        <w:rPr>
          <w:b w:val="0"/>
          <w:color w:val="1E1E1E"/>
          <w:lang w:eastAsia="ru-RU"/>
        </w:rPr>
      </w:pPr>
    </w:p>
    <w:p w14:paraId="7DAB9E78" w14:textId="77777777" w:rsidR="00C5079C" w:rsidRPr="00D8785D" w:rsidRDefault="00C5079C" w:rsidP="00C5079C">
      <w:pPr>
        <w:pStyle w:val="1"/>
        <w:rPr>
          <w:b w:val="0"/>
          <w:color w:val="1E1E1E"/>
          <w:lang w:eastAsia="ru-RU"/>
        </w:rPr>
      </w:pPr>
    </w:p>
    <w:p w14:paraId="3BEB702F" w14:textId="77777777" w:rsidR="00C5079C" w:rsidRPr="00D8785D" w:rsidRDefault="00C5079C" w:rsidP="00C5079C">
      <w:pPr>
        <w:pStyle w:val="1"/>
        <w:rPr>
          <w:b w:val="0"/>
          <w:color w:val="1E1E1E"/>
          <w:lang w:eastAsia="ru-RU"/>
        </w:rPr>
      </w:pPr>
    </w:p>
    <w:p w14:paraId="523B8806" w14:textId="77777777" w:rsidR="00C5079C" w:rsidRPr="00D8785D" w:rsidRDefault="00C5079C" w:rsidP="00C5079C">
      <w:pPr>
        <w:pStyle w:val="1"/>
        <w:rPr>
          <w:b w:val="0"/>
          <w:color w:val="1E1E1E"/>
          <w:lang w:eastAsia="ru-RU"/>
        </w:rPr>
      </w:pPr>
    </w:p>
    <w:p w14:paraId="50DE3CEC" w14:textId="77777777" w:rsidR="00C5079C" w:rsidRPr="00D8785D" w:rsidRDefault="00C5079C" w:rsidP="00C5079C">
      <w:pPr>
        <w:pStyle w:val="1"/>
        <w:rPr>
          <w:b w:val="0"/>
          <w:color w:val="1E1E1E"/>
          <w:lang w:eastAsia="ru-RU"/>
        </w:rPr>
      </w:pPr>
    </w:p>
    <w:p w14:paraId="78D41567" w14:textId="77777777" w:rsidR="00C5079C" w:rsidRPr="00D8785D" w:rsidRDefault="00C5079C" w:rsidP="00C5079C">
      <w:pPr>
        <w:pStyle w:val="1"/>
        <w:rPr>
          <w:b w:val="0"/>
          <w:color w:val="1E1E1E"/>
          <w:lang w:eastAsia="ru-RU"/>
        </w:rPr>
      </w:pPr>
    </w:p>
    <w:p w14:paraId="7B46114B" w14:textId="77777777" w:rsidR="00C5079C" w:rsidRPr="00D8785D" w:rsidRDefault="00C5079C" w:rsidP="00C5079C">
      <w:pPr>
        <w:pStyle w:val="1"/>
        <w:rPr>
          <w:b w:val="0"/>
          <w:color w:val="1E1E1E"/>
          <w:lang w:eastAsia="ru-RU"/>
        </w:rPr>
      </w:pPr>
    </w:p>
    <w:p w14:paraId="4A125445" w14:textId="77777777" w:rsidR="00C5079C" w:rsidRPr="00D8785D" w:rsidRDefault="00C5079C" w:rsidP="00C5079C">
      <w:pPr>
        <w:shd w:val="clear" w:color="auto" w:fill="FFFFFF"/>
        <w:jc w:val="both"/>
        <w:textAlignment w:val="baseline"/>
        <w:outlineLvl w:val="2"/>
        <w:rPr>
          <w:rFonts w:ascii="Times New Roman" w:hAnsi="Times New Roman" w:cs="Times New Roman"/>
          <w:b/>
          <w:color w:val="1E1E1E"/>
          <w:sz w:val="24"/>
          <w:szCs w:val="24"/>
          <w:lang w:eastAsia="ru-RU"/>
        </w:rPr>
      </w:pPr>
    </w:p>
    <w:p w14:paraId="3C37B5CE" w14:textId="77777777" w:rsidR="00C5079C" w:rsidRPr="00D8785D" w:rsidRDefault="00C5079C" w:rsidP="00C5079C">
      <w:pPr>
        <w:shd w:val="clear" w:color="auto" w:fill="FFFFFF"/>
        <w:ind w:left="3540"/>
        <w:jc w:val="both"/>
        <w:textAlignment w:val="baseline"/>
        <w:outlineLvl w:val="2"/>
        <w:rPr>
          <w:rFonts w:ascii="Times New Roman" w:hAnsi="Times New Roman" w:cs="Times New Roman"/>
          <w:b/>
          <w:color w:val="1E1E1E"/>
          <w:sz w:val="24"/>
          <w:szCs w:val="24"/>
          <w:lang w:eastAsia="ru-RU"/>
        </w:rPr>
      </w:pPr>
    </w:p>
    <w:p w14:paraId="40467867" w14:textId="77777777" w:rsidR="00C5079C" w:rsidRPr="00D8785D" w:rsidRDefault="00C5079C" w:rsidP="00C5079C">
      <w:pPr>
        <w:shd w:val="clear" w:color="auto" w:fill="FFFFFF"/>
        <w:jc w:val="center"/>
        <w:textAlignment w:val="baseline"/>
        <w:outlineLvl w:val="2"/>
        <w:rPr>
          <w:rFonts w:ascii="Times New Roman" w:hAnsi="Times New Roman" w:cs="Times New Roman"/>
          <w:b/>
          <w:color w:val="1E1E1E"/>
          <w:sz w:val="24"/>
          <w:szCs w:val="24"/>
          <w:lang w:val="kk-KZ" w:eastAsia="ru-RU"/>
        </w:rPr>
      </w:pPr>
      <w:bookmarkStart w:id="1" w:name="_Hlk221108573"/>
      <w:r w:rsidRPr="00D8785D">
        <w:rPr>
          <w:rFonts w:ascii="Times New Roman" w:hAnsi="Times New Roman" w:cs="Times New Roman"/>
          <w:b/>
          <w:color w:val="1E1E1E"/>
          <w:sz w:val="24"/>
          <w:szCs w:val="24"/>
          <w:lang w:val="kk-KZ" w:eastAsia="ru-RU"/>
        </w:rPr>
        <w:t xml:space="preserve">Сатып алынатын қызметтерге арналған </w:t>
      </w:r>
      <w:proofErr w:type="spellStart"/>
      <w:r w:rsidRPr="00D8785D">
        <w:rPr>
          <w:rFonts w:ascii="Times New Roman" w:hAnsi="Times New Roman" w:cs="Times New Roman"/>
          <w:b/>
          <w:color w:val="1E1E1E"/>
          <w:sz w:val="24"/>
          <w:szCs w:val="24"/>
          <w:lang w:eastAsia="ru-RU"/>
        </w:rPr>
        <w:t>техникалық</w:t>
      </w:r>
      <w:proofErr w:type="spellEnd"/>
      <w:r w:rsidRPr="00D8785D">
        <w:rPr>
          <w:rFonts w:ascii="Times New Roman" w:hAnsi="Times New Roman" w:cs="Times New Roman"/>
          <w:b/>
          <w:color w:val="1E1E1E"/>
          <w:sz w:val="24"/>
          <w:szCs w:val="24"/>
          <w:lang w:eastAsia="ru-RU"/>
        </w:rPr>
        <w:t xml:space="preserve"> </w:t>
      </w:r>
      <w:proofErr w:type="spellStart"/>
      <w:r w:rsidRPr="00D8785D">
        <w:rPr>
          <w:rFonts w:ascii="Times New Roman" w:hAnsi="Times New Roman" w:cs="Times New Roman"/>
          <w:b/>
          <w:color w:val="1E1E1E"/>
          <w:sz w:val="24"/>
          <w:szCs w:val="24"/>
          <w:lang w:eastAsia="ru-RU"/>
        </w:rPr>
        <w:t>ерекшелігі</w:t>
      </w:r>
      <w:proofErr w:type="spellEnd"/>
    </w:p>
    <w:p w14:paraId="6A85D5B7" w14:textId="4155A540" w:rsidR="00C5079C" w:rsidRPr="00D8785D" w:rsidRDefault="00C5079C" w:rsidP="00C5079C">
      <w:pPr>
        <w:shd w:val="clear" w:color="auto" w:fill="FFFFFF"/>
        <w:jc w:val="center"/>
        <w:textAlignment w:val="baseline"/>
        <w:outlineLvl w:val="2"/>
        <w:rPr>
          <w:rFonts w:ascii="Times New Roman" w:hAnsi="Times New Roman" w:cs="Times New Roman"/>
          <w:i/>
          <w:color w:val="1E1E1E"/>
          <w:sz w:val="24"/>
          <w:szCs w:val="24"/>
          <w:lang w:eastAsia="ru-RU"/>
        </w:rPr>
      </w:pPr>
    </w:p>
    <w:tbl>
      <w:tblPr>
        <w:tblStyle w:val="TableNormal"/>
        <w:tblpPr w:leftFromText="180" w:rightFromText="180" w:vertAnchor="text" w:tblpX="301" w:tblpY="1"/>
        <w:tblOverlap w:val="never"/>
        <w:tblW w:w="0" w:type="auto"/>
        <w:tblInd w:w="0" w:type="dxa"/>
        <w:tblBorders>
          <w:top w:val="single" w:sz="6" w:space="0" w:color="CFCFCF"/>
          <w:left w:val="single" w:sz="6" w:space="0" w:color="CFCFCF"/>
          <w:bottom w:val="single" w:sz="6" w:space="0" w:color="CFCFCF"/>
          <w:right w:val="single" w:sz="6" w:space="0" w:color="CFCFCF"/>
          <w:insideH w:val="single" w:sz="6" w:space="0" w:color="CFCFCF"/>
          <w:insideV w:val="single" w:sz="6" w:space="0" w:color="CFCFCF"/>
        </w:tblBorders>
        <w:tblLayout w:type="fixed"/>
        <w:tblLook w:val="04A0" w:firstRow="1" w:lastRow="0" w:firstColumn="1" w:lastColumn="0" w:noHBand="0" w:noVBand="1"/>
      </w:tblPr>
      <w:tblGrid>
        <w:gridCol w:w="4086"/>
        <w:gridCol w:w="5994"/>
      </w:tblGrid>
      <w:tr w:rsidR="00C5079C" w:rsidRPr="00C5079C" w14:paraId="1C11B784" w14:textId="77777777" w:rsidTr="00E17ADC">
        <w:trPr>
          <w:trHeight w:val="301"/>
        </w:trPr>
        <w:tc>
          <w:tcPr>
            <w:tcW w:w="4086" w:type="dxa"/>
          </w:tcPr>
          <w:p w14:paraId="2B64C691" w14:textId="77777777" w:rsidR="00C5079C" w:rsidRPr="00D8785D" w:rsidRDefault="00C5079C" w:rsidP="00E17ADC">
            <w:pPr>
              <w:pStyle w:val="TableParagraph"/>
              <w:spacing w:before="5"/>
              <w:ind w:left="14"/>
              <w:rPr>
                <w:sz w:val="24"/>
                <w:szCs w:val="24"/>
                <w:lang w:val="ru-RU"/>
              </w:rPr>
            </w:pPr>
            <w:r w:rsidRPr="00D8785D">
              <w:rPr>
                <w:sz w:val="24"/>
                <w:szCs w:val="24"/>
              </w:rPr>
              <w:t>Қызмет атауы*</w:t>
            </w:r>
          </w:p>
          <w:p w14:paraId="54227088" w14:textId="77777777" w:rsidR="00C5079C" w:rsidRPr="00D8785D" w:rsidRDefault="00C5079C" w:rsidP="00E17ADC">
            <w:pPr>
              <w:pStyle w:val="TableParagraph"/>
              <w:spacing w:before="5"/>
              <w:ind w:left="14"/>
              <w:rPr>
                <w:sz w:val="24"/>
                <w:szCs w:val="24"/>
              </w:rPr>
            </w:pPr>
          </w:p>
        </w:tc>
        <w:tc>
          <w:tcPr>
            <w:tcW w:w="5994" w:type="dxa"/>
          </w:tcPr>
          <w:p w14:paraId="2B89E9C1" w14:textId="77777777" w:rsidR="00C5079C" w:rsidRPr="00C5079C" w:rsidRDefault="00C5079C" w:rsidP="00C5079C">
            <w:pPr>
              <w:tabs>
                <w:tab w:val="left" w:pos="6105"/>
              </w:tabs>
              <w:spacing w:line="271" w:lineRule="exact"/>
              <w:jc w:val="both"/>
              <w:rPr>
                <w:rFonts w:ascii="Times New Roman" w:hAnsi="Times New Roman" w:cs="Times New Roman"/>
                <w:spacing w:val="2"/>
                <w:sz w:val="24"/>
                <w:szCs w:val="24"/>
                <w:lang w:val="kk-KZ"/>
              </w:rPr>
            </w:pPr>
            <w:r w:rsidRPr="00C5079C">
              <w:rPr>
                <w:rFonts w:ascii="Times New Roman" w:hAnsi="Times New Roman" w:cs="Times New Roman"/>
                <w:spacing w:val="2"/>
                <w:sz w:val="24"/>
                <w:szCs w:val="24"/>
                <w:lang w:val="kk-KZ"/>
              </w:rPr>
              <w:t>Зертханадағы өлшеу мүмкіндіктерінің жай-күйін бағалау қызметі</w:t>
            </w:r>
          </w:p>
          <w:p w14:paraId="71C134C1" w14:textId="77777777" w:rsidR="00C5079C" w:rsidRPr="00D8785D" w:rsidRDefault="00C5079C" w:rsidP="00E17ADC">
            <w:pPr>
              <w:tabs>
                <w:tab w:val="left" w:pos="6105"/>
              </w:tabs>
              <w:spacing w:line="271" w:lineRule="exact"/>
              <w:jc w:val="both"/>
              <w:rPr>
                <w:rFonts w:ascii="Times New Roman" w:hAnsi="Times New Roman" w:cs="Times New Roman"/>
                <w:spacing w:val="2"/>
                <w:sz w:val="24"/>
                <w:szCs w:val="24"/>
                <w:lang w:val="kk-KZ"/>
              </w:rPr>
            </w:pPr>
          </w:p>
        </w:tc>
      </w:tr>
      <w:tr w:rsidR="00C5079C" w:rsidRPr="00D8785D" w14:paraId="2AC042FC" w14:textId="77777777" w:rsidTr="00E17ADC">
        <w:trPr>
          <w:trHeight w:val="248"/>
        </w:trPr>
        <w:tc>
          <w:tcPr>
            <w:tcW w:w="4086" w:type="dxa"/>
          </w:tcPr>
          <w:p w14:paraId="5ADC8114" w14:textId="77777777" w:rsidR="00C5079C" w:rsidRPr="00D8785D" w:rsidRDefault="00C5079C" w:rsidP="00E17ADC">
            <w:pPr>
              <w:pStyle w:val="TableParagraph"/>
              <w:spacing w:before="7"/>
              <w:ind w:left="14"/>
              <w:rPr>
                <w:sz w:val="24"/>
                <w:szCs w:val="24"/>
              </w:rPr>
            </w:pPr>
            <w:r w:rsidRPr="00D8785D">
              <w:rPr>
                <w:sz w:val="24"/>
                <w:szCs w:val="24"/>
              </w:rPr>
              <w:t>Тауарларды жеткізу</w:t>
            </w:r>
            <w:r w:rsidRPr="00D8785D">
              <w:rPr>
                <w:sz w:val="24"/>
                <w:szCs w:val="24"/>
                <w:lang w:val="ru-RU"/>
              </w:rPr>
              <w:t xml:space="preserve"> </w:t>
            </w:r>
            <w:r w:rsidRPr="00D8785D">
              <w:rPr>
                <w:sz w:val="24"/>
                <w:szCs w:val="24"/>
              </w:rPr>
              <w:t>орны*</w:t>
            </w:r>
          </w:p>
        </w:tc>
        <w:tc>
          <w:tcPr>
            <w:tcW w:w="5994" w:type="dxa"/>
          </w:tcPr>
          <w:p w14:paraId="5850B1C2" w14:textId="77777777" w:rsidR="00C5079C" w:rsidRPr="00D8785D" w:rsidRDefault="00C5079C" w:rsidP="00E17ADC">
            <w:pPr>
              <w:contextualSpacing/>
              <w:jc w:val="both"/>
              <w:rPr>
                <w:rFonts w:ascii="Times New Roman" w:hAnsi="Times New Roman" w:cs="Times New Roman"/>
                <w:sz w:val="24"/>
                <w:szCs w:val="24"/>
                <w:lang w:val="ru-RU"/>
              </w:rPr>
            </w:pPr>
            <w:r w:rsidRPr="00D8785D">
              <w:rPr>
                <w:rFonts w:ascii="Times New Roman" w:eastAsia="Times New Roman" w:hAnsi="Times New Roman" w:cs="Times New Roman"/>
                <w:sz w:val="24"/>
                <w:szCs w:val="24"/>
                <w:lang w:val="kk-KZ"/>
              </w:rPr>
              <w:t>Ақмола облысы, Шортанды ауданы, Научный поселкесі, Бараев көшесі, 15</w:t>
            </w:r>
          </w:p>
        </w:tc>
      </w:tr>
      <w:tr w:rsidR="00C5079C" w:rsidRPr="00C5079C" w14:paraId="0FF38879" w14:textId="77777777" w:rsidTr="00E17ADC">
        <w:trPr>
          <w:trHeight w:val="1258"/>
        </w:trPr>
        <w:tc>
          <w:tcPr>
            <w:tcW w:w="4086" w:type="dxa"/>
          </w:tcPr>
          <w:p w14:paraId="2CD6796B" w14:textId="77777777" w:rsidR="00C5079C" w:rsidRPr="00D8785D" w:rsidRDefault="00C5079C" w:rsidP="00E17ADC">
            <w:pPr>
              <w:pStyle w:val="TableParagraph"/>
              <w:spacing w:before="7"/>
              <w:ind w:left="14"/>
              <w:rPr>
                <w:sz w:val="24"/>
                <w:szCs w:val="24"/>
              </w:rPr>
            </w:pPr>
            <w:r w:rsidRPr="00D8785D">
              <w:rPr>
                <w:sz w:val="24"/>
                <w:szCs w:val="24"/>
              </w:rPr>
              <w:t>Сатып</w:t>
            </w:r>
            <w:r w:rsidRPr="00D8785D">
              <w:rPr>
                <w:spacing w:val="53"/>
                <w:sz w:val="24"/>
                <w:szCs w:val="24"/>
              </w:rPr>
              <w:t xml:space="preserve"> </w:t>
            </w:r>
            <w:r w:rsidRPr="00D8785D">
              <w:rPr>
                <w:sz w:val="24"/>
                <w:szCs w:val="24"/>
              </w:rPr>
              <w:t>алынатын</w:t>
            </w:r>
            <w:r w:rsidRPr="00D8785D">
              <w:rPr>
                <w:spacing w:val="52"/>
                <w:sz w:val="24"/>
                <w:szCs w:val="24"/>
              </w:rPr>
              <w:t xml:space="preserve"> </w:t>
            </w:r>
            <w:r w:rsidRPr="00D8785D">
              <w:rPr>
                <w:sz w:val="24"/>
                <w:szCs w:val="24"/>
              </w:rPr>
              <w:t>тауарлардың</w:t>
            </w:r>
            <w:r w:rsidRPr="00D8785D">
              <w:rPr>
                <w:spacing w:val="54"/>
                <w:sz w:val="24"/>
                <w:szCs w:val="24"/>
              </w:rPr>
              <w:t xml:space="preserve"> </w:t>
            </w:r>
            <w:r w:rsidRPr="00D8785D">
              <w:rPr>
                <w:sz w:val="24"/>
                <w:szCs w:val="24"/>
              </w:rPr>
              <w:t>қажетті</w:t>
            </w:r>
            <w:r w:rsidRPr="00D8785D">
              <w:rPr>
                <w:spacing w:val="53"/>
                <w:sz w:val="24"/>
                <w:szCs w:val="24"/>
              </w:rPr>
              <w:t xml:space="preserve"> </w:t>
            </w:r>
            <w:r w:rsidRPr="00D8785D">
              <w:rPr>
                <w:sz w:val="24"/>
                <w:szCs w:val="24"/>
              </w:rPr>
              <w:t>функционалдық,</w:t>
            </w:r>
            <w:r w:rsidRPr="00D8785D">
              <w:rPr>
                <w:spacing w:val="50"/>
                <w:sz w:val="24"/>
                <w:szCs w:val="24"/>
              </w:rPr>
              <w:t xml:space="preserve"> </w:t>
            </w:r>
            <w:r w:rsidRPr="00D8785D">
              <w:rPr>
                <w:sz w:val="24"/>
                <w:szCs w:val="24"/>
              </w:rPr>
              <w:t>техникалық,</w:t>
            </w:r>
            <w:r w:rsidRPr="00D8785D">
              <w:rPr>
                <w:spacing w:val="52"/>
                <w:sz w:val="24"/>
                <w:szCs w:val="24"/>
              </w:rPr>
              <w:t xml:space="preserve"> </w:t>
            </w:r>
            <w:r w:rsidRPr="00D8785D">
              <w:rPr>
                <w:sz w:val="24"/>
                <w:szCs w:val="24"/>
              </w:rPr>
              <w:t>сапалық,</w:t>
            </w:r>
            <w:r w:rsidRPr="00D8785D">
              <w:rPr>
                <w:spacing w:val="-57"/>
                <w:sz w:val="24"/>
                <w:szCs w:val="24"/>
              </w:rPr>
              <w:t xml:space="preserve"> </w:t>
            </w:r>
            <w:r w:rsidRPr="00D8785D">
              <w:rPr>
                <w:sz w:val="24"/>
                <w:szCs w:val="24"/>
              </w:rPr>
              <w:t>өнімділігі</w:t>
            </w:r>
            <w:r w:rsidRPr="00D8785D">
              <w:rPr>
                <w:spacing w:val="-2"/>
                <w:sz w:val="24"/>
                <w:szCs w:val="24"/>
              </w:rPr>
              <w:t xml:space="preserve"> </w:t>
            </w:r>
            <w:r w:rsidRPr="00D8785D">
              <w:rPr>
                <w:sz w:val="24"/>
                <w:szCs w:val="24"/>
              </w:rPr>
              <w:t>мен басқа</w:t>
            </w:r>
            <w:r w:rsidRPr="00D8785D">
              <w:rPr>
                <w:spacing w:val="-1"/>
                <w:sz w:val="24"/>
                <w:szCs w:val="24"/>
              </w:rPr>
              <w:t xml:space="preserve"> </w:t>
            </w:r>
            <w:r w:rsidRPr="00D8785D">
              <w:rPr>
                <w:sz w:val="24"/>
                <w:szCs w:val="24"/>
              </w:rPr>
              <w:t>да</w:t>
            </w:r>
            <w:r w:rsidRPr="00D8785D">
              <w:rPr>
                <w:spacing w:val="-2"/>
                <w:sz w:val="24"/>
                <w:szCs w:val="24"/>
              </w:rPr>
              <w:t xml:space="preserve"> </w:t>
            </w:r>
            <w:r w:rsidRPr="00D8785D">
              <w:rPr>
                <w:sz w:val="24"/>
                <w:szCs w:val="24"/>
              </w:rPr>
              <w:t>сипаттамаларының сипатталуы</w:t>
            </w:r>
          </w:p>
        </w:tc>
        <w:tc>
          <w:tcPr>
            <w:tcW w:w="5994" w:type="dxa"/>
          </w:tcPr>
          <w:p w14:paraId="115D17DE" w14:textId="77777777" w:rsidR="00DD59C6" w:rsidRPr="00DD59C6" w:rsidRDefault="00DD59C6" w:rsidP="00DD59C6">
            <w:pPr>
              <w:jc w:val="both"/>
              <w:rPr>
                <w:rFonts w:ascii="Times New Roman" w:hAnsi="Times New Roman" w:cs="Times New Roman"/>
                <w:sz w:val="24"/>
                <w:szCs w:val="24"/>
                <w:lang w:val="kk-KZ"/>
              </w:rPr>
            </w:pPr>
            <w:r w:rsidRPr="00DD59C6">
              <w:rPr>
                <w:rFonts w:ascii="Times New Roman" w:hAnsi="Times New Roman" w:cs="Times New Roman"/>
                <w:sz w:val="24"/>
                <w:szCs w:val="24"/>
                <w:lang w:val="kk-KZ"/>
              </w:rPr>
              <w:t>Қызмет Қазақстан Республикасының заңнамалық талаптарына және ST RK 2.254-2012 стандартына сәйкес көрсетілуі тиіс.</w:t>
            </w:r>
          </w:p>
          <w:p w14:paraId="5EEBED52" w14:textId="77777777" w:rsidR="00C5079C" w:rsidRDefault="00DD59C6" w:rsidP="00DD59C6">
            <w:pPr>
              <w:jc w:val="both"/>
              <w:rPr>
                <w:rFonts w:ascii="Times New Roman" w:hAnsi="Times New Roman" w:cs="Times New Roman"/>
                <w:sz w:val="24"/>
                <w:szCs w:val="24"/>
                <w:lang w:val="kk-KZ"/>
              </w:rPr>
            </w:pPr>
            <w:r w:rsidRPr="00DD59C6">
              <w:rPr>
                <w:rFonts w:ascii="Times New Roman" w:hAnsi="Times New Roman" w:cs="Times New Roman"/>
                <w:sz w:val="24"/>
                <w:szCs w:val="24"/>
                <w:lang w:val="kk-KZ"/>
              </w:rPr>
              <w:t>Қызмет көрсетуші өлшеу мүмкіндіктерін бағалауды жүргізуге тиісті өкілеттігі бар заңды тұлға — уәкілетті мемлекеттік ғылыми метрологиялық орталық болуы қажет. Тапсырыс берушінің қызметін бағалау барысында алынған барлық ақпарат пен талдау нәтижелеріне қатысты құпиялылық сақталуы тиіс.</w:t>
            </w:r>
          </w:p>
          <w:p w14:paraId="61F531AE" w14:textId="77777777" w:rsidR="00DD59C6" w:rsidRPr="00DD59C6" w:rsidRDefault="00DD59C6" w:rsidP="00DD59C6">
            <w:pPr>
              <w:jc w:val="both"/>
              <w:rPr>
                <w:rFonts w:ascii="Times New Roman" w:hAnsi="Times New Roman" w:cs="Times New Roman"/>
                <w:sz w:val="24"/>
                <w:szCs w:val="24"/>
                <w:lang w:val="kk-KZ"/>
              </w:rPr>
            </w:pPr>
            <w:r w:rsidRPr="00DD59C6">
              <w:rPr>
                <w:rFonts w:ascii="Times New Roman" w:hAnsi="Times New Roman" w:cs="Times New Roman"/>
                <w:sz w:val="24"/>
                <w:szCs w:val="24"/>
                <w:lang w:val="kk-KZ"/>
              </w:rPr>
              <w:t>Мердігер бөлімше ұсынған құжаттамаға сәйкес жұмыстардың толық кешенін орындауы, соның ішінде қажетті жабдықтардың болуын қамтамасыз етуі, аспаптар мен жабдықтарды калибрлеуді жүзеге асыруы және нормативтік құжаттарды жаңартуы тиіс. Бұған бөлімшенің нақты орналасқан жерінде бағалау жүргізу кіреді.</w:t>
            </w:r>
          </w:p>
          <w:p w14:paraId="18E7CEC1" w14:textId="167FD687" w:rsidR="00DD59C6" w:rsidRPr="00D8785D" w:rsidRDefault="00DD59C6" w:rsidP="00DD59C6">
            <w:pPr>
              <w:jc w:val="both"/>
              <w:rPr>
                <w:rFonts w:ascii="Times New Roman" w:hAnsi="Times New Roman" w:cs="Times New Roman"/>
                <w:sz w:val="24"/>
                <w:szCs w:val="24"/>
                <w:lang w:val="kk-KZ"/>
              </w:rPr>
            </w:pPr>
            <w:r w:rsidRPr="00DD59C6">
              <w:rPr>
                <w:rFonts w:ascii="Times New Roman" w:hAnsi="Times New Roman" w:cs="Times New Roman"/>
                <w:sz w:val="24"/>
                <w:szCs w:val="24"/>
                <w:lang w:val="kk-KZ"/>
              </w:rPr>
              <w:t>Қызметтердің орындалғанын растайтын қорытынды құжат – бағалау ауқымы егжей-тегжейлі көрсетілген қосымшасы бар «Өлшеу жүйесін бағалау туралы куәлік» болып табылады; аталған құжат үш данада ұсынылуы тиіс.</w:t>
            </w:r>
          </w:p>
        </w:tc>
      </w:tr>
      <w:bookmarkEnd w:id="1"/>
    </w:tbl>
    <w:p w14:paraId="0CC752F1" w14:textId="77777777" w:rsidR="00C5079C" w:rsidRPr="00D8785D" w:rsidRDefault="00C5079C" w:rsidP="00C5079C">
      <w:pPr>
        <w:ind w:right="2236"/>
        <w:rPr>
          <w:rFonts w:ascii="Times New Roman" w:hAnsi="Times New Roman" w:cs="Times New Roman"/>
          <w:sz w:val="24"/>
          <w:szCs w:val="24"/>
          <w:lang w:val="kk-KZ"/>
        </w:rPr>
      </w:pPr>
    </w:p>
    <w:p w14:paraId="173DA615" w14:textId="77777777" w:rsidR="00144C92" w:rsidRDefault="00144C92" w:rsidP="00262C73">
      <w:pPr>
        <w:spacing w:after="0" w:line="240" w:lineRule="auto"/>
        <w:jc w:val="center"/>
        <w:rPr>
          <w:rFonts w:ascii="Times New Roman" w:eastAsia="Times New Roman" w:hAnsi="Times New Roman" w:cs="Times New Roman"/>
          <w:b/>
          <w:color w:val="1E1E1E"/>
          <w:sz w:val="24"/>
          <w:szCs w:val="28"/>
          <w:lang w:val="kk-KZ" w:eastAsia="ru-RU"/>
        </w:rPr>
      </w:pPr>
    </w:p>
    <w:p w14:paraId="6629520C" w14:textId="77777777" w:rsidR="00144C92" w:rsidRDefault="00144C92" w:rsidP="00262C73">
      <w:pPr>
        <w:spacing w:after="0" w:line="240" w:lineRule="auto"/>
        <w:jc w:val="center"/>
        <w:rPr>
          <w:rFonts w:ascii="Times New Roman" w:eastAsia="Times New Roman" w:hAnsi="Times New Roman" w:cs="Times New Roman"/>
          <w:b/>
          <w:color w:val="1E1E1E"/>
          <w:sz w:val="24"/>
          <w:szCs w:val="28"/>
          <w:lang w:val="kk-KZ" w:eastAsia="ru-RU"/>
        </w:rPr>
      </w:pPr>
    </w:p>
    <w:p w14:paraId="0769E820" w14:textId="77777777" w:rsidR="00144C92" w:rsidRDefault="00144C92" w:rsidP="00262C73">
      <w:pPr>
        <w:spacing w:after="0" w:line="240" w:lineRule="auto"/>
        <w:jc w:val="center"/>
        <w:rPr>
          <w:rFonts w:ascii="Times New Roman" w:eastAsia="Times New Roman" w:hAnsi="Times New Roman" w:cs="Times New Roman"/>
          <w:b/>
          <w:color w:val="1E1E1E"/>
          <w:sz w:val="24"/>
          <w:szCs w:val="28"/>
          <w:lang w:val="kk-KZ" w:eastAsia="ru-RU"/>
        </w:rPr>
      </w:pPr>
    </w:p>
    <w:p w14:paraId="2627A5ED" w14:textId="77777777" w:rsidR="00144C92" w:rsidRDefault="00144C92" w:rsidP="00262C73">
      <w:pPr>
        <w:spacing w:after="0" w:line="240" w:lineRule="auto"/>
        <w:jc w:val="center"/>
        <w:rPr>
          <w:rFonts w:ascii="Times New Roman" w:eastAsia="Times New Roman" w:hAnsi="Times New Roman" w:cs="Times New Roman"/>
          <w:b/>
          <w:color w:val="1E1E1E"/>
          <w:sz w:val="24"/>
          <w:szCs w:val="28"/>
          <w:lang w:val="kk-KZ" w:eastAsia="ru-RU"/>
        </w:rPr>
      </w:pPr>
    </w:p>
    <w:p w14:paraId="7C09BB4F" w14:textId="77777777" w:rsidR="00144C92" w:rsidRDefault="00144C92" w:rsidP="00262C73">
      <w:pPr>
        <w:spacing w:after="0" w:line="240" w:lineRule="auto"/>
        <w:jc w:val="center"/>
        <w:rPr>
          <w:rFonts w:ascii="Times New Roman" w:eastAsia="Times New Roman" w:hAnsi="Times New Roman" w:cs="Times New Roman"/>
          <w:b/>
          <w:color w:val="1E1E1E"/>
          <w:sz w:val="24"/>
          <w:szCs w:val="28"/>
          <w:lang w:val="kk-KZ" w:eastAsia="ru-RU"/>
        </w:rPr>
      </w:pPr>
    </w:p>
    <w:p w14:paraId="387E59C1" w14:textId="77777777" w:rsidR="00144C92" w:rsidRDefault="00144C92" w:rsidP="00262C73">
      <w:pPr>
        <w:spacing w:after="0" w:line="240" w:lineRule="auto"/>
        <w:jc w:val="center"/>
        <w:rPr>
          <w:rFonts w:ascii="Times New Roman" w:eastAsia="Times New Roman" w:hAnsi="Times New Roman" w:cs="Times New Roman"/>
          <w:b/>
          <w:color w:val="1E1E1E"/>
          <w:sz w:val="24"/>
          <w:szCs w:val="28"/>
          <w:lang w:val="kk-KZ" w:eastAsia="ru-RU"/>
        </w:rPr>
      </w:pPr>
    </w:p>
    <w:p w14:paraId="369333AB" w14:textId="77777777" w:rsidR="00144C92" w:rsidRDefault="00144C92" w:rsidP="00262C73">
      <w:pPr>
        <w:spacing w:after="0" w:line="240" w:lineRule="auto"/>
        <w:jc w:val="center"/>
        <w:rPr>
          <w:rFonts w:ascii="Times New Roman" w:eastAsia="Times New Roman" w:hAnsi="Times New Roman" w:cs="Times New Roman"/>
          <w:b/>
          <w:color w:val="1E1E1E"/>
          <w:sz w:val="24"/>
          <w:szCs w:val="28"/>
          <w:lang w:val="kk-KZ" w:eastAsia="ru-RU"/>
        </w:rPr>
      </w:pPr>
    </w:p>
    <w:p w14:paraId="366C9AF8" w14:textId="1E31191A" w:rsidR="00262C73" w:rsidRDefault="00262C73" w:rsidP="00262C73">
      <w:pPr>
        <w:spacing w:after="0" w:line="240" w:lineRule="auto"/>
        <w:jc w:val="center"/>
        <w:rPr>
          <w:rFonts w:ascii="Times New Roman" w:eastAsia="Times New Roman" w:hAnsi="Times New Roman" w:cs="Times New Roman"/>
          <w:b/>
          <w:color w:val="1E1E1E"/>
          <w:sz w:val="24"/>
          <w:szCs w:val="28"/>
          <w:lang w:eastAsia="ru-RU"/>
        </w:rPr>
      </w:pPr>
      <w:r>
        <w:rPr>
          <w:rFonts w:ascii="Times New Roman" w:eastAsia="Times New Roman" w:hAnsi="Times New Roman" w:cs="Times New Roman"/>
          <w:b/>
          <w:color w:val="1E1E1E"/>
          <w:sz w:val="24"/>
          <w:szCs w:val="28"/>
          <w:lang w:val="kk-KZ" w:eastAsia="ru-RU"/>
        </w:rPr>
        <w:t xml:space="preserve">                    </w:t>
      </w:r>
      <w:r>
        <w:rPr>
          <w:rFonts w:ascii="Times New Roman" w:eastAsia="Times New Roman" w:hAnsi="Times New Roman" w:cs="Times New Roman"/>
          <w:b/>
          <w:color w:val="1E1E1E"/>
          <w:sz w:val="24"/>
          <w:szCs w:val="28"/>
          <w:lang w:eastAsia="ru-RU"/>
        </w:rPr>
        <w:t>Утверждаю</w:t>
      </w:r>
    </w:p>
    <w:p w14:paraId="7F81E5F8" w14:textId="77777777" w:rsidR="00262C73" w:rsidRDefault="00262C73" w:rsidP="00262C73">
      <w:pPr>
        <w:spacing w:after="0" w:line="240" w:lineRule="auto"/>
        <w:jc w:val="center"/>
        <w:rPr>
          <w:rFonts w:ascii="Times New Roman" w:eastAsia="Times New Roman" w:hAnsi="Times New Roman" w:cs="Times New Roman"/>
          <w:b/>
          <w:color w:val="1E1E1E"/>
          <w:sz w:val="24"/>
          <w:szCs w:val="28"/>
          <w:lang w:eastAsia="ru-RU"/>
        </w:rPr>
      </w:pPr>
      <w:r>
        <w:rPr>
          <w:rFonts w:ascii="Times New Roman" w:eastAsia="Times New Roman" w:hAnsi="Times New Roman" w:cs="Times New Roman"/>
          <w:b/>
          <w:color w:val="1E1E1E"/>
          <w:sz w:val="24"/>
          <w:szCs w:val="28"/>
          <w:lang w:eastAsia="ru-RU"/>
        </w:rPr>
        <w:t xml:space="preserve">                                                            Директор Филиала РГП на ПХВ</w:t>
      </w:r>
    </w:p>
    <w:p w14:paraId="35605F0B" w14:textId="77777777" w:rsidR="00262C73" w:rsidRDefault="00262C73" w:rsidP="00262C73">
      <w:pPr>
        <w:spacing w:after="0" w:line="240" w:lineRule="auto"/>
        <w:jc w:val="center"/>
        <w:rPr>
          <w:rFonts w:ascii="Times New Roman" w:eastAsia="Times New Roman" w:hAnsi="Times New Roman" w:cs="Times New Roman"/>
          <w:b/>
          <w:color w:val="1E1E1E"/>
          <w:sz w:val="24"/>
          <w:szCs w:val="28"/>
          <w:lang w:eastAsia="ru-RU"/>
        </w:rPr>
      </w:pPr>
      <w:r>
        <w:rPr>
          <w:rFonts w:ascii="Times New Roman" w:eastAsia="Times New Roman" w:hAnsi="Times New Roman" w:cs="Times New Roman"/>
          <w:b/>
          <w:color w:val="1E1E1E"/>
          <w:sz w:val="24"/>
          <w:szCs w:val="28"/>
          <w:lang w:eastAsia="ru-RU"/>
        </w:rPr>
        <w:t xml:space="preserve">                                               «</w:t>
      </w:r>
      <w:proofErr w:type="spellStart"/>
      <w:r>
        <w:rPr>
          <w:rFonts w:ascii="Times New Roman" w:eastAsia="Times New Roman" w:hAnsi="Times New Roman" w:cs="Times New Roman"/>
          <w:b/>
          <w:color w:val="1E1E1E"/>
          <w:sz w:val="24"/>
          <w:szCs w:val="28"/>
          <w:lang w:eastAsia="ru-RU"/>
        </w:rPr>
        <w:t>ГИПРОзем</w:t>
      </w:r>
      <w:proofErr w:type="spellEnd"/>
      <w:r>
        <w:rPr>
          <w:rFonts w:ascii="Times New Roman" w:eastAsia="Times New Roman" w:hAnsi="Times New Roman" w:cs="Times New Roman"/>
          <w:b/>
          <w:color w:val="1E1E1E"/>
          <w:sz w:val="24"/>
          <w:szCs w:val="28"/>
          <w:lang w:eastAsia="ru-RU"/>
        </w:rPr>
        <w:t>» по г. Астана</w:t>
      </w:r>
    </w:p>
    <w:p w14:paraId="4D2AFDE4" w14:textId="77777777" w:rsidR="00262C73" w:rsidRDefault="00262C73" w:rsidP="00262C73">
      <w:pPr>
        <w:spacing w:after="0" w:line="240" w:lineRule="auto"/>
        <w:jc w:val="center"/>
        <w:rPr>
          <w:rFonts w:ascii="Times New Roman" w:eastAsia="Times New Roman" w:hAnsi="Times New Roman" w:cs="Times New Roman"/>
          <w:b/>
          <w:color w:val="1E1E1E"/>
          <w:sz w:val="24"/>
          <w:szCs w:val="28"/>
          <w:lang w:eastAsia="ru-RU"/>
        </w:rPr>
      </w:pPr>
      <w:r>
        <w:rPr>
          <w:rFonts w:ascii="Times New Roman" w:eastAsia="Times New Roman" w:hAnsi="Times New Roman" w:cs="Times New Roman"/>
          <w:b/>
          <w:color w:val="1E1E1E"/>
          <w:sz w:val="24"/>
          <w:szCs w:val="28"/>
          <w:lang w:eastAsia="ru-RU"/>
        </w:rPr>
        <w:t xml:space="preserve">                                                         _______________  Адилов Т.З.</w:t>
      </w:r>
    </w:p>
    <w:p w14:paraId="055AE5F4" w14:textId="77777777" w:rsidR="00262C73" w:rsidRDefault="00262C73" w:rsidP="00262C73">
      <w:pPr>
        <w:spacing w:after="0" w:line="240" w:lineRule="auto"/>
        <w:jc w:val="center"/>
        <w:rPr>
          <w:rFonts w:ascii="Times New Roman" w:eastAsia="Times New Roman" w:hAnsi="Times New Roman" w:cs="Times New Roman"/>
          <w:b/>
          <w:color w:val="1E1E1E"/>
          <w:sz w:val="24"/>
          <w:szCs w:val="28"/>
          <w:lang w:eastAsia="ru-RU"/>
        </w:rPr>
      </w:pPr>
      <w:r>
        <w:rPr>
          <w:rFonts w:ascii="Times New Roman" w:eastAsia="Times New Roman" w:hAnsi="Times New Roman" w:cs="Times New Roman"/>
          <w:b/>
          <w:color w:val="1E1E1E"/>
          <w:sz w:val="24"/>
          <w:szCs w:val="28"/>
          <w:lang w:eastAsia="ru-RU"/>
        </w:rPr>
        <w:t xml:space="preserve">              </w:t>
      </w:r>
    </w:p>
    <w:p w14:paraId="0B34781E" w14:textId="77777777" w:rsidR="005305AD" w:rsidRDefault="005305AD" w:rsidP="005305AD">
      <w:pPr>
        <w:spacing w:after="0" w:line="240" w:lineRule="auto"/>
        <w:jc w:val="center"/>
        <w:rPr>
          <w:rFonts w:ascii="Times New Roman" w:eastAsia="Times New Roman" w:hAnsi="Times New Roman" w:cs="Times New Roman"/>
          <w:b/>
          <w:color w:val="1E1E1E"/>
          <w:sz w:val="24"/>
          <w:szCs w:val="28"/>
          <w:lang w:val="kk-KZ" w:eastAsia="ru-RU"/>
        </w:rPr>
      </w:pPr>
      <w:r>
        <w:rPr>
          <w:rFonts w:ascii="Times New Roman" w:eastAsia="Times New Roman" w:hAnsi="Times New Roman" w:cs="Times New Roman"/>
          <w:b/>
          <w:color w:val="1E1E1E"/>
          <w:sz w:val="24"/>
          <w:szCs w:val="28"/>
          <w:lang w:val="kk-KZ" w:eastAsia="ru-RU"/>
        </w:rPr>
        <w:t xml:space="preserve">       </w:t>
      </w:r>
      <w:r>
        <w:rPr>
          <w:rFonts w:ascii="Times New Roman" w:eastAsia="Times New Roman" w:hAnsi="Times New Roman" w:cs="Times New Roman"/>
          <w:b/>
          <w:color w:val="1E1E1E"/>
          <w:sz w:val="28"/>
          <w:szCs w:val="28"/>
          <w:lang w:val="kk-KZ" w:eastAsia="ru-RU"/>
        </w:rPr>
        <w:t xml:space="preserve">                                   </w:t>
      </w:r>
    </w:p>
    <w:p w14:paraId="76F0CC65" w14:textId="77777777" w:rsidR="005305AD" w:rsidRDefault="005305AD" w:rsidP="005305AD">
      <w:pPr>
        <w:spacing w:after="0" w:line="240" w:lineRule="auto"/>
        <w:jc w:val="center"/>
        <w:rPr>
          <w:rFonts w:ascii="Times New Roman" w:eastAsia="Times New Roman" w:hAnsi="Times New Roman" w:cs="Times New Roman"/>
          <w:b/>
          <w:color w:val="1E1E1E"/>
          <w:sz w:val="24"/>
          <w:szCs w:val="28"/>
          <w:lang w:eastAsia="ru-RU"/>
        </w:rPr>
      </w:pPr>
    </w:p>
    <w:p w14:paraId="0EDE330F" w14:textId="77777777" w:rsidR="005305AD" w:rsidRDefault="005305AD" w:rsidP="005305AD">
      <w:pPr>
        <w:spacing w:after="0" w:line="240" w:lineRule="auto"/>
        <w:jc w:val="center"/>
        <w:rPr>
          <w:rFonts w:ascii="Times New Roman" w:eastAsia="Times New Roman" w:hAnsi="Times New Roman" w:cs="Times New Roman"/>
          <w:b/>
          <w:color w:val="1E1E1E"/>
          <w:sz w:val="24"/>
          <w:szCs w:val="28"/>
          <w:lang w:eastAsia="ru-RU"/>
        </w:rPr>
      </w:pPr>
      <w:r>
        <w:rPr>
          <w:rFonts w:ascii="Times New Roman" w:eastAsia="Times New Roman" w:hAnsi="Times New Roman" w:cs="Times New Roman"/>
          <w:b/>
          <w:color w:val="1E1E1E"/>
          <w:sz w:val="24"/>
          <w:szCs w:val="28"/>
          <w:lang w:eastAsia="ru-RU"/>
        </w:rPr>
        <w:t>Техническая спецификация</w:t>
      </w:r>
    </w:p>
    <w:p w14:paraId="7D597D5E" w14:textId="77777777" w:rsidR="005305AD" w:rsidRDefault="005305AD" w:rsidP="005305AD">
      <w:pPr>
        <w:spacing w:after="0" w:line="240" w:lineRule="auto"/>
        <w:jc w:val="center"/>
        <w:rPr>
          <w:rFonts w:ascii="Times New Roman" w:eastAsia="Times New Roman" w:hAnsi="Times New Roman" w:cs="Times New Roman"/>
          <w:b/>
          <w:color w:val="1E1E1E"/>
          <w:sz w:val="24"/>
          <w:szCs w:val="28"/>
          <w:lang w:eastAsia="ru-RU"/>
        </w:rPr>
      </w:pPr>
      <w:r>
        <w:rPr>
          <w:rFonts w:ascii="Times New Roman" w:eastAsia="Times New Roman" w:hAnsi="Times New Roman" w:cs="Times New Roman"/>
          <w:b/>
          <w:color w:val="1E1E1E"/>
          <w:sz w:val="24"/>
          <w:szCs w:val="28"/>
          <w:lang w:eastAsia="ru-RU"/>
        </w:rPr>
        <w:t>закупаемых услуг</w:t>
      </w:r>
    </w:p>
    <w:p w14:paraId="6D2B84D1" w14:textId="77777777" w:rsidR="005305AD" w:rsidRDefault="005305AD" w:rsidP="005305AD">
      <w:pPr>
        <w:shd w:val="clear" w:color="auto" w:fill="FFFFFF"/>
        <w:spacing w:after="0" w:line="240" w:lineRule="auto"/>
        <w:contextualSpacing/>
        <w:jc w:val="center"/>
        <w:textAlignment w:val="baseline"/>
        <w:outlineLvl w:val="2"/>
        <w:rPr>
          <w:rFonts w:ascii="Times New Roman" w:eastAsia="Times New Roman" w:hAnsi="Times New Roman" w:cs="Times New Roman"/>
          <w:color w:val="1E1E1E"/>
          <w:sz w:val="24"/>
          <w:szCs w:val="28"/>
          <w:lang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6220"/>
      </w:tblGrid>
      <w:tr w:rsidR="005305AD" w14:paraId="1378C709" w14:textId="77777777" w:rsidTr="005305AD">
        <w:trPr>
          <w:trHeight w:val="780"/>
        </w:trPr>
        <w:tc>
          <w:tcPr>
            <w:tcW w:w="3840" w:type="dxa"/>
            <w:tcBorders>
              <w:top w:val="single" w:sz="4" w:space="0" w:color="auto"/>
              <w:left w:val="single" w:sz="4" w:space="0" w:color="auto"/>
              <w:bottom w:val="single" w:sz="4" w:space="0" w:color="auto"/>
              <w:right w:val="single" w:sz="4" w:space="0" w:color="auto"/>
            </w:tcBorders>
            <w:vAlign w:val="center"/>
            <w:hideMark/>
          </w:tcPr>
          <w:p w14:paraId="399347ED" w14:textId="77777777" w:rsidR="005305AD" w:rsidRDefault="005305AD">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Наименование кода Единого номенклатурного справочника товаров, работ, услуг*</w:t>
            </w:r>
          </w:p>
        </w:tc>
        <w:tc>
          <w:tcPr>
            <w:tcW w:w="6220" w:type="dxa"/>
            <w:tcBorders>
              <w:top w:val="single" w:sz="4" w:space="0" w:color="auto"/>
              <w:left w:val="single" w:sz="4" w:space="0" w:color="auto"/>
              <w:bottom w:val="single" w:sz="4" w:space="0" w:color="auto"/>
              <w:right w:val="single" w:sz="4" w:space="0" w:color="auto"/>
            </w:tcBorders>
            <w:hideMark/>
          </w:tcPr>
          <w:p w14:paraId="623B2EA1" w14:textId="77777777" w:rsidR="005305AD" w:rsidRDefault="005305AD">
            <w:pPr>
              <w:spacing w:after="0" w:line="240" w:lineRule="auto"/>
              <w:rPr>
                <w:rFonts w:ascii="Times New Roman" w:eastAsia="Times New Roman" w:hAnsi="Times New Roman" w:cs="Times New Roman"/>
                <w:color w:val="000000"/>
                <w:sz w:val="24"/>
                <w:szCs w:val="24"/>
              </w:rPr>
            </w:pPr>
          </w:p>
        </w:tc>
      </w:tr>
      <w:tr w:rsidR="005305AD" w14:paraId="2DD93AAE" w14:textId="77777777" w:rsidTr="005305AD">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1B785101" w14:textId="77777777" w:rsidR="005305AD" w:rsidRDefault="005305AD">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Наименование услуги*</w:t>
            </w:r>
          </w:p>
        </w:tc>
        <w:tc>
          <w:tcPr>
            <w:tcW w:w="6220" w:type="dxa"/>
            <w:tcBorders>
              <w:top w:val="single" w:sz="4" w:space="0" w:color="auto"/>
              <w:left w:val="single" w:sz="4" w:space="0" w:color="auto"/>
              <w:bottom w:val="single" w:sz="4" w:space="0" w:color="auto"/>
              <w:right w:val="single" w:sz="4" w:space="0" w:color="auto"/>
            </w:tcBorders>
            <w:hideMark/>
          </w:tcPr>
          <w:p w14:paraId="71C857B2" w14:textId="77777777" w:rsidR="005305AD" w:rsidRDefault="005305AD" w:rsidP="00002F70">
            <w:pPr>
              <w:rPr>
                <w:rFonts w:ascii="Times New Roman" w:hAnsi="Times New Roman" w:cs="Times New Roman"/>
                <w:sz w:val="24"/>
                <w:szCs w:val="24"/>
              </w:rPr>
            </w:pPr>
            <w:r>
              <w:rPr>
                <w:rFonts w:ascii="Times New Roman" w:hAnsi="Times New Roman" w:cs="Times New Roman"/>
                <w:sz w:val="24"/>
                <w:szCs w:val="24"/>
              </w:rPr>
              <w:t xml:space="preserve"> Услуга </w:t>
            </w:r>
            <w:r w:rsidR="00002F70">
              <w:rPr>
                <w:rFonts w:ascii="Times New Roman" w:hAnsi="Times New Roman" w:cs="Times New Roman"/>
                <w:sz w:val="24"/>
                <w:szCs w:val="24"/>
              </w:rPr>
              <w:t>оценка</w:t>
            </w:r>
            <w:r w:rsidR="00262C73">
              <w:rPr>
                <w:rFonts w:ascii="Times New Roman" w:hAnsi="Times New Roman" w:cs="Times New Roman"/>
                <w:sz w:val="24"/>
                <w:szCs w:val="24"/>
              </w:rPr>
              <w:t xml:space="preserve"> состояния измерений в лаборатории </w:t>
            </w:r>
          </w:p>
        </w:tc>
      </w:tr>
      <w:tr w:rsidR="005305AD" w14:paraId="495A5924" w14:textId="77777777" w:rsidTr="005305AD">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01ACF829" w14:textId="77777777" w:rsidR="005305AD" w:rsidRDefault="005305AD">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Срок оказания услуги*</w:t>
            </w:r>
          </w:p>
        </w:tc>
        <w:tc>
          <w:tcPr>
            <w:tcW w:w="6220" w:type="dxa"/>
            <w:tcBorders>
              <w:top w:val="single" w:sz="4" w:space="0" w:color="auto"/>
              <w:left w:val="single" w:sz="4" w:space="0" w:color="auto"/>
              <w:bottom w:val="single" w:sz="4" w:space="0" w:color="auto"/>
              <w:right w:val="single" w:sz="4" w:space="0" w:color="auto"/>
            </w:tcBorders>
            <w:hideMark/>
          </w:tcPr>
          <w:p w14:paraId="63B8F34A" w14:textId="77777777" w:rsidR="005305AD" w:rsidRDefault="005305AD">
            <w:pPr>
              <w:spacing w:after="0" w:line="240" w:lineRule="auto"/>
              <w:rPr>
                <w:rFonts w:ascii="Times New Roman" w:eastAsia="Times New Roman" w:hAnsi="Times New Roman" w:cs="Times New Roman"/>
                <w:color w:val="000000"/>
                <w:sz w:val="24"/>
                <w:szCs w:val="24"/>
              </w:rPr>
            </w:pPr>
          </w:p>
        </w:tc>
      </w:tr>
      <w:tr w:rsidR="005305AD" w14:paraId="57589114" w14:textId="77777777" w:rsidTr="005305AD">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2A1AA334" w14:textId="77777777" w:rsidR="005305AD" w:rsidRDefault="005305AD">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Размер авансового платежа*</w:t>
            </w:r>
          </w:p>
        </w:tc>
        <w:tc>
          <w:tcPr>
            <w:tcW w:w="6220" w:type="dxa"/>
            <w:tcBorders>
              <w:top w:val="single" w:sz="4" w:space="0" w:color="auto"/>
              <w:left w:val="single" w:sz="4" w:space="0" w:color="auto"/>
              <w:bottom w:val="single" w:sz="4" w:space="0" w:color="auto"/>
              <w:right w:val="single" w:sz="4" w:space="0" w:color="auto"/>
            </w:tcBorders>
            <w:hideMark/>
          </w:tcPr>
          <w:p w14:paraId="5AF3D5A9" w14:textId="77777777" w:rsidR="005305AD" w:rsidRDefault="005305AD">
            <w:pPr>
              <w:spacing w:after="0" w:line="240" w:lineRule="auto"/>
              <w:rPr>
                <w:rFonts w:ascii="Times New Roman" w:eastAsia="Times New Roman" w:hAnsi="Times New Roman" w:cs="Times New Roman"/>
                <w:color w:val="000000"/>
                <w:sz w:val="24"/>
                <w:szCs w:val="24"/>
                <w:lang w:val="kk-KZ"/>
              </w:rPr>
            </w:pPr>
          </w:p>
        </w:tc>
      </w:tr>
      <w:tr w:rsidR="005305AD" w14:paraId="42CECA8D" w14:textId="77777777" w:rsidTr="005305AD">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7BC2A08D" w14:textId="77777777" w:rsidR="005305AD" w:rsidRDefault="005305AD">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color w:val="000000"/>
                <w:spacing w:val="2"/>
                <w:sz w:val="24"/>
                <w:szCs w:val="24"/>
                <w:lang w:eastAsia="ru-RU"/>
              </w:rPr>
              <w:t>Место оказания услуги</w:t>
            </w:r>
          </w:p>
        </w:tc>
        <w:tc>
          <w:tcPr>
            <w:tcW w:w="6220" w:type="dxa"/>
            <w:tcBorders>
              <w:top w:val="single" w:sz="4" w:space="0" w:color="auto"/>
              <w:left w:val="single" w:sz="4" w:space="0" w:color="auto"/>
              <w:bottom w:val="single" w:sz="4" w:space="0" w:color="auto"/>
              <w:right w:val="single" w:sz="4" w:space="0" w:color="auto"/>
            </w:tcBorders>
            <w:hideMark/>
          </w:tcPr>
          <w:p w14:paraId="74963DD3" w14:textId="77777777" w:rsidR="005305AD" w:rsidRDefault="005305AD">
            <w:pPr>
              <w:spacing w:before="100" w:beforeAutospacing="1" w:after="100" w:afterAutospacing="1" w:line="240" w:lineRule="auto"/>
              <w:rPr>
                <w:rFonts w:ascii="Times New Roman" w:eastAsia="Times New Roman" w:hAnsi="Times New Roman" w:cs="Times New Roman"/>
                <w:sz w:val="24"/>
                <w:szCs w:val="24"/>
                <w:highlight w:val="green"/>
                <w:lang w:eastAsia="ru-RU"/>
              </w:rPr>
            </w:pPr>
            <w:r>
              <w:rPr>
                <w:rFonts w:ascii="Times New Roman" w:eastAsia="Times New Roman" w:hAnsi="Times New Roman" w:cs="Times New Roman"/>
                <w:sz w:val="24"/>
                <w:szCs w:val="24"/>
                <w:lang w:eastAsia="ru-RU"/>
              </w:rPr>
              <w:t xml:space="preserve">Акмолинская область, Шортандинский район, п. Научный, ул. Бараева 15; </w:t>
            </w:r>
          </w:p>
        </w:tc>
      </w:tr>
      <w:tr w:rsidR="005305AD" w:rsidRPr="003438EF" w14:paraId="247EC51A" w14:textId="77777777" w:rsidTr="005305AD">
        <w:trPr>
          <w:trHeight w:val="4952"/>
        </w:trPr>
        <w:tc>
          <w:tcPr>
            <w:tcW w:w="3840" w:type="dxa"/>
            <w:tcBorders>
              <w:top w:val="single" w:sz="4" w:space="0" w:color="auto"/>
              <w:left w:val="single" w:sz="4" w:space="0" w:color="auto"/>
              <w:bottom w:val="single" w:sz="4" w:space="0" w:color="auto"/>
              <w:right w:val="single" w:sz="4" w:space="0" w:color="auto"/>
            </w:tcBorders>
            <w:vAlign w:val="center"/>
            <w:hideMark/>
          </w:tcPr>
          <w:p w14:paraId="123D69A7" w14:textId="77777777" w:rsidR="005305AD" w:rsidRDefault="005305AD">
            <w:pP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themeColor="text1"/>
                <w:sz w:val="24"/>
                <w:szCs w:val="24"/>
              </w:rPr>
              <w:t>Описание требуемых характеристик, параметров и иных исходных данных:</w:t>
            </w:r>
          </w:p>
        </w:tc>
        <w:tc>
          <w:tcPr>
            <w:tcW w:w="6220" w:type="dxa"/>
            <w:tcBorders>
              <w:top w:val="single" w:sz="4" w:space="0" w:color="auto"/>
              <w:left w:val="single" w:sz="4" w:space="0" w:color="auto"/>
              <w:bottom w:val="single" w:sz="4" w:space="0" w:color="auto"/>
              <w:right w:val="single" w:sz="4" w:space="0" w:color="auto"/>
            </w:tcBorders>
          </w:tcPr>
          <w:p w14:paraId="590AEAC2" w14:textId="77777777" w:rsidR="005305AD" w:rsidRDefault="00161E1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Оказание услуг</w:t>
            </w:r>
            <w:r w:rsidR="00002F70">
              <w:rPr>
                <w:rFonts w:ascii="Times New Roman" w:hAnsi="Times New Roman" w:cs="Times New Roman"/>
                <w:bCs/>
                <w:sz w:val="24"/>
                <w:szCs w:val="24"/>
              </w:rPr>
              <w:t>и</w:t>
            </w:r>
            <w:r>
              <w:rPr>
                <w:rFonts w:ascii="Times New Roman" w:hAnsi="Times New Roman" w:cs="Times New Roman"/>
                <w:bCs/>
                <w:sz w:val="24"/>
                <w:szCs w:val="24"/>
              </w:rPr>
              <w:t xml:space="preserve"> осуществляется в соответствие с требованиями законо</w:t>
            </w:r>
            <w:r w:rsidR="00DE74BB">
              <w:rPr>
                <w:rFonts w:ascii="Times New Roman" w:hAnsi="Times New Roman" w:cs="Times New Roman"/>
                <w:bCs/>
                <w:sz w:val="24"/>
                <w:szCs w:val="24"/>
              </w:rPr>
              <w:t>дательства Республики Казахстан согласно СТ РК 2.254-2012.</w:t>
            </w:r>
          </w:p>
          <w:p w14:paraId="12DCEC12" w14:textId="77777777" w:rsidR="00B327C9" w:rsidRDefault="00B327C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Исполнитель</w:t>
            </w:r>
            <w:r w:rsidR="00DE74BB">
              <w:rPr>
                <w:rFonts w:ascii="Times New Roman" w:hAnsi="Times New Roman" w:cs="Times New Roman"/>
                <w:bCs/>
                <w:sz w:val="24"/>
                <w:szCs w:val="24"/>
              </w:rPr>
              <w:t xml:space="preserve"> должен являться уполномоченным </w:t>
            </w:r>
            <w:r>
              <w:rPr>
                <w:rFonts w:ascii="Times New Roman" w:hAnsi="Times New Roman" w:cs="Times New Roman"/>
                <w:bCs/>
                <w:sz w:val="24"/>
                <w:szCs w:val="24"/>
              </w:rPr>
              <w:t>государственным научным метрологическим центром, юридическим лицом, имеющим право на проведение работ по оценке состояния измерений. Соблюдение конфиденциальности в отношении любых сведений и результатов анализов, полученных в процессе обследования Заказчика.</w:t>
            </w:r>
          </w:p>
          <w:p w14:paraId="40592EFA" w14:textId="77777777" w:rsidR="00DE74BB" w:rsidRDefault="00DE74BB" w:rsidP="00DE74B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Исполнитель должен выполнить полный комплекс работ по представленной отделом документации</w:t>
            </w:r>
            <w:r w:rsidR="00006516">
              <w:rPr>
                <w:rFonts w:ascii="Times New Roman" w:hAnsi="Times New Roman" w:cs="Times New Roman"/>
                <w:bCs/>
                <w:sz w:val="24"/>
                <w:szCs w:val="24"/>
              </w:rPr>
              <w:t xml:space="preserve"> – оснащенность, поверка приборов и оборудования, актуализация нормативных документов.</w:t>
            </w:r>
            <w:r>
              <w:rPr>
                <w:rFonts w:ascii="Times New Roman" w:hAnsi="Times New Roman" w:cs="Times New Roman"/>
                <w:bCs/>
                <w:sz w:val="24"/>
                <w:szCs w:val="24"/>
              </w:rPr>
              <w:t xml:space="preserve"> Обследование отдела по месту его нахождения. </w:t>
            </w:r>
          </w:p>
          <w:p w14:paraId="386C0EC1" w14:textId="77777777" w:rsidR="00B327C9" w:rsidRPr="00161E13" w:rsidRDefault="00B327C9" w:rsidP="00B327C9">
            <w:pPr>
              <w:spacing w:after="0" w:line="240" w:lineRule="auto"/>
              <w:jc w:val="both"/>
              <w:rPr>
                <w:rFonts w:ascii="Times New Roman" w:hAnsi="Times New Roman" w:cs="Times New Roman"/>
                <w:bCs/>
                <w:sz w:val="24"/>
                <w:szCs w:val="24"/>
                <w:highlight w:val="green"/>
              </w:rPr>
            </w:pPr>
            <w:r>
              <w:rPr>
                <w:rFonts w:ascii="Times New Roman" w:hAnsi="Times New Roman" w:cs="Times New Roman"/>
                <w:bCs/>
                <w:sz w:val="24"/>
                <w:szCs w:val="24"/>
              </w:rPr>
              <w:t>Итоговым документом, подтверждающим выпол</w:t>
            </w:r>
            <w:r w:rsidR="00002F70">
              <w:rPr>
                <w:rFonts w:ascii="Times New Roman" w:hAnsi="Times New Roman" w:cs="Times New Roman"/>
                <w:bCs/>
                <w:sz w:val="24"/>
                <w:szCs w:val="24"/>
              </w:rPr>
              <w:t>нение услуг, является выданное «</w:t>
            </w:r>
            <w:r>
              <w:rPr>
                <w:rFonts w:ascii="Times New Roman" w:hAnsi="Times New Roman" w:cs="Times New Roman"/>
                <w:bCs/>
                <w:sz w:val="24"/>
                <w:szCs w:val="24"/>
              </w:rPr>
              <w:t>Свидетельство об оценке состояния измерений</w:t>
            </w:r>
            <w:r w:rsidR="00002F70">
              <w:rPr>
                <w:rFonts w:ascii="Times New Roman" w:hAnsi="Times New Roman" w:cs="Times New Roman"/>
                <w:bCs/>
                <w:sz w:val="24"/>
                <w:szCs w:val="24"/>
              </w:rPr>
              <w:t>»</w:t>
            </w:r>
            <w:r>
              <w:rPr>
                <w:rFonts w:ascii="Times New Roman" w:hAnsi="Times New Roman" w:cs="Times New Roman"/>
                <w:bCs/>
                <w:sz w:val="24"/>
                <w:szCs w:val="24"/>
              </w:rPr>
              <w:t xml:space="preserve"> с приложением области оценки </w:t>
            </w:r>
            <w:r w:rsidR="00002F70">
              <w:rPr>
                <w:rFonts w:ascii="Times New Roman" w:hAnsi="Times New Roman" w:cs="Times New Roman"/>
                <w:bCs/>
                <w:sz w:val="24"/>
                <w:szCs w:val="24"/>
              </w:rPr>
              <w:t>состояния измерений</w:t>
            </w:r>
            <w:r w:rsidR="004A3289">
              <w:rPr>
                <w:rFonts w:ascii="Times New Roman" w:hAnsi="Times New Roman" w:cs="Times New Roman"/>
                <w:bCs/>
                <w:sz w:val="24"/>
                <w:szCs w:val="24"/>
              </w:rPr>
              <w:t xml:space="preserve"> в трех экземплярах</w:t>
            </w:r>
            <w:r w:rsidR="00002F70">
              <w:rPr>
                <w:rFonts w:ascii="Times New Roman" w:hAnsi="Times New Roman" w:cs="Times New Roman"/>
                <w:bCs/>
                <w:sz w:val="24"/>
                <w:szCs w:val="24"/>
              </w:rPr>
              <w:t>.</w:t>
            </w:r>
          </w:p>
        </w:tc>
      </w:tr>
    </w:tbl>
    <w:p w14:paraId="2E5C38C2" w14:textId="77777777" w:rsidR="00BE3D8E" w:rsidRDefault="00BE3D8E"/>
    <w:sectPr w:rsidR="00BE3D8E" w:rsidSect="004029C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0127"/>
    <w:rsid w:val="00002F70"/>
    <w:rsid w:val="00006516"/>
    <w:rsid w:val="00144C92"/>
    <w:rsid w:val="00161E13"/>
    <w:rsid w:val="00262C73"/>
    <w:rsid w:val="003438EF"/>
    <w:rsid w:val="004029C6"/>
    <w:rsid w:val="004A3289"/>
    <w:rsid w:val="005305AD"/>
    <w:rsid w:val="00B327C9"/>
    <w:rsid w:val="00BE3D8E"/>
    <w:rsid w:val="00C5079C"/>
    <w:rsid w:val="00D10127"/>
    <w:rsid w:val="00D512FB"/>
    <w:rsid w:val="00DD59C6"/>
    <w:rsid w:val="00DE74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852A8"/>
  <w15:docId w15:val="{5181FDEC-84D3-4A15-920D-EA4F2C7DD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05AD"/>
  </w:style>
  <w:style w:type="paragraph" w:styleId="1">
    <w:name w:val="heading 1"/>
    <w:basedOn w:val="a"/>
    <w:link w:val="10"/>
    <w:uiPriority w:val="1"/>
    <w:qFormat/>
    <w:rsid w:val="00C5079C"/>
    <w:pPr>
      <w:widowControl w:val="0"/>
      <w:autoSpaceDE w:val="0"/>
      <w:autoSpaceDN w:val="0"/>
      <w:spacing w:after="0" w:line="240" w:lineRule="auto"/>
      <w:ind w:left="3882"/>
      <w:outlineLvl w:val="0"/>
    </w:pPr>
    <w:rPr>
      <w:rFonts w:ascii="Times New Roman" w:eastAsia="Times New Roman" w:hAnsi="Times New Roman" w:cs="Times New Roman"/>
      <w:b/>
      <w:bCs/>
      <w:sz w:val="24"/>
      <w:szCs w:val="24"/>
      <w:lang w:val="kk-KZ"/>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C5079C"/>
    <w:rPr>
      <w:rFonts w:ascii="Times New Roman" w:eastAsia="Times New Roman" w:hAnsi="Times New Roman" w:cs="Times New Roman"/>
      <w:b/>
      <w:bCs/>
      <w:sz w:val="24"/>
      <w:szCs w:val="24"/>
      <w:lang w:val="kk-KZ"/>
    </w:rPr>
  </w:style>
  <w:style w:type="table" w:customStyle="1" w:styleId="TableNormal">
    <w:name w:val="Table Normal"/>
    <w:uiPriority w:val="2"/>
    <w:semiHidden/>
    <w:unhideWhenUsed/>
    <w:qFormat/>
    <w:rsid w:val="00C5079C"/>
    <w:pPr>
      <w:widowControl w:val="0"/>
      <w:autoSpaceDE w:val="0"/>
      <w:autoSpaceDN w:val="0"/>
      <w:spacing w:after="0" w:line="240" w:lineRule="auto"/>
    </w:pPr>
    <w:rPr>
      <w:sz w:val="20"/>
      <w:szCs w:val="20"/>
      <w:lang w:val="en-US" w:eastAsia="ru-RU"/>
    </w:rPr>
    <w:tblPr>
      <w:tblCellMar>
        <w:top w:w="0" w:type="dxa"/>
        <w:left w:w="0" w:type="dxa"/>
        <w:bottom w:w="0" w:type="dxa"/>
        <w:right w:w="0" w:type="dxa"/>
      </w:tblCellMar>
    </w:tblPr>
  </w:style>
  <w:style w:type="paragraph" w:customStyle="1" w:styleId="TableParagraph">
    <w:name w:val="Table Paragraph"/>
    <w:basedOn w:val="a"/>
    <w:uiPriority w:val="1"/>
    <w:qFormat/>
    <w:rsid w:val="00C5079C"/>
    <w:pPr>
      <w:widowControl w:val="0"/>
      <w:autoSpaceDE w:val="0"/>
      <w:autoSpaceDN w:val="0"/>
      <w:spacing w:after="0" w:line="240" w:lineRule="auto"/>
    </w:pPr>
    <w:rPr>
      <w:rFonts w:ascii="Times New Roman" w:eastAsia="Times New Roman" w:hAnsi="Times New Roman" w:cs="Times New Roman"/>
      <w:lang w:val="kk-KZ"/>
    </w:rPr>
  </w:style>
  <w:style w:type="table" w:customStyle="1" w:styleId="11">
    <w:name w:val="Сетка таблицы1"/>
    <w:basedOn w:val="a1"/>
    <w:next w:val="a3"/>
    <w:uiPriority w:val="59"/>
    <w:rsid w:val="00C50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C50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8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465</Words>
  <Characters>2653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Пользователь</cp:lastModifiedBy>
  <cp:revision>17</cp:revision>
  <dcterms:created xsi:type="dcterms:W3CDTF">2026-10-12T05:05:00Z</dcterms:created>
  <dcterms:modified xsi:type="dcterms:W3CDTF">2026-10-22T10:07:00Z</dcterms:modified>
</cp:coreProperties>
</file>