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35D" w:rsidRPr="000E2D25" w:rsidRDefault="00161514" w:rsidP="001A151D">
      <w:pPr>
        <w:spacing w:line="240" w:lineRule="auto"/>
        <w:contextualSpacing/>
        <w:jc w:val="center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b/>
          <w:sz w:val="40"/>
          <w:lang w:val="ru-RU"/>
        </w:rPr>
        <w:t>ТЕХНИЧЕСКАЯ СПЕЦИФИКАЦИЯ</w:t>
      </w:r>
    </w:p>
    <w:p w:rsidR="009D435D" w:rsidRPr="000E2D25" w:rsidRDefault="00161514" w:rsidP="001A151D">
      <w:pPr>
        <w:spacing w:line="240" w:lineRule="auto"/>
        <w:contextualSpacing/>
        <w:jc w:val="center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b/>
          <w:sz w:val="30"/>
          <w:lang w:val="ru-RU"/>
        </w:rPr>
        <w:t>Интерьер конференц-зала</w:t>
      </w:r>
    </w:p>
    <w:p w:rsidR="009D435D" w:rsidRPr="000E2D25" w:rsidRDefault="00161514" w:rsidP="001A151D">
      <w:pPr>
        <w:spacing w:line="240" w:lineRule="auto"/>
        <w:contextualSpacing/>
        <w:jc w:val="center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sz w:val="22"/>
          <w:lang w:val="ru-RU"/>
        </w:rPr>
        <w:t>Размер помещения: 5,30 × 15,00 м | Высота: 3,00 м</w:t>
      </w:r>
    </w:p>
    <w:p w:rsidR="009D435D" w:rsidRPr="000E2D25" w:rsidRDefault="00161514" w:rsidP="001A151D">
      <w:pPr>
        <w:pStyle w:val="1"/>
        <w:spacing w:line="240" w:lineRule="auto"/>
        <w:contextualSpacing/>
        <w:rPr>
          <w:rFonts w:ascii="Times New Roman" w:hAnsi="Times New Roman" w:cs="Times New Roman"/>
          <w:color w:val="auto"/>
        </w:rPr>
      </w:pPr>
      <w:r w:rsidRPr="000E2D25">
        <w:rPr>
          <w:rFonts w:ascii="Times New Roman" w:hAnsi="Times New Roman" w:cs="Times New Roman"/>
          <w:color w:val="auto"/>
        </w:rPr>
        <w:t>1. Основные параметры помещения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386"/>
        <w:gridCol w:w="3402"/>
      </w:tblGrid>
      <w:tr w:rsidR="009E4170" w:rsidRPr="000E2D25">
        <w:trPr>
          <w:jc w:val="center"/>
        </w:trPr>
        <w:tc>
          <w:tcPr>
            <w:tcW w:w="5386" w:type="dxa"/>
            <w:shd w:val="clear" w:color="auto" w:fill="D9E1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b/>
                <w:sz w:val="18"/>
              </w:rPr>
              <w:t>Параметр</w:t>
            </w:r>
          </w:p>
        </w:tc>
        <w:tc>
          <w:tcPr>
            <w:tcW w:w="3402" w:type="dxa"/>
            <w:shd w:val="clear" w:color="auto" w:fill="D9E1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b/>
                <w:sz w:val="18"/>
              </w:rPr>
              <w:t>Значение</w:t>
            </w:r>
          </w:p>
        </w:tc>
      </w:tr>
      <w:tr w:rsidR="009E4170" w:rsidRPr="000E2D25">
        <w:trPr>
          <w:jc w:val="center"/>
        </w:trPr>
        <w:tc>
          <w:tcPr>
            <w:tcW w:w="53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Длина помещения</w:t>
            </w:r>
          </w:p>
        </w:tc>
        <w:tc>
          <w:tcPr>
            <w:tcW w:w="340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15,00 м</w:t>
            </w:r>
          </w:p>
        </w:tc>
      </w:tr>
      <w:tr w:rsidR="009E4170" w:rsidRPr="000E2D25">
        <w:trPr>
          <w:jc w:val="center"/>
        </w:trPr>
        <w:tc>
          <w:tcPr>
            <w:tcW w:w="53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Ширина помещения</w:t>
            </w:r>
          </w:p>
        </w:tc>
        <w:tc>
          <w:tcPr>
            <w:tcW w:w="340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5,30 м</w:t>
            </w:r>
          </w:p>
        </w:tc>
      </w:tr>
      <w:tr w:rsidR="009E4170" w:rsidRPr="000E2D25">
        <w:trPr>
          <w:jc w:val="center"/>
        </w:trPr>
        <w:tc>
          <w:tcPr>
            <w:tcW w:w="53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Высота помещения</w:t>
            </w:r>
          </w:p>
        </w:tc>
        <w:tc>
          <w:tcPr>
            <w:tcW w:w="340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3,00 м</w:t>
            </w:r>
          </w:p>
        </w:tc>
      </w:tr>
      <w:tr w:rsidR="009E4170" w:rsidRPr="000E2D25" w:rsidTr="00195689">
        <w:trPr>
          <w:trHeight w:val="216"/>
          <w:jc w:val="center"/>
        </w:trPr>
        <w:tc>
          <w:tcPr>
            <w:tcW w:w="53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Площадь пола</w:t>
            </w:r>
          </w:p>
        </w:tc>
        <w:tc>
          <w:tcPr>
            <w:tcW w:w="340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79,50 м²</w:t>
            </w:r>
          </w:p>
        </w:tc>
      </w:tr>
      <w:tr w:rsidR="009E4170" w:rsidRPr="000E2D25">
        <w:trPr>
          <w:jc w:val="center"/>
        </w:trPr>
        <w:tc>
          <w:tcPr>
            <w:tcW w:w="53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Площадь потолка</w:t>
            </w:r>
          </w:p>
        </w:tc>
        <w:tc>
          <w:tcPr>
            <w:tcW w:w="340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79,50 м²</w:t>
            </w:r>
          </w:p>
        </w:tc>
      </w:tr>
      <w:tr w:rsidR="009E4170" w:rsidRPr="000E2D25">
        <w:trPr>
          <w:jc w:val="center"/>
        </w:trPr>
        <w:tc>
          <w:tcPr>
            <w:tcW w:w="53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Периметр помещения</w:t>
            </w:r>
          </w:p>
        </w:tc>
        <w:tc>
          <w:tcPr>
            <w:tcW w:w="340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40,60 пог. м</w:t>
            </w:r>
          </w:p>
        </w:tc>
      </w:tr>
      <w:tr w:rsidR="009E4170" w:rsidRPr="000E2D25">
        <w:trPr>
          <w:jc w:val="center"/>
        </w:trPr>
        <w:tc>
          <w:tcPr>
            <w:tcW w:w="53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ru-RU"/>
              </w:rPr>
            </w:pPr>
            <w:r w:rsidRPr="000E2D25">
              <w:rPr>
                <w:rFonts w:ascii="Times New Roman" w:hAnsi="Times New Roman" w:cs="Times New Roman"/>
                <w:sz w:val="18"/>
                <w:lang w:val="ru-RU"/>
              </w:rPr>
              <w:t>Полная площадь стен без вычета проемов</w:t>
            </w:r>
          </w:p>
        </w:tc>
        <w:tc>
          <w:tcPr>
            <w:tcW w:w="340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121,80 м²</w:t>
            </w:r>
          </w:p>
        </w:tc>
      </w:tr>
      <w:tr w:rsidR="009E4170" w:rsidRPr="000E2D25">
        <w:trPr>
          <w:jc w:val="center"/>
        </w:trPr>
        <w:tc>
          <w:tcPr>
            <w:tcW w:w="53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Объем помещения</w:t>
            </w:r>
          </w:p>
        </w:tc>
        <w:tc>
          <w:tcPr>
            <w:tcW w:w="340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238,50 м³</w:t>
            </w:r>
          </w:p>
        </w:tc>
      </w:tr>
    </w:tbl>
    <w:p w:rsidR="009D435D" w:rsidRPr="000E2D25" w:rsidRDefault="009D435D" w:rsidP="001A151D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9D435D" w:rsidRPr="000E2D25" w:rsidRDefault="00161514" w:rsidP="001A151D">
      <w:pPr>
        <w:spacing w:line="240" w:lineRule="auto"/>
        <w:contextualSpacing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  <w:b/>
        </w:rPr>
        <w:t xml:space="preserve">Расчет стен: </w:t>
      </w:r>
      <w:r w:rsidRPr="000E2D25">
        <w:rPr>
          <w:rFonts w:ascii="Times New Roman" w:hAnsi="Times New Roman" w:cs="Times New Roman"/>
        </w:rPr>
        <w:t>(15,00 + 15,00 + 5,30 + 5,30) × 3,00 = 121,80 м².</w:t>
      </w:r>
    </w:p>
    <w:p w:rsidR="009D435D" w:rsidRPr="000E2D25" w:rsidRDefault="00161514" w:rsidP="001A151D">
      <w:pPr>
        <w:pStyle w:val="1"/>
        <w:spacing w:line="240" w:lineRule="auto"/>
        <w:contextualSpacing/>
        <w:rPr>
          <w:rFonts w:ascii="Times New Roman" w:hAnsi="Times New Roman" w:cs="Times New Roman"/>
          <w:color w:val="auto"/>
        </w:rPr>
      </w:pPr>
      <w:r w:rsidRPr="000E2D25">
        <w:rPr>
          <w:rFonts w:ascii="Times New Roman" w:hAnsi="Times New Roman" w:cs="Times New Roman"/>
          <w:color w:val="auto"/>
        </w:rPr>
        <w:t>2. Общая концепция интерьера</w:t>
      </w:r>
    </w:p>
    <w:p w:rsidR="009D435D" w:rsidRPr="000E2D25" w:rsidRDefault="00161514" w:rsidP="001A151D">
      <w:pPr>
        <w:spacing w:line="240" w:lineRule="auto"/>
        <w:contextualSpacing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b/>
          <w:lang w:val="ru-RU"/>
        </w:rPr>
        <w:t xml:space="preserve">Стиль: </w:t>
      </w:r>
      <w:r w:rsidRPr="000E2D25">
        <w:rPr>
          <w:rFonts w:ascii="Times New Roman" w:hAnsi="Times New Roman" w:cs="Times New Roman"/>
          <w:lang w:val="ru-RU"/>
        </w:rPr>
        <w:t xml:space="preserve">современный представительский / </w:t>
      </w:r>
      <w:r w:rsidRPr="000E2D25">
        <w:rPr>
          <w:rFonts w:ascii="Times New Roman" w:hAnsi="Times New Roman" w:cs="Times New Roman"/>
        </w:rPr>
        <w:t>Contemporary</w:t>
      </w:r>
      <w:r w:rsidRPr="000E2D25">
        <w:rPr>
          <w:rFonts w:ascii="Times New Roman" w:hAnsi="Times New Roman" w:cs="Times New Roman"/>
          <w:lang w:val="ru-RU"/>
        </w:rPr>
        <w:t xml:space="preserve"> </w:t>
      </w:r>
      <w:r w:rsidRPr="000E2D25">
        <w:rPr>
          <w:rFonts w:ascii="Times New Roman" w:hAnsi="Times New Roman" w:cs="Times New Roman"/>
        </w:rPr>
        <w:t>Business</w:t>
      </w:r>
      <w:r w:rsidRPr="000E2D25">
        <w:rPr>
          <w:rFonts w:ascii="Times New Roman" w:hAnsi="Times New Roman" w:cs="Times New Roman"/>
          <w:lang w:val="ru-RU"/>
        </w:rPr>
        <w:t xml:space="preserve"> </w:t>
      </w:r>
      <w:r w:rsidRPr="000E2D25">
        <w:rPr>
          <w:rFonts w:ascii="Times New Roman" w:hAnsi="Times New Roman" w:cs="Times New Roman"/>
        </w:rPr>
        <w:t>Luxury</w:t>
      </w:r>
      <w:r w:rsidRPr="000E2D25">
        <w:rPr>
          <w:rFonts w:ascii="Times New Roman" w:hAnsi="Times New Roman" w:cs="Times New Roman"/>
          <w:lang w:val="ru-RU"/>
        </w:rPr>
        <w:t>.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 xml:space="preserve">основная отделка стен </w:t>
      </w:r>
      <w:r w:rsidR="009E4170" w:rsidRPr="000E2D25">
        <w:rPr>
          <w:rFonts w:ascii="Times New Roman" w:hAnsi="Times New Roman" w:cs="Times New Roman"/>
          <w:lang w:val="ru-RU"/>
        </w:rPr>
        <w:t>-</w:t>
      </w:r>
      <w:r w:rsidRPr="000E2D25">
        <w:rPr>
          <w:rFonts w:ascii="Times New Roman" w:hAnsi="Times New Roman" w:cs="Times New Roman"/>
          <w:lang w:val="ru-RU"/>
        </w:rPr>
        <w:t xml:space="preserve"> натуральная древесная фактура теплого ореха;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 xml:space="preserve">акцентные участки </w:t>
      </w:r>
      <w:r w:rsidR="009E4170" w:rsidRPr="000E2D25">
        <w:rPr>
          <w:rFonts w:ascii="Times New Roman" w:hAnsi="Times New Roman" w:cs="Times New Roman"/>
          <w:lang w:val="ru-RU"/>
        </w:rPr>
        <w:t>-</w:t>
      </w:r>
      <w:r w:rsidRPr="000E2D25">
        <w:rPr>
          <w:rFonts w:ascii="Times New Roman" w:hAnsi="Times New Roman" w:cs="Times New Roman"/>
          <w:lang w:val="ru-RU"/>
        </w:rPr>
        <w:t xml:space="preserve"> графитовые акустические панели;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 xml:space="preserve">потолок </w:t>
      </w:r>
      <w:r w:rsidR="009E4170" w:rsidRPr="000E2D25">
        <w:rPr>
          <w:rFonts w:ascii="Times New Roman" w:hAnsi="Times New Roman" w:cs="Times New Roman"/>
          <w:lang w:val="ru-RU"/>
        </w:rPr>
        <w:t>-</w:t>
      </w:r>
      <w:r w:rsidRPr="000E2D25">
        <w:rPr>
          <w:rFonts w:ascii="Times New Roman" w:hAnsi="Times New Roman" w:cs="Times New Roman"/>
          <w:lang w:val="ru-RU"/>
        </w:rPr>
        <w:t xml:space="preserve"> матовый белый, многоуровневый, с теплой скрытой подсветкой;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 xml:space="preserve">напольное покрытие </w:t>
      </w:r>
      <w:r w:rsidR="009E4170" w:rsidRPr="000E2D25">
        <w:rPr>
          <w:rFonts w:ascii="Times New Roman" w:hAnsi="Times New Roman" w:cs="Times New Roman"/>
          <w:lang w:val="ru-RU"/>
        </w:rPr>
        <w:t>-</w:t>
      </w:r>
      <w:r w:rsidRPr="000E2D25">
        <w:rPr>
          <w:rFonts w:ascii="Times New Roman" w:hAnsi="Times New Roman" w:cs="Times New Roman"/>
          <w:lang w:val="ru-RU"/>
        </w:rPr>
        <w:t xml:space="preserve"> комбинированное: светло-серый ламинат и светло-серо-бежевый ковролин;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 xml:space="preserve">мебель </w:t>
      </w:r>
      <w:r w:rsidR="009E4170" w:rsidRPr="000E2D25">
        <w:rPr>
          <w:rFonts w:ascii="Times New Roman" w:hAnsi="Times New Roman" w:cs="Times New Roman"/>
          <w:lang w:val="ru-RU"/>
        </w:rPr>
        <w:t>-</w:t>
      </w:r>
      <w:r w:rsidRPr="000E2D25">
        <w:rPr>
          <w:rFonts w:ascii="Times New Roman" w:hAnsi="Times New Roman" w:cs="Times New Roman"/>
          <w:lang w:val="ru-RU"/>
        </w:rPr>
        <w:t xml:space="preserve"> темная, с металлическими и деревянными элементами;</w:t>
      </w:r>
    </w:p>
    <w:p w:rsidR="009D435D" w:rsidRPr="000E2D25" w:rsidRDefault="009D435D" w:rsidP="001A151D">
      <w:pPr>
        <w:pStyle w:val="a0"/>
        <w:numPr>
          <w:ilvl w:val="0"/>
          <w:numId w:val="0"/>
        </w:numPr>
        <w:spacing w:after="20" w:line="240" w:lineRule="auto"/>
        <w:ind w:left="360"/>
        <w:rPr>
          <w:rFonts w:ascii="Times New Roman" w:hAnsi="Times New Roman" w:cs="Times New Roman"/>
          <w:lang w:val="ru-RU"/>
        </w:rPr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969"/>
        <w:gridCol w:w="4819"/>
      </w:tblGrid>
      <w:tr w:rsidR="009E4170" w:rsidRPr="000E2D25">
        <w:trPr>
          <w:jc w:val="center"/>
        </w:trPr>
        <w:tc>
          <w:tcPr>
            <w:tcW w:w="3969" w:type="dxa"/>
            <w:shd w:val="clear" w:color="auto" w:fill="D9E1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b/>
                <w:sz w:val="18"/>
              </w:rPr>
              <w:t>Элемент</w:t>
            </w:r>
          </w:p>
        </w:tc>
        <w:tc>
          <w:tcPr>
            <w:tcW w:w="4819" w:type="dxa"/>
            <w:shd w:val="clear" w:color="auto" w:fill="D9E1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b/>
                <w:sz w:val="18"/>
              </w:rPr>
              <w:t>Рекомендуемый цвет / фактура</w:t>
            </w:r>
          </w:p>
        </w:tc>
      </w:tr>
      <w:tr w:rsidR="009E4170" w:rsidRPr="000E2D25">
        <w:trPr>
          <w:jc w:val="center"/>
        </w:trPr>
        <w:tc>
          <w:tcPr>
            <w:tcW w:w="396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Основные стены</w:t>
            </w:r>
          </w:p>
        </w:tc>
        <w:tc>
          <w:tcPr>
            <w:tcW w:w="481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натуральный орех / теплое дерево</w:t>
            </w:r>
          </w:p>
        </w:tc>
      </w:tr>
      <w:tr w:rsidR="009E4170" w:rsidRPr="000E2D25">
        <w:trPr>
          <w:jc w:val="center"/>
        </w:trPr>
        <w:tc>
          <w:tcPr>
            <w:tcW w:w="396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Акустические панели</w:t>
            </w:r>
          </w:p>
        </w:tc>
        <w:tc>
          <w:tcPr>
            <w:tcW w:w="481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темно-серый / графит</w:t>
            </w:r>
          </w:p>
        </w:tc>
      </w:tr>
      <w:tr w:rsidR="009E4170" w:rsidRPr="000E2D25">
        <w:trPr>
          <w:jc w:val="center"/>
        </w:trPr>
        <w:tc>
          <w:tcPr>
            <w:tcW w:w="396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Потолок</w:t>
            </w:r>
          </w:p>
        </w:tc>
        <w:tc>
          <w:tcPr>
            <w:tcW w:w="481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матовый белый</w:t>
            </w:r>
          </w:p>
        </w:tc>
      </w:tr>
      <w:tr w:rsidR="009E4170" w:rsidRPr="000E2D25">
        <w:trPr>
          <w:jc w:val="center"/>
        </w:trPr>
        <w:tc>
          <w:tcPr>
            <w:tcW w:w="396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Ковролин</w:t>
            </w:r>
          </w:p>
        </w:tc>
        <w:tc>
          <w:tcPr>
            <w:tcW w:w="481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светло-серый + серо-бежевый</w:t>
            </w:r>
          </w:p>
        </w:tc>
      </w:tr>
      <w:tr w:rsidR="009E4170" w:rsidRPr="000E2D25">
        <w:trPr>
          <w:jc w:val="center"/>
        </w:trPr>
        <w:tc>
          <w:tcPr>
            <w:tcW w:w="396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Ламинат</w:t>
            </w:r>
          </w:p>
        </w:tc>
        <w:tc>
          <w:tcPr>
            <w:tcW w:w="481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светло-серый</w:t>
            </w:r>
          </w:p>
        </w:tc>
      </w:tr>
      <w:tr w:rsidR="009E4170" w:rsidRPr="000E2D25">
        <w:trPr>
          <w:jc w:val="center"/>
        </w:trPr>
        <w:tc>
          <w:tcPr>
            <w:tcW w:w="396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Портьеры</w:t>
            </w:r>
          </w:p>
        </w:tc>
        <w:tc>
          <w:tcPr>
            <w:tcW w:w="481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графитовый / темно-серый</w:t>
            </w:r>
          </w:p>
        </w:tc>
      </w:tr>
      <w:tr w:rsidR="009E4170" w:rsidRPr="000E2D25">
        <w:trPr>
          <w:jc w:val="center"/>
        </w:trPr>
        <w:tc>
          <w:tcPr>
            <w:tcW w:w="396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Тюль</w:t>
            </w:r>
          </w:p>
        </w:tc>
        <w:tc>
          <w:tcPr>
            <w:tcW w:w="481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белый / молочный</w:t>
            </w:r>
          </w:p>
        </w:tc>
      </w:tr>
      <w:tr w:rsidR="009E4170" w:rsidRPr="000E2D25">
        <w:trPr>
          <w:jc w:val="center"/>
        </w:trPr>
        <w:tc>
          <w:tcPr>
            <w:tcW w:w="396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Кресла</w:t>
            </w:r>
          </w:p>
        </w:tc>
        <w:tc>
          <w:tcPr>
            <w:tcW w:w="481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черный / антрацит</w:t>
            </w:r>
          </w:p>
        </w:tc>
      </w:tr>
      <w:tr w:rsidR="009E4170" w:rsidRPr="000E2D25">
        <w:trPr>
          <w:jc w:val="center"/>
        </w:trPr>
        <w:tc>
          <w:tcPr>
            <w:tcW w:w="396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Металл</w:t>
            </w:r>
          </w:p>
        </w:tc>
        <w:tc>
          <w:tcPr>
            <w:tcW w:w="481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хром / черный</w:t>
            </w:r>
          </w:p>
        </w:tc>
      </w:tr>
      <w:tr w:rsidR="009E4170" w:rsidRPr="000E2D25">
        <w:trPr>
          <w:jc w:val="center"/>
        </w:trPr>
        <w:tc>
          <w:tcPr>
            <w:tcW w:w="396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Подсветка</w:t>
            </w:r>
          </w:p>
        </w:tc>
        <w:tc>
          <w:tcPr>
            <w:tcW w:w="481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теплый белый 3000 K</w:t>
            </w:r>
          </w:p>
        </w:tc>
      </w:tr>
    </w:tbl>
    <w:p w:rsidR="009D435D" w:rsidRPr="000E2D25" w:rsidRDefault="009D435D" w:rsidP="001A151D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9D435D" w:rsidRPr="000E2D25" w:rsidRDefault="00161514" w:rsidP="001A151D">
      <w:pPr>
        <w:pStyle w:val="1"/>
        <w:spacing w:line="240" w:lineRule="auto"/>
        <w:contextualSpacing/>
        <w:rPr>
          <w:rFonts w:ascii="Times New Roman" w:hAnsi="Times New Roman" w:cs="Times New Roman"/>
          <w:color w:val="auto"/>
        </w:rPr>
      </w:pPr>
      <w:r w:rsidRPr="000E2D25">
        <w:rPr>
          <w:rFonts w:ascii="Times New Roman" w:hAnsi="Times New Roman" w:cs="Times New Roman"/>
          <w:color w:val="auto"/>
        </w:rPr>
        <w:t>3. Напольные покрытия</w:t>
      </w:r>
    </w:p>
    <w:p w:rsidR="009D435D" w:rsidRPr="000E2D25" w:rsidRDefault="00161514" w:rsidP="001A151D">
      <w:pPr>
        <w:spacing w:line="240" w:lineRule="auto"/>
        <w:contextualSpacing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b/>
          <w:lang w:val="ru-RU"/>
        </w:rPr>
        <w:t xml:space="preserve">Общая площадь пола: 79,50 м². </w:t>
      </w:r>
      <w:r w:rsidRPr="000E2D25">
        <w:rPr>
          <w:rFonts w:ascii="Times New Roman" w:hAnsi="Times New Roman" w:cs="Times New Roman"/>
          <w:lang w:val="ru-RU"/>
        </w:rPr>
        <w:t>Применяется комбинированное покрытие.</w:t>
      </w:r>
    </w:p>
    <w:p w:rsidR="009D435D" w:rsidRPr="000E2D25" w:rsidRDefault="00161514" w:rsidP="001A151D">
      <w:pPr>
        <w:pStyle w:val="21"/>
        <w:spacing w:line="240" w:lineRule="auto"/>
        <w:contextualSpacing/>
        <w:rPr>
          <w:rFonts w:ascii="Times New Roman" w:hAnsi="Times New Roman" w:cs="Times New Roman"/>
          <w:color w:val="auto"/>
        </w:rPr>
      </w:pPr>
      <w:r w:rsidRPr="000E2D25">
        <w:rPr>
          <w:rFonts w:ascii="Times New Roman" w:hAnsi="Times New Roman" w:cs="Times New Roman"/>
          <w:color w:val="auto"/>
        </w:rPr>
        <w:t>3.1. Ковролин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коммерческий ковролин или ковровая плитка;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цвет: светло-серый / серо-бежевый, неброский геометрический рисунок;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класс применения: не ниже 32</w:t>
      </w:r>
      <w:r w:rsidR="009E4170" w:rsidRPr="000E2D25">
        <w:rPr>
          <w:rFonts w:ascii="Times New Roman" w:hAnsi="Times New Roman" w:cs="Times New Roman"/>
        </w:rPr>
        <w:t>-</w:t>
      </w:r>
      <w:r w:rsidRPr="000E2D25">
        <w:rPr>
          <w:rFonts w:ascii="Times New Roman" w:hAnsi="Times New Roman" w:cs="Times New Roman"/>
        </w:rPr>
        <w:t>33;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lastRenderedPageBreak/>
        <w:t>повышенная износостойкость, антистатические свойства;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применение материалов, допускаемых для общественных помещений.</w:t>
      </w:r>
    </w:p>
    <w:p w:rsidR="009D435D" w:rsidRPr="000E2D25" w:rsidRDefault="00161514" w:rsidP="001A151D">
      <w:pPr>
        <w:spacing w:line="240" w:lineRule="auto"/>
        <w:contextualSpacing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b/>
          <w:lang w:val="ru-RU"/>
        </w:rPr>
        <w:t>Расчетное количество ковролина: 80 м².</w:t>
      </w:r>
    </w:p>
    <w:p w:rsidR="009D435D" w:rsidRPr="000E2D25" w:rsidRDefault="00161514" w:rsidP="001A151D">
      <w:pPr>
        <w:pStyle w:val="21"/>
        <w:spacing w:line="240" w:lineRule="auto"/>
        <w:contextualSpacing/>
        <w:rPr>
          <w:rFonts w:ascii="Times New Roman" w:hAnsi="Times New Roman" w:cs="Times New Roman"/>
          <w:color w:val="auto"/>
        </w:rPr>
      </w:pPr>
      <w:r w:rsidRPr="000E2D25">
        <w:rPr>
          <w:rFonts w:ascii="Times New Roman" w:hAnsi="Times New Roman" w:cs="Times New Roman"/>
          <w:color w:val="auto"/>
        </w:rPr>
        <w:t>3.2. Ламинат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светло-серый цвет, матовая поверхность;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класс 33, толщина 8</w:t>
      </w:r>
      <w:r w:rsidR="009E4170" w:rsidRPr="000E2D25">
        <w:rPr>
          <w:rFonts w:ascii="Times New Roman" w:hAnsi="Times New Roman" w:cs="Times New Roman"/>
        </w:rPr>
        <w:t>-</w:t>
      </w:r>
      <w:r w:rsidRPr="000E2D25">
        <w:rPr>
          <w:rFonts w:ascii="Times New Roman" w:hAnsi="Times New Roman" w:cs="Times New Roman"/>
        </w:rPr>
        <w:t>12 мм;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влагостойкое исполнение;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минимальная фаска, текстура натурального дерева.</w:t>
      </w:r>
    </w:p>
    <w:p w:rsidR="009D435D" w:rsidRPr="000E2D25" w:rsidRDefault="00161514" w:rsidP="001A151D">
      <w:pPr>
        <w:spacing w:line="240" w:lineRule="auto"/>
        <w:contextualSpacing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b/>
          <w:lang w:val="ru-RU"/>
        </w:rPr>
        <w:t>Расчетное количество ламината: 80 м².</w:t>
      </w:r>
    </w:p>
    <w:p w:rsidR="009D435D" w:rsidRPr="000E2D25" w:rsidRDefault="00161514" w:rsidP="001A151D">
      <w:pPr>
        <w:spacing w:line="240" w:lineRule="auto"/>
        <w:contextualSpacing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b/>
          <w:lang w:val="ru-RU"/>
        </w:rPr>
        <w:t xml:space="preserve">Стык покрытий: </w:t>
      </w:r>
      <w:r w:rsidRPr="000E2D25">
        <w:rPr>
          <w:rFonts w:ascii="Times New Roman" w:hAnsi="Times New Roman" w:cs="Times New Roman"/>
          <w:lang w:val="ru-RU"/>
        </w:rPr>
        <w:t>скрытый алюминиевый Т-профиль или тонкий профиль под нержавеющую сталь.</w:t>
      </w:r>
    </w:p>
    <w:p w:rsidR="009D435D" w:rsidRPr="000E2D25" w:rsidRDefault="00161514" w:rsidP="001A151D">
      <w:pPr>
        <w:pStyle w:val="1"/>
        <w:spacing w:line="240" w:lineRule="auto"/>
        <w:contextualSpacing/>
        <w:rPr>
          <w:rFonts w:ascii="Times New Roman" w:hAnsi="Times New Roman" w:cs="Times New Roman"/>
          <w:color w:val="auto"/>
          <w:lang w:val="ru-RU"/>
        </w:rPr>
      </w:pPr>
      <w:r w:rsidRPr="000E2D25">
        <w:rPr>
          <w:rFonts w:ascii="Times New Roman" w:hAnsi="Times New Roman" w:cs="Times New Roman"/>
          <w:color w:val="auto"/>
          <w:lang w:val="ru-RU"/>
        </w:rPr>
        <w:t>4. Стены и декоративные панели</w:t>
      </w:r>
    </w:p>
    <w:p w:rsidR="009D435D" w:rsidRPr="000E2D25" w:rsidRDefault="00161514" w:rsidP="001A151D">
      <w:pPr>
        <w:spacing w:line="240" w:lineRule="auto"/>
        <w:contextualSpacing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b/>
          <w:lang w:val="ru-RU"/>
        </w:rPr>
        <w:t>Полная геометрическая площадь стен: 121,80 м².</w:t>
      </w:r>
    </w:p>
    <w:p w:rsidR="009D435D" w:rsidRPr="000E2D25" w:rsidRDefault="00161514" w:rsidP="001A151D">
      <w:pPr>
        <w:pStyle w:val="21"/>
        <w:spacing w:line="240" w:lineRule="auto"/>
        <w:contextualSpacing/>
        <w:rPr>
          <w:rFonts w:ascii="Times New Roman" w:hAnsi="Times New Roman" w:cs="Times New Roman"/>
          <w:color w:val="auto"/>
        </w:rPr>
      </w:pPr>
      <w:r w:rsidRPr="000E2D25">
        <w:rPr>
          <w:rFonts w:ascii="Times New Roman" w:hAnsi="Times New Roman" w:cs="Times New Roman"/>
          <w:color w:val="auto"/>
        </w:rPr>
        <w:t>4.1. Панели под натуральный орех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шпонированный МДФ / МДФ с декоративным покрытием / натуральный шпон ореха;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рекомендуемая толщина панели 10</w:t>
      </w:r>
      <w:r w:rsidR="009E4170" w:rsidRPr="000E2D25">
        <w:rPr>
          <w:rFonts w:ascii="Times New Roman" w:hAnsi="Times New Roman" w:cs="Times New Roman"/>
        </w:rPr>
        <w:t>-</w:t>
      </w:r>
      <w:r w:rsidRPr="000E2D25">
        <w:rPr>
          <w:rFonts w:ascii="Times New Roman" w:hAnsi="Times New Roman" w:cs="Times New Roman"/>
        </w:rPr>
        <w:t>18 мм;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поверхность матовая или полуматовая;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скрытое крепление; аккуратные швы и раскладка панелей.</w:t>
      </w:r>
    </w:p>
    <w:p w:rsidR="009D435D" w:rsidRPr="000E2D25" w:rsidRDefault="00161514" w:rsidP="001A151D">
      <w:pPr>
        <w:spacing w:line="240" w:lineRule="auto"/>
        <w:contextualSpacing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b/>
          <w:lang w:val="ru-RU"/>
        </w:rPr>
        <w:t>Расчетное количество панелей под натуральный орех: 78 м².</w:t>
      </w:r>
    </w:p>
    <w:p w:rsidR="009D435D" w:rsidRPr="000E2D25" w:rsidRDefault="00161514" w:rsidP="001A151D">
      <w:pPr>
        <w:pStyle w:val="21"/>
        <w:spacing w:line="240" w:lineRule="auto"/>
        <w:contextualSpacing/>
        <w:rPr>
          <w:rFonts w:ascii="Times New Roman" w:hAnsi="Times New Roman" w:cs="Times New Roman"/>
          <w:color w:val="auto"/>
        </w:rPr>
      </w:pPr>
      <w:r w:rsidRPr="000E2D25">
        <w:rPr>
          <w:rFonts w:ascii="Times New Roman" w:hAnsi="Times New Roman" w:cs="Times New Roman"/>
          <w:color w:val="auto"/>
        </w:rPr>
        <w:t>4.2. Графитовые акустические панели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назначение: декоративная отделка и снижение реверберации;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 xml:space="preserve">исполнение: акустическая тканевая панель, </w:t>
      </w:r>
      <w:r w:rsidRPr="000E2D25">
        <w:rPr>
          <w:rFonts w:ascii="Times New Roman" w:hAnsi="Times New Roman" w:cs="Times New Roman"/>
        </w:rPr>
        <w:t>PET</w:t>
      </w:r>
      <w:r w:rsidRPr="000E2D25">
        <w:rPr>
          <w:rFonts w:ascii="Times New Roman" w:hAnsi="Times New Roman" w:cs="Times New Roman"/>
          <w:lang w:val="ru-RU"/>
        </w:rPr>
        <w:t>-панель или акустический МДФ;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толщина 20</w:t>
      </w:r>
      <w:r w:rsidR="009E4170" w:rsidRPr="000E2D25">
        <w:rPr>
          <w:rFonts w:ascii="Times New Roman" w:hAnsi="Times New Roman" w:cs="Times New Roman"/>
        </w:rPr>
        <w:t>-</w:t>
      </w:r>
      <w:r w:rsidRPr="000E2D25">
        <w:rPr>
          <w:rFonts w:ascii="Times New Roman" w:hAnsi="Times New Roman" w:cs="Times New Roman"/>
        </w:rPr>
        <w:t>50 мм;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цвет: graphite / anthracite / dark grey.</w:t>
      </w:r>
    </w:p>
    <w:p w:rsidR="009D435D" w:rsidRPr="000E2D25" w:rsidRDefault="00161514" w:rsidP="001A151D">
      <w:pPr>
        <w:spacing w:line="240" w:lineRule="auto"/>
        <w:contextualSpacing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b/>
          <w:lang w:val="ru-RU"/>
        </w:rPr>
        <w:t>Расчетное количество графитовых акустических панелей: 30 м².</w:t>
      </w:r>
    </w:p>
    <w:p w:rsidR="009D435D" w:rsidRPr="000E2D25" w:rsidRDefault="00161514" w:rsidP="001A151D">
      <w:pPr>
        <w:pStyle w:val="1"/>
        <w:spacing w:line="240" w:lineRule="auto"/>
        <w:contextualSpacing/>
        <w:rPr>
          <w:rFonts w:ascii="Times New Roman" w:hAnsi="Times New Roman" w:cs="Times New Roman"/>
          <w:color w:val="auto"/>
          <w:lang w:val="ru-RU"/>
        </w:rPr>
      </w:pPr>
      <w:r w:rsidRPr="000E2D25">
        <w:rPr>
          <w:rFonts w:ascii="Times New Roman" w:hAnsi="Times New Roman" w:cs="Times New Roman"/>
          <w:color w:val="auto"/>
          <w:lang w:val="ru-RU"/>
        </w:rPr>
        <w:t>5. Потолок</w:t>
      </w:r>
    </w:p>
    <w:p w:rsidR="009D435D" w:rsidRPr="000E2D25" w:rsidRDefault="00161514" w:rsidP="001A151D">
      <w:pPr>
        <w:spacing w:line="240" w:lineRule="auto"/>
        <w:contextualSpacing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b/>
          <w:lang w:val="ru-RU"/>
        </w:rPr>
        <w:t>Площадь горизонтальной проекции: 79,50 м².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многоуровневый подвесной потолок из ГКЛ 12,5 мм на металлическом каркасе;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центральное белое поле и пониженный периметр;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скрытая световая ниша по периметру;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встроенные точечные светильники, вентиляционные решетки, акустические динамики;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матовая моющаяся краска белого цвета.</w:t>
      </w:r>
    </w:p>
    <w:p w:rsidR="009D435D" w:rsidRPr="000E2D25" w:rsidRDefault="00161514" w:rsidP="001A151D">
      <w:pPr>
        <w:spacing w:line="240" w:lineRule="auto"/>
        <w:contextualSpacing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b/>
          <w:lang w:val="ru-RU"/>
        </w:rPr>
        <w:t>Расчетное количество многоуровневого потолка ГКЛ с нишами: 80 м².</w:t>
      </w:r>
    </w:p>
    <w:p w:rsidR="009D435D" w:rsidRPr="000E2D25" w:rsidRDefault="00161514" w:rsidP="001A151D">
      <w:pPr>
        <w:pStyle w:val="1"/>
        <w:spacing w:line="240" w:lineRule="auto"/>
        <w:contextualSpacing/>
        <w:rPr>
          <w:rFonts w:ascii="Times New Roman" w:hAnsi="Times New Roman" w:cs="Times New Roman"/>
          <w:color w:val="auto"/>
          <w:lang w:val="ru-RU"/>
        </w:rPr>
      </w:pPr>
      <w:r w:rsidRPr="000E2D25">
        <w:rPr>
          <w:rFonts w:ascii="Times New Roman" w:hAnsi="Times New Roman" w:cs="Times New Roman"/>
          <w:color w:val="auto"/>
          <w:lang w:val="ru-RU"/>
        </w:rPr>
        <w:t>6. Освещение</w:t>
      </w:r>
    </w:p>
    <w:p w:rsidR="009D435D" w:rsidRPr="000E2D25" w:rsidRDefault="00161514" w:rsidP="001A151D">
      <w:pPr>
        <w:pStyle w:val="21"/>
        <w:spacing w:line="240" w:lineRule="auto"/>
        <w:contextualSpacing/>
        <w:rPr>
          <w:rFonts w:ascii="Times New Roman" w:hAnsi="Times New Roman" w:cs="Times New Roman"/>
          <w:color w:val="auto"/>
          <w:lang w:val="ru-RU"/>
        </w:rPr>
      </w:pPr>
      <w:r w:rsidRPr="000E2D25">
        <w:rPr>
          <w:rFonts w:ascii="Times New Roman" w:hAnsi="Times New Roman" w:cs="Times New Roman"/>
          <w:color w:val="auto"/>
          <w:lang w:val="ru-RU"/>
        </w:rPr>
        <w:t xml:space="preserve">6.1. Скрытая </w:t>
      </w:r>
      <w:r w:rsidRPr="000E2D25">
        <w:rPr>
          <w:rFonts w:ascii="Times New Roman" w:hAnsi="Times New Roman" w:cs="Times New Roman"/>
          <w:color w:val="auto"/>
        </w:rPr>
        <w:t>LED</w:t>
      </w:r>
      <w:r w:rsidRPr="000E2D25">
        <w:rPr>
          <w:rFonts w:ascii="Times New Roman" w:hAnsi="Times New Roman" w:cs="Times New Roman"/>
          <w:color w:val="auto"/>
          <w:lang w:val="ru-RU"/>
        </w:rPr>
        <w:t>-подсветка</w:t>
      </w:r>
    </w:p>
    <w:p w:rsidR="009D435D" w:rsidRPr="000E2D25" w:rsidRDefault="00161514" w:rsidP="001A151D">
      <w:pPr>
        <w:spacing w:line="240" w:lineRule="auto"/>
        <w:contextualSpacing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b/>
          <w:lang w:val="ru-RU"/>
        </w:rPr>
        <w:t>Длина LED-подсветки: 40 пог. м.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969"/>
        <w:gridCol w:w="4819"/>
      </w:tblGrid>
      <w:tr w:rsidR="009E4170" w:rsidRPr="000E2D25">
        <w:trPr>
          <w:jc w:val="center"/>
        </w:trPr>
        <w:tc>
          <w:tcPr>
            <w:tcW w:w="3969" w:type="dxa"/>
            <w:shd w:val="clear" w:color="auto" w:fill="D9E1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b/>
                <w:sz w:val="18"/>
              </w:rPr>
              <w:t>Параметр</w:t>
            </w:r>
          </w:p>
        </w:tc>
        <w:tc>
          <w:tcPr>
            <w:tcW w:w="4819" w:type="dxa"/>
            <w:shd w:val="clear" w:color="auto" w:fill="D9E1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b/>
                <w:sz w:val="18"/>
              </w:rPr>
              <w:t>Требование</w:t>
            </w:r>
          </w:p>
        </w:tc>
      </w:tr>
      <w:tr w:rsidR="009E4170" w:rsidRPr="000E2D25">
        <w:trPr>
          <w:jc w:val="center"/>
        </w:trPr>
        <w:tc>
          <w:tcPr>
            <w:tcW w:w="396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Напряжение</w:t>
            </w:r>
          </w:p>
        </w:tc>
        <w:tc>
          <w:tcPr>
            <w:tcW w:w="481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24 V</w:t>
            </w:r>
          </w:p>
        </w:tc>
      </w:tr>
      <w:tr w:rsidR="009E4170" w:rsidRPr="000E2D25">
        <w:trPr>
          <w:jc w:val="center"/>
        </w:trPr>
        <w:tc>
          <w:tcPr>
            <w:tcW w:w="396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Мощность ленты</w:t>
            </w:r>
          </w:p>
        </w:tc>
        <w:tc>
          <w:tcPr>
            <w:tcW w:w="481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9,6</w:t>
            </w:r>
            <w:r w:rsidR="009E4170" w:rsidRPr="000E2D25">
              <w:rPr>
                <w:rFonts w:ascii="Times New Roman" w:hAnsi="Times New Roman" w:cs="Times New Roman"/>
                <w:sz w:val="18"/>
              </w:rPr>
              <w:t>-</w:t>
            </w:r>
            <w:r w:rsidRPr="000E2D25">
              <w:rPr>
                <w:rFonts w:ascii="Times New Roman" w:hAnsi="Times New Roman" w:cs="Times New Roman"/>
                <w:sz w:val="18"/>
              </w:rPr>
              <w:t>14,4 Вт/м</w:t>
            </w:r>
          </w:p>
        </w:tc>
      </w:tr>
      <w:tr w:rsidR="009E4170" w:rsidRPr="000E2D25">
        <w:trPr>
          <w:jc w:val="center"/>
        </w:trPr>
        <w:tc>
          <w:tcPr>
            <w:tcW w:w="396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Цветовая температура</w:t>
            </w:r>
          </w:p>
        </w:tc>
        <w:tc>
          <w:tcPr>
            <w:tcW w:w="481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3000 K</w:t>
            </w:r>
          </w:p>
        </w:tc>
      </w:tr>
      <w:tr w:rsidR="009E4170" w:rsidRPr="000E2D25">
        <w:trPr>
          <w:jc w:val="center"/>
        </w:trPr>
        <w:tc>
          <w:tcPr>
            <w:tcW w:w="396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CRI</w:t>
            </w:r>
          </w:p>
        </w:tc>
        <w:tc>
          <w:tcPr>
            <w:tcW w:w="481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≥ 90</w:t>
            </w:r>
          </w:p>
        </w:tc>
      </w:tr>
      <w:tr w:rsidR="009E4170" w:rsidRPr="000E2D25">
        <w:trPr>
          <w:jc w:val="center"/>
        </w:trPr>
        <w:tc>
          <w:tcPr>
            <w:tcW w:w="396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Монтаж</w:t>
            </w:r>
          </w:p>
        </w:tc>
        <w:tc>
          <w:tcPr>
            <w:tcW w:w="481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алюминиевый профиль + матовый рассеиватель</w:t>
            </w:r>
          </w:p>
        </w:tc>
      </w:tr>
    </w:tbl>
    <w:p w:rsidR="009D435D" w:rsidRPr="000E2D25" w:rsidRDefault="009D435D" w:rsidP="001A151D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9D435D" w:rsidRPr="000E2D25" w:rsidRDefault="00161514" w:rsidP="001A151D">
      <w:pPr>
        <w:pStyle w:val="21"/>
        <w:spacing w:line="240" w:lineRule="auto"/>
        <w:contextualSpacing/>
        <w:rPr>
          <w:rFonts w:ascii="Times New Roman" w:hAnsi="Times New Roman" w:cs="Times New Roman"/>
          <w:color w:val="auto"/>
        </w:rPr>
      </w:pPr>
      <w:r w:rsidRPr="000E2D25">
        <w:rPr>
          <w:rFonts w:ascii="Times New Roman" w:hAnsi="Times New Roman" w:cs="Times New Roman"/>
          <w:color w:val="auto"/>
        </w:rPr>
        <w:t>6.2. Встроенные светильники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количество 24 шт.;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мощность 7</w:t>
      </w:r>
      <w:r w:rsidR="009E4170" w:rsidRPr="000E2D25">
        <w:rPr>
          <w:rFonts w:ascii="Times New Roman" w:hAnsi="Times New Roman" w:cs="Times New Roman"/>
        </w:rPr>
        <w:t>-</w:t>
      </w:r>
      <w:r w:rsidRPr="000E2D25">
        <w:rPr>
          <w:rFonts w:ascii="Times New Roman" w:hAnsi="Times New Roman" w:cs="Times New Roman"/>
        </w:rPr>
        <w:t>12 Вт/шт.;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цветовая температура 3000</w:t>
      </w:r>
      <w:r w:rsidR="009E4170" w:rsidRPr="000E2D25">
        <w:rPr>
          <w:rFonts w:ascii="Times New Roman" w:hAnsi="Times New Roman" w:cs="Times New Roman"/>
        </w:rPr>
        <w:t>-</w:t>
      </w:r>
      <w:r w:rsidRPr="000E2D25">
        <w:rPr>
          <w:rFonts w:ascii="Times New Roman" w:hAnsi="Times New Roman" w:cs="Times New Roman"/>
        </w:rPr>
        <w:t>3500 K;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CRI ≥ 90; антибликовое исполнение желательно.</w:t>
      </w:r>
    </w:p>
    <w:p w:rsidR="009D435D" w:rsidRPr="000E2D25" w:rsidRDefault="00161514" w:rsidP="001A151D">
      <w:pPr>
        <w:pStyle w:val="21"/>
        <w:spacing w:line="240" w:lineRule="auto"/>
        <w:contextualSpacing/>
        <w:rPr>
          <w:rFonts w:ascii="Times New Roman" w:hAnsi="Times New Roman" w:cs="Times New Roman"/>
          <w:color w:val="auto"/>
        </w:rPr>
      </w:pPr>
      <w:r w:rsidRPr="000E2D25">
        <w:rPr>
          <w:rFonts w:ascii="Times New Roman" w:hAnsi="Times New Roman" w:cs="Times New Roman"/>
          <w:color w:val="auto"/>
        </w:rPr>
        <w:t>6.3. Подвесные линейные светильники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количество 4 шт.;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длина каждого 1,2</w:t>
      </w:r>
      <w:r w:rsidR="009E4170" w:rsidRPr="000E2D25">
        <w:rPr>
          <w:rFonts w:ascii="Times New Roman" w:hAnsi="Times New Roman" w:cs="Times New Roman"/>
        </w:rPr>
        <w:t>-</w:t>
      </w:r>
      <w:r w:rsidRPr="000E2D25">
        <w:rPr>
          <w:rFonts w:ascii="Times New Roman" w:hAnsi="Times New Roman" w:cs="Times New Roman"/>
        </w:rPr>
        <w:t>2,0 м;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корпус черный / темный графит;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регулируемый тросовый подвес;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цветовая температура 3000</w:t>
      </w:r>
      <w:r w:rsidR="009E4170" w:rsidRPr="000E2D25">
        <w:rPr>
          <w:rFonts w:ascii="Times New Roman" w:hAnsi="Times New Roman" w:cs="Times New Roman"/>
        </w:rPr>
        <w:t>-</w:t>
      </w:r>
      <w:r w:rsidRPr="000E2D25">
        <w:rPr>
          <w:rFonts w:ascii="Times New Roman" w:hAnsi="Times New Roman" w:cs="Times New Roman"/>
        </w:rPr>
        <w:t>4000 K, CRI ≥ 90.</w:t>
      </w:r>
    </w:p>
    <w:p w:rsidR="009D435D" w:rsidRPr="000E2D25" w:rsidRDefault="00161514" w:rsidP="001A151D">
      <w:pPr>
        <w:pStyle w:val="21"/>
        <w:spacing w:line="240" w:lineRule="auto"/>
        <w:contextualSpacing/>
        <w:rPr>
          <w:rFonts w:ascii="Times New Roman" w:hAnsi="Times New Roman" w:cs="Times New Roman"/>
          <w:color w:val="auto"/>
        </w:rPr>
      </w:pPr>
      <w:r w:rsidRPr="000E2D25">
        <w:rPr>
          <w:rFonts w:ascii="Times New Roman" w:hAnsi="Times New Roman" w:cs="Times New Roman"/>
          <w:color w:val="auto"/>
        </w:rPr>
        <w:t>6.4. Расчет освещенности</w:t>
      </w:r>
    </w:p>
    <w:p w:rsidR="009D435D" w:rsidRPr="000E2D25" w:rsidRDefault="00161514" w:rsidP="001A151D">
      <w:pPr>
        <w:spacing w:line="240" w:lineRule="auto"/>
        <w:contextualSpacing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b/>
          <w:lang w:val="ru-RU"/>
        </w:rPr>
        <w:t xml:space="preserve">Расчетная рабочая освещенность: </w:t>
      </w:r>
      <w:r w:rsidRPr="000E2D25">
        <w:rPr>
          <w:rFonts w:ascii="Times New Roman" w:hAnsi="Times New Roman" w:cs="Times New Roman"/>
          <w:lang w:val="ru-RU"/>
        </w:rPr>
        <w:t>400</w:t>
      </w:r>
      <w:r w:rsidR="009E4170" w:rsidRPr="000E2D25">
        <w:rPr>
          <w:rFonts w:ascii="Times New Roman" w:hAnsi="Times New Roman" w:cs="Times New Roman"/>
          <w:lang w:val="ru-RU"/>
        </w:rPr>
        <w:t>-</w:t>
      </w:r>
      <w:r w:rsidRPr="000E2D25">
        <w:rPr>
          <w:rFonts w:ascii="Times New Roman" w:hAnsi="Times New Roman" w:cs="Times New Roman"/>
          <w:lang w:val="ru-RU"/>
        </w:rPr>
        <w:t xml:space="preserve">500 </w:t>
      </w:r>
      <w:r w:rsidRPr="000E2D25">
        <w:rPr>
          <w:rFonts w:ascii="Times New Roman" w:hAnsi="Times New Roman" w:cs="Times New Roman"/>
        </w:rPr>
        <w:t>lux</w:t>
      </w:r>
      <w:r w:rsidRPr="000E2D25">
        <w:rPr>
          <w:rFonts w:ascii="Times New Roman" w:hAnsi="Times New Roman" w:cs="Times New Roman"/>
          <w:lang w:val="ru-RU"/>
        </w:rPr>
        <w:t xml:space="preserve">. При 500 </w:t>
      </w:r>
      <w:r w:rsidRPr="000E2D25">
        <w:rPr>
          <w:rFonts w:ascii="Times New Roman" w:hAnsi="Times New Roman" w:cs="Times New Roman"/>
        </w:rPr>
        <w:t>lux</w:t>
      </w:r>
      <w:r w:rsidRPr="000E2D25">
        <w:rPr>
          <w:rFonts w:ascii="Times New Roman" w:hAnsi="Times New Roman" w:cs="Times New Roman"/>
          <w:lang w:val="ru-RU"/>
        </w:rPr>
        <w:t xml:space="preserve">: 79,5 × 500 = 39 750 лм. С учетом эксплуатационных потерь рекомендуемый суммарный световой поток </w:t>
      </w:r>
      <w:r w:rsidR="009E4170" w:rsidRPr="000E2D25">
        <w:rPr>
          <w:rFonts w:ascii="Times New Roman" w:hAnsi="Times New Roman" w:cs="Times New Roman"/>
          <w:lang w:val="ru-RU"/>
        </w:rPr>
        <w:t>-</w:t>
      </w:r>
      <w:r w:rsidRPr="000E2D25">
        <w:rPr>
          <w:rFonts w:ascii="Times New Roman" w:hAnsi="Times New Roman" w:cs="Times New Roman"/>
          <w:lang w:val="ru-RU"/>
        </w:rPr>
        <w:t xml:space="preserve"> порядка 45 000</w:t>
      </w:r>
      <w:r w:rsidR="009E4170" w:rsidRPr="000E2D25">
        <w:rPr>
          <w:rFonts w:ascii="Times New Roman" w:hAnsi="Times New Roman" w:cs="Times New Roman"/>
          <w:lang w:val="ru-RU"/>
        </w:rPr>
        <w:t>-</w:t>
      </w:r>
      <w:r w:rsidRPr="000E2D25">
        <w:rPr>
          <w:rFonts w:ascii="Times New Roman" w:hAnsi="Times New Roman" w:cs="Times New Roman"/>
          <w:lang w:val="ru-RU"/>
        </w:rPr>
        <w:t>50 000 лм.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 xml:space="preserve">основное потолочное освещение </w:t>
      </w:r>
      <w:r w:rsidR="009E4170" w:rsidRPr="000E2D25">
        <w:rPr>
          <w:rFonts w:ascii="Times New Roman" w:hAnsi="Times New Roman" w:cs="Times New Roman"/>
          <w:lang w:val="ru-RU"/>
        </w:rPr>
        <w:t>-</w:t>
      </w:r>
      <w:r w:rsidRPr="000E2D25">
        <w:rPr>
          <w:rFonts w:ascii="Times New Roman" w:hAnsi="Times New Roman" w:cs="Times New Roman"/>
          <w:lang w:val="ru-RU"/>
        </w:rPr>
        <w:t xml:space="preserve"> отдельная группа;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 xml:space="preserve">подвесные линейные светильники </w:t>
      </w:r>
      <w:r w:rsidR="009E4170" w:rsidRPr="000E2D25">
        <w:rPr>
          <w:rFonts w:ascii="Times New Roman" w:hAnsi="Times New Roman" w:cs="Times New Roman"/>
          <w:lang w:val="ru-RU"/>
        </w:rPr>
        <w:t>-</w:t>
      </w:r>
      <w:r w:rsidRPr="000E2D25">
        <w:rPr>
          <w:rFonts w:ascii="Times New Roman" w:hAnsi="Times New Roman" w:cs="Times New Roman"/>
          <w:lang w:val="ru-RU"/>
        </w:rPr>
        <w:t xml:space="preserve"> отдельная группа;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 xml:space="preserve">LED-подсветка </w:t>
      </w:r>
      <w:r w:rsidR="009E4170" w:rsidRPr="000E2D25">
        <w:rPr>
          <w:rFonts w:ascii="Times New Roman" w:hAnsi="Times New Roman" w:cs="Times New Roman"/>
        </w:rPr>
        <w:t>-</w:t>
      </w:r>
      <w:r w:rsidRPr="000E2D25">
        <w:rPr>
          <w:rFonts w:ascii="Times New Roman" w:hAnsi="Times New Roman" w:cs="Times New Roman"/>
        </w:rPr>
        <w:t xml:space="preserve"> отдельная группа;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 xml:space="preserve">акцентная/стеновая подсветка </w:t>
      </w:r>
      <w:r w:rsidR="009E4170" w:rsidRPr="000E2D25">
        <w:rPr>
          <w:rFonts w:ascii="Times New Roman" w:hAnsi="Times New Roman" w:cs="Times New Roman"/>
          <w:lang w:val="ru-RU"/>
        </w:rPr>
        <w:t>-</w:t>
      </w:r>
      <w:r w:rsidRPr="000E2D25">
        <w:rPr>
          <w:rFonts w:ascii="Times New Roman" w:hAnsi="Times New Roman" w:cs="Times New Roman"/>
          <w:lang w:val="ru-RU"/>
        </w:rPr>
        <w:t xml:space="preserve"> отдельная группа;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рекомендуется диммирование.</w:t>
      </w:r>
    </w:p>
    <w:p w:rsidR="009D435D" w:rsidRPr="000E2D25" w:rsidRDefault="00161514" w:rsidP="001A151D">
      <w:pPr>
        <w:pStyle w:val="1"/>
        <w:spacing w:line="240" w:lineRule="auto"/>
        <w:contextualSpacing/>
        <w:rPr>
          <w:rFonts w:ascii="Times New Roman" w:hAnsi="Times New Roman" w:cs="Times New Roman"/>
          <w:color w:val="auto"/>
        </w:rPr>
      </w:pPr>
      <w:r w:rsidRPr="000E2D25">
        <w:rPr>
          <w:rFonts w:ascii="Times New Roman" w:hAnsi="Times New Roman" w:cs="Times New Roman"/>
          <w:color w:val="auto"/>
        </w:rPr>
        <w:t>7. Представительская торцевая стена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 xml:space="preserve">центральная торцевая стена </w:t>
      </w:r>
      <w:r w:rsidR="009E4170" w:rsidRPr="000E2D25">
        <w:rPr>
          <w:rFonts w:ascii="Times New Roman" w:hAnsi="Times New Roman" w:cs="Times New Roman"/>
          <w:lang w:val="ru-RU"/>
        </w:rPr>
        <w:t>-</w:t>
      </w:r>
      <w:r w:rsidRPr="000E2D25">
        <w:rPr>
          <w:rFonts w:ascii="Times New Roman" w:hAnsi="Times New Roman" w:cs="Times New Roman"/>
          <w:lang w:val="ru-RU"/>
        </w:rPr>
        <w:t xml:space="preserve"> панели под натуральный орех;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 xml:space="preserve">по композиционной оси </w:t>
      </w:r>
      <w:r w:rsidR="009E4170" w:rsidRPr="000E2D25">
        <w:rPr>
          <w:rFonts w:ascii="Times New Roman" w:hAnsi="Times New Roman" w:cs="Times New Roman"/>
          <w:lang w:val="ru-RU"/>
        </w:rPr>
        <w:t>-</w:t>
      </w:r>
      <w:r w:rsidRPr="000E2D25">
        <w:rPr>
          <w:rFonts w:ascii="Times New Roman" w:hAnsi="Times New Roman" w:cs="Times New Roman"/>
          <w:lang w:val="ru-RU"/>
        </w:rPr>
        <w:t xml:space="preserve"> Государственный герб Республики Казахстан;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 xml:space="preserve">рядом </w:t>
      </w:r>
      <w:r w:rsidR="009E4170" w:rsidRPr="000E2D25">
        <w:rPr>
          <w:rFonts w:ascii="Times New Roman" w:hAnsi="Times New Roman" w:cs="Times New Roman"/>
          <w:lang w:val="ru-RU"/>
        </w:rPr>
        <w:t>-</w:t>
      </w:r>
      <w:r w:rsidRPr="000E2D25">
        <w:rPr>
          <w:rFonts w:ascii="Times New Roman" w:hAnsi="Times New Roman" w:cs="Times New Roman"/>
          <w:lang w:val="ru-RU"/>
        </w:rPr>
        <w:t xml:space="preserve"> Государственный флаг Республики Казахстан;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 xml:space="preserve">центральное место председателя </w:t>
      </w:r>
      <w:r w:rsidR="009E4170" w:rsidRPr="000E2D25">
        <w:rPr>
          <w:rFonts w:ascii="Times New Roman" w:hAnsi="Times New Roman" w:cs="Times New Roman"/>
          <w:lang w:val="ru-RU"/>
        </w:rPr>
        <w:t>-</w:t>
      </w:r>
      <w:r w:rsidRPr="000E2D25">
        <w:rPr>
          <w:rFonts w:ascii="Times New Roman" w:hAnsi="Times New Roman" w:cs="Times New Roman"/>
          <w:lang w:val="ru-RU"/>
        </w:rPr>
        <w:t xml:space="preserve"> по оси помещения;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скрытые крепления декоративных панелей.</w:t>
      </w:r>
    </w:p>
    <w:p w:rsidR="009D435D" w:rsidRPr="000E2D25" w:rsidRDefault="00161514" w:rsidP="001A151D">
      <w:pPr>
        <w:pStyle w:val="1"/>
        <w:spacing w:line="240" w:lineRule="auto"/>
        <w:contextualSpacing/>
        <w:rPr>
          <w:rFonts w:ascii="Times New Roman" w:hAnsi="Times New Roman" w:cs="Times New Roman"/>
          <w:color w:val="auto"/>
        </w:rPr>
      </w:pPr>
      <w:r w:rsidRPr="000E2D25">
        <w:rPr>
          <w:rFonts w:ascii="Times New Roman" w:hAnsi="Times New Roman" w:cs="Times New Roman"/>
          <w:color w:val="auto"/>
        </w:rPr>
        <w:t>8. Конференционный стол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5386"/>
      </w:tblGrid>
      <w:tr w:rsidR="009E4170" w:rsidRPr="000E2D25">
        <w:trPr>
          <w:jc w:val="center"/>
        </w:trPr>
        <w:tc>
          <w:tcPr>
            <w:tcW w:w="3402" w:type="dxa"/>
            <w:shd w:val="clear" w:color="auto" w:fill="D9E1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b/>
                <w:sz w:val="18"/>
              </w:rPr>
              <w:t>Параметр</w:t>
            </w:r>
          </w:p>
        </w:tc>
        <w:tc>
          <w:tcPr>
            <w:tcW w:w="5386" w:type="dxa"/>
            <w:shd w:val="clear" w:color="auto" w:fill="D9E1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b/>
                <w:sz w:val="18"/>
              </w:rPr>
              <w:t>Ориентировочное значение</w:t>
            </w:r>
          </w:p>
        </w:tc>
      </w:tr>
      <w:tr w:rsidR="009E4170" w:rsidRPr="000E2D25">
        <w:trPr>
          <w:jc w:val="center"/>
        </w:trPr>
        <w:tc>
          <w:tcPr>
            <w:tcW w:w="340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Длина</w:t>
            </w:r>
          </w:p>
        </w:tc>
        <w:tc>
          <w:tcPr>
            <w:tcW w:w="53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8,5</w:t>
            </w:r>
            <w:r w:rsidR="009E4170" w:rsidRPr="000E2D25">
              <w:rPr>
                <w:rFonts w:ascii="Times New Roman" w:hAnsi="Times New Roman" w:cs="Times New Roman"/>
                <w:sz w:val="18"/>
              </w:rPr>
              <w:t>-</w:t>
            </w:r>
            <w:r w:rsidRPr="000E2D25">
              <w:rPr>
                <w:rFonts w:ascii="Times New Roman" w:hAnsi="Times New Roman" w:cs="Times New Roman"/>
                <w:sz w:val="18"/>
              </w:rPr>
              <w:t>10,0 м</w:t>
            </w:r>
          </w:p>
        </w:tc>
      </w:tr>
      <w:tr w:rsidR="009E4170" w:rsidRPr="000E2D25">
        <w:trPr>
          <w:jc w:val="center"/>
        </w:trPr>
        <w:tc>
          <w:tcPr>
            <w:tcW w:w="340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Ширина</w:t>
            </w:r>
          </w:p>
        </w:tc>
        <w:tc>
          <w:tcPr>
            <w:tcW w:w="53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1,8</w:t>
            </w:r>
            <w:r w:rsidR="009E4170" w:rsidRPr="000E2D25">
              <w:rPr>
                <w:rFonts w:ascii="Times New Roman" w:hAnsi="Times New Roman" w:cs="Times New Roman"/>
                <w:sz w:val="18"/>
              </w:rPr>
              <w:t>-</w:t>
            </w:r>
            <w:r w:rsidRPr="000E2D25">
              <w:rPr>
                <w:rFonts w:ascii="Times New Roman" w:hAnsi="Times New Roman" w:cs="Times New Roman"/>
                <w:sz w:val="18"/>
              </w:rPr>
              <w:t>2,4 м</w:t>
            </w:r>
          </w:p>
        </w:tc>
      </w:tr>
      <w:tr w:rsidR="009E4170" w:rsidRPr="000E2D25">
        <w:trPr>
          <w:jc w:val="center"/>
        </w:trPr>
        <w:tc>
          <w:tcPr>
            <w:tcW w:w="340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Высота</w:t>
            </w:r>
          </w:p>
        </w:tc>
        <w:tc>
          <w:tcPr>
            <w:tcW w:w="53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750 мм</w:t>
            </w:r>
          </w:p>
        </w:tc>
      </w:tr>
      <w:tr w:rsidR="009E4170" w:rsidRPr="000E2D25">
        <w:trPr>
          <w:jc w:val="center"/>
        </w:trPr>
        <w:tc>
          <w:tcPr>
            <w:tcW w:w="340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Материал</w:t>
            </w:r>
          </w:p>
        </w:tc>
        <w:tc>
          <w:tcPr>
            <w:tcW w:w="53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ru-RU"/>
              </w:rPr>
            </w:pPr>
            <w:r w:rsidRPr="000E2D25">
              <w:rPr>
                <w:rFonts w:ascii="Times New Roman" w:hAnsi="Times New Roman" w:cs="Times New Roman"/>
                <w:sz w:val="18"/>
                <w:lang w:val="ru-RU"/>
              </w:rPr>
              <w:t>МДФ / шпон ореха / декоративные вставки / металл</w:t>
            </w:r>
          </w:p>
        </w:tc>
      </w:tr>
      <w:tr w:rsidR="009E4170" w:rsidRPr="000E2D25">
        <w:trPr>
          <w:jc w:val="center"/>
        </w:trPr>
        <w:tc>
          <w:tcPr>
            <w:tcW w:w="340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Цвет</w:t>
            </w:r>
          </w:p>
        </w:tc>
        <w:tc>
          <w:tcPr>
            <w:tcW w:w="53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орех + темно-серый</w:t>
            </w:r>
          </w:p>
        </w:tc>
      </w:tr>
      <w:tr w:rsidR="00BD21B2" w:rsidRPr="000E2D25">
        <w:trPr>
          <w:jc w:val="center"/>
        </w:trPr>
        <w:tc>
          <w:tcPr>
            <w:tcW w:w="3402" w:type="dxa"/>
          </w:tcPr>
          <w:p w:rsidR="00BD21B2" w:rsidRPr="000E2D25" w:rsidRDefault="007359A6" w:rsidP="001A151D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5386" w:type="dxa"/>
          </w:tcPr>
          <w:p w:rsidR="00BD21B2" w:rsidRPr="000E2D25" w:rsidRDefault="007359A6" w:rsidP="001A151D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1 компл.</w:t>
            </w:r>
          </w:p>
        </w:tc>
      </w:tr>
    </w:tbl>
    <w:p w:rsidR="009D435D" w:rsidRPr="000E2D25" w:rsidRDefault="009D435D" w:rsidP="001A151D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9D435D" w:rsidRPr="000E2D25" w:rsidRDefault="00161514" w:rsidP="001A151D">
      <w:pPr>
        <w:spacing w:line="240" w:lineRule="auto"/>
        <w:contextualSpacing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b/>
          <w:lang w:val="ru-RU"/>
        </w:rPr>
        <w:t xml:space="preserve">Инженерное требование: </w:t>
      </w:r>
      <w:r w:rsidRPr="000E2D25">
        <w:rPr>
          <w:rFonts w:ascii="Times New Roman" w:hAnsi="Times New Roman" w:cs="Times New Roman"/>
          <w:lang w:val="ru-RU"/>
        </w:rPr>
        <w:t>все силовые и слаботочные кабели вести скрыто внутри стола и/или через напольные лючки.</w:t>
      </w:r>
    </w:p>
    <w:p w:rsidR="009D435D" w:rsidRPr="000E2D25" w:rsidRDefault="00161514" w:rsidP="001A151D">
      <w:pPr>
        <w:pStyle w:val="1"/>
        <w:spacing w:line="240" w:lineRule="auto"/>
        <w:contextualSpacing/>
        <w:rPr>
          <w:rFonts w:ascii="Times New Roman" w:hAnsi="Times New Roman" w:cs="Times New Roman"/>
          <w:color w:val="auto"/>
          <w:lang w:val="ru-RU"/>
        </w:rPr>
      </w:pPr>
      <w:r w:rsidRPr="000E2D25">
        <w:rPr>
          <w:rFonts w:ascii="Times New Roman" w:hAnsi="Times New Roman" w:cs="Times New Roman"/>
          <w:color w:val="auto"/>
          <w:lang w:val="ru-RU"/>
        </w:rPr>
        <w:t>9. Кресла</w:t>
      </w:r>
    </w:p>
    <w:p w:rsidR="009D435D" w:rsidRPr="000E2D25" w:rsidRDefault="00161514" w:rsidP="001A151D">
      <w:pPr>
        <w:spacing w:line="240" w:lineRule="auto"/>
        <w:contextualSpacing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b/>
          <w:lang w:val="ru-RU"/>
        </w:rPr>
        <w:t>Количество конференционных кресел: 40 шт.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 xml:space="preserve">основные рабочие кресла </w:t>
      </w:r>
      <w:r w:rsidR="009E4170" w:rsidRPr="000E2D25">
        <w:rPr>
          <w:rFonts w:ascii="Times New Roman" w:hAnsi="Times New Roman" w:cs="Times New Roman"/>
          <w:lang w:val="ru-RU"/>
        </w:rPr>
        <w:t>-</w:t>
      </w:r>
      <w:r w:rsidRPr="000E2D25">
        <w:rPr>
          <w:rFonts w:ascii="Times New Roman" w:hAnsi="Times New Roman" w:cs="Times New Roman"/>
          <w:lang w:val="ru-RU"/>
        </w:rPr>
        <w:t xml:space="preserve"> черная натуральная кожа или качественная экокожа, эргономичная спинка, металлическое основание, часть на роликах;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 xml:space="preserve">гостевые кресла </w:t>
      </w:r>
      <w:r w:rsidR="009E4170" w:rsidRPr="000E2D25">
        <w:rPr>
          <w:rFonts w:ascii="Times New Roman" w:hAnsi="Times New Roman" w:cs="Times New Roman"/>
          <w:lang w:val="ru-RU"/>
        </w:rPr>
        <w:t>-</w:t>
      </w:r>
      <w:r w:rsidRPr="000E2D25">
        <w:rPr>
          <w:rFonts w:ascii="Times New Roman" w:hAnsi="Times New Roman" w:cs="Times New Roman"/>
          <w:lang w:val="ru-RU"/>
        </w:rPr>
        <w:t xml:space="preserve"> черная обивка, хромированный металлический каркас, подлокотники с деревянными накладками.</w:t>
      </w:r>
    </w:p>
    <w:p w:rsidR="009D435D" w:rsidRPr="000E2D25" w:rsidRDefault="00161514" w:rsidP="001A151D">
      <w:pPr>
        <w:pStyle w:val="1"/>
        <w:spacing w:line="240" w:lineRule="auto"/>
        <w:contextualSpacing/>
        <w:rPr>
          <w:rFonts w:ascii="Times New Roman" w:hAnsi="Times New Roman" w:cs="Times New Roman"/>
          <w:color w:val="auto"/>
        </w:rPr>
      </w:pPr>
      <w:r w:rsidRPr="000E2D25">
        <w:rPr>
          <w:rFonts w:ascii="Times New Roman" w:hAnsi="Times New Roman" w:cs="Times New Roman"/>
          <w:color w:val="auto"/>
        </w:rPr>
        <w:t>10. Трибуна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5386"/>
      </w:tblGrid>
      <w:tr w:rsidR="009E4170" w:rsidRPr="000E2D25">
        <w:trPr>
          <w:jc w:val="center"/>
        </w:trPr>
        <w:tc>
          <w:tcPr>
            <w:tcW w:w="3402" w:type="dxa"/>
            <w:shd w:val="clear" w:color="auto" w:fill="D9E1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b/>
                <w:sz w:val="18"/>
              </w:rPr>
              <w:t>Параметр</w:t>
            </w:r>
          </w:p>
        </w:tc>
        <w:tc>
          <w:tcPr>
            <w:tcW w:w="5386" w:type="dxa"/>
            <w:shd w:val="clear" w:color="auto" w:fill="D9E1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b/>
                <w:sz w:val="18"/>
              </w:rPr>
              <w:t>Размер / требование</w:t>
            </w:r>
          </w:p>
        </w:tc>
      </w:tr>
      <w:tr w:rsidR="009E4170" w:rsidRPr="000E2D25">
        <w:trPr>
          <w:jc w:val="center"/>
        </w:trPr>
        <w:tc>
          <w:tcPr>
            <w:tcW w:w="340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Ширина</w:t>
            </w:r>
          </w:p>
        </w:tc>
        <w:tc>
          <w:tcPr>
            <w:tcW w:w="53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600</w:t>
            </w:r>
            <w:r w:rsidR="009E4170" w:rsidRPr="000E2D25">
              <w:rPr>
                <w:rFonts w:ascii="Times New Roman" w:hAnsi="Times New Roman" w:cs="Times New Roman"/>
                <w:sz w:val="18"/>
              </w:rPr>
              <w:t>-</w:t>
            </w:r>
            <w:r w:rsidRPr="000E2D25">
              <w:rPr>
                <w:rFonts w:ascii="Times New Roman" w:hAnsi="Times New Roman" w:cs="Times New Roman"/>
                <w:sz w:val="18"/>
              </w:rPr>
              <w:t>700 мм</w:t>
            </w:r>
          </w:p>
        </w:tc>
      </w:tr>
      <w:tr w:rsidR="009E4170" w:rsidRPr="000E2D25">
        <w:trPr>
          <w:jc w:val="center"/>
        </w:trPr>
        <w:tc>
          <w:tcPr>
            <w:tcW w:w="340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Глубина</w:t>
            </w:r>
          </w:p>
        </w:tc>
        <w:tc>
          <w:tcPr>
            <w:tcW w:w="53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450</w:t>
            </w:r>
            <w:r w:rsidR="009E4170" w:rsidRPr="000E2D25">
              <w:rPr>
                <w:rFonts w:ascii="Times New Roman" w:hAnsi="Times New Roman" w:cs="Times New Roman"/>
                <w:sz w:val="18"/>
              </w:rPr>
              <w:t>-</w:t>
            </w:r>
            <w:r w:rsidRPr="000E2D25">
              <w:rPr>
                <w:rFonts w:ascii="Times New Roman" w:hAnsi="Times New Roman" w:cs="Times New Roman"/>
                <w:sz w:val="18"/>
              </w:rPr>
              <w:t>550 мм</w:t>
            </w:r>
          </w:p>
        </w:tc>
      </w:tr>
      <w:tr w:rsidR="009E4170" w:rsidRPr="000E2D25">
        <w:trPr>
          <w:jc w:val="center"/>
        </w:trPr>
        <w:tc>
          <w:tcPr>
            <w:tcW w:w="340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Высота</w:t>
            </w:r>
          </w:p>
        </w:tc>
        <w:tc>
          <w:tcPr>
            <w:tcW w:w="53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1100</w:t>
            </w:r>
            <w:r w:rsidR="009E4170" w:rsidRPr="000E2D25">
              <w:rPr>
                <w:rFonts w:ascii="Times New Roman" w:hAnsi="Times New Roman" w:cs="Times New Roman"/>
                <w:sz w:val="18"/>
              </w:rPr>
              <w:t>-</w:t>
            </w:r>
            <w:r w:rsidRPr="000E2D25">
              <w:rPr>
                <w:rFonts w:ascii="Times New Roman" w:hAnsi="Times New Roman" w:cs="Times New Roman"/>
                <w:sz w:val="18"/>
              </w:rPr>
              <w:t>1200 мм</w:t>
            </w:r>
          </w:p>
        </w:tc>
      </w:tr>
      <w:tr w:rsidR="009E4170" w:rsidRPr="000E2D25">
        <w:trPr>
          <w:jc w:val="center"/>
        </w:trPr>
        <w:tc>
          <w:tcPr>
            <w:tcW w:w="340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Материал</w:t>
            </w:r>
          </w:p>
        </w:tc>
        <w:tc>
          <w:tcPr>
            <w:tcW w:w="53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ru-RU"/>
              </w:rPr>
            </w:pPr>
            <w:r w:rsidRPr="000E2D25">
              <w:rPr>
                <w:rFonts w:ascii="Times New Roman" w:hAnsi="Times New Roman" w:cs="Times New Roman"/>
                <w:sz w:val="18"/>
                <w:lang w:val="ru-RU"/>
              </w:rPr>
              <w:t>МДФ + шпон ореха + металлический каркас</w:t>
            </w:r>
          </w:p>
        </w:tc>
      </w:tr>
      <w:tr w:rsidR="009E4170" w:rsidRPr="000E2D25">
        <w:trPr>
          <w:jc w:val="center"/>
        </w:trPr>
        <w:tc>
          <w:tcPr>
            <w:tcW w:w="340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  <w:sz w:val="18"/>
              </w:rPr>
              <w:t>Оснащение</w:t>
            </w:r>
          </w:p>
        </w:tc>
        <w:tc>
          <w:tcPr>
            <w:tcW w:w="53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9D435D" w:rsidRPr="000E2D25" w:rsidRDefault="00161514" w:rsidP="001A151D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ru-RU"/>
              </w:rPr>
            </w:pPr>
            <w:r w:rsidRPr="000E2D25">
              <w:rPr>
                <w:rFonts w:ascii="Times New Roman" w:hAnsi="Times New Roman" w:cs="Times New Roman"/>
                <w:sz w:val="18"/>
                <w:lang w:val="ru-RU"/>
              </w:rPr>
              <w:t xml:space="preserve">микрофон, 220 </w:t>
            </w:r>
            <w:r w:rsidRPr="000E2D25">
              <w:rPr>
                <w:rFonts w:ascii="Times New Roman" w:hAnsi="Times New Roman" w:cs="Times New Roman"/>
                <w:sz w:val="18"/>
              </w:rPr>
              <w:t>V</w:t>
            </w:r>
            <w:r w:rsidRPr="000E2D25">
              <w:rPr>
                <w:rFonts w:ascii="Times New Roman" w:hAnsi="Times New Roman" w:cs="Times New Roman"/>
                <w:sz w:val="18"/>
                <w:lang w:val="ru-RU"/>
              </w:rPr>
              <w:t xml:space="preserve">, </w:t>
            </w:r>
            <w:r w:rsidRPr="000E2D25">
              <w:rPr>
                <w:rFonts w:ascii="Times New Roman" w:hAnsi="Times New Roman" w:cs="Times New Roman"/>
                <w:sz w:val="18"/>
              </w:rPr>
              <w:t>USB</w:t>
            </w:r>
            <w:r w:rsidRPr="000E2D25">
              <w:rPr>
                <w:rFonts w:ascii="Times New Roman" w:hAnsi="Times New Roman" w:cs="Times New Roman"/>
                <w:sz w:val="18"/>
                <w:lang w:val="ru-RU"/>
              </w:rPr>
              <w:t xml:space="preserve">, </w:t>
            </w:r>
            <w:r w:rsidRPr="000E2D25">
              <w:rPr>
                <w:rFonts w:ascii="Times New Roman" w:hAnsi="Times New Roman" w:cs="Times New Roman"/>
                <w:sz w:val="18"/>
              </w:rPr>
              <w:t>LAN</w:t>
            </w:r>
            <w:r w:rsidRPr="000E2D25">
              <w:rPr>
                <w:rFonts w:ascii="Times New Roman" w:hAnsi="Times New Roman" w:cs="Times New Roman"/>
                <w:sz w:val="18"/>
                <w:lang w:val="ru-RU"/>
              </w:rPr>
              <w:t xml:space="preserve">, </w:t>
            </w:r>
            <w:r w:rsidRPr="000E2D25">
              <w:rPr>
                <w:rFonts w:ascii="Times New Roman" w:hAnsi="Times New Roman" w:cs="Times New Roman"/>
                <w:sz w:val="18"/>
              </w:rPr>
              <w:t>HDMI</w:t>
            </w:r>
            <w:r w:rsidRPr="000E2D25">
              <w:rPr>
                <w:rFonts w:ascii="Times New Roman" w:hAnsi="Times New Roman" w:cs="Times New Roman"/>
                <w:sz w:val="18"/>
                <w:lang w:val="ru-RU"/>
              </w:rPr>
              <w:t xml:space="preserve"> при необходимости</w:t>
            </w:r>
          </w:p>
        </w:tc>
      </w:tr>
    </w:tbl>
    <w:p w:rsidR="009D435D" w:rsidRPr="000E2D25" w:rsidRDefault="009D435D" w:rsidP="001A151D">
      <w:pPr>
        <w:spacing w:after="0" w:line="240" w:lineRule="auto"/>
        <w:contextualSpacing/>
        <w:rPr>
          <w:rFonts w:ascii="Times New Roman" w:hAnsi="Times New Roman" w:cs="Times New Roman"/>
          <w:lang w:val="ru-RU"/>
        </w:rPr>
      </w:pPr>
    </w:p>
    <w:p w:rsidR="009D435D" w:rsidRPr="000E2D25" w:rsidRDefault="00161514" w:rsidP="001A151D">
      <w:pPr>
        <w:pStyle w:val="1"/>
        <w:spacing w:line="240" w:lineRule="auto"/>
        <w:contextualSpacing/>
        <w:rPr>
          <w:rFonts w:ascii="Times New Roman" w:hAnsi="Times New Roman" w:cs="Times New Roman"/>
          <w:color w:val="auto"/>
          <w:lang w:val="ru-RU"/>
        </w:rPr>
      </w:pPr>
      <w:r w:rsidRPr="000E2D25">
        <w:rPr>
          <w:rFonts w:ascii="Times New Roman" w:hAnsi="Times New Roman" w:cs="Times New Roman"/>
          <w:color w:val="auto"/>
          <w:lang w:val="ru-RU"/>
        </w:rPr>
        <w:t>1</w:t>
      </w:r>
      <w:r w:rsidR="009E4170" w:rsidRPr="000E2D25">
        <w:rPr>
          <w:rFonts w:ascii="Times New Roman" w:hAnsi="Times New Roman" w:cs="Times New Roman"/>
          <w:color w:val="auto"/>
          <w:lang w:val="ru-RU"/>
        </w:rPr>
        <w:t>1</w:t>
      </w:r>
      <w:r w:rsidRPr="000E2D25">
        <w:rPr>
          <w:rFonts w:ascii="Times New Roman" w:hAnsi="Times New Roman" w:cs="Times New Roman"/>
          <w:color w:val="auto"/>
          <w:lang w:val="ru-RU"/>
        </w:rPr>
        <w:t>. Конференц-система</w:t>
      </w:r>
    </w:p>
    <w:p w:rsidR="009D435D" w:rsidRPr="000E2D25" w:rsidRDefault="00161514" w:rsidP="001A151D">
      <w:pPr>
        <w:spacing w:line="240" w:lineRule="auto"/>
        <w:contextualSpacing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b/>
          <w:lang w:val="ru-RU"/>
        </w:rPr>
        <w:t>Рекомендуемое количество микрофонных пультов: 18</w:t>
      </w:r>
      <w:r w:rsidR="009E4170" w:rsidRPr="000E2D25">
        <w:rPr>
          <w:rFonts w:ascii="Times New Roman" w:hAnsi="Times New Roman" w:cs="Times New Roman"/>
          <w:b/>
          <w:lang w:val="ru-RU"/>
        </w:rPr>
        <w:t>-</w:t>
      </w:r>
      <w:r w:rsidRPr="000E2D25">
        <w:rPr>
          <w:rFonts w:ascii="Times New Roman" w:hAnsi="Times New Roman" w:cs="Times New Roman"/>
          <w:b/>
          <w:lang w:val="ru-RU"/>
        </w:rPr>
        <w:t>24 шт.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председательский пульт;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делегатские пульты;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центральный процессор / DSP;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подавление акустической обратной связи;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возможность записи аудио;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интеграция с системой видеоконференцсвязи.</w:t>
      </w:r>
    </w:p>
    <w:p w:rsidR="009D435D" w:rsidRPr="000E2D25" w:rsidRDefault="00161514" w:rsidP="001A151D">
      <w:pPr>
        <w:pStyle w:val="1"/>
        <w:spacing w:line="240" w:lineRule="auto"/>
        <w:contextualSpacing/>
        <w:rPr>
          <w:rFonts w:ascii="Times New Roman" w:hAnsi="Times New Roman" w:cs="Times New Roman"/>
          <w:color w:val="auto"/>
        </w:rPr>
      </w:pPr>
      <w:r w:rsidRPr="000E2D25">
        <w:rPr>
          <w:rFonts w:ascii="Times New Roman" w:hAnsi="Times New Roman" w:cs="Times New Roman"/>
          <w:color w:val="auto"/>
        </w:rPr>
        <w:t>1</w:t>
      </w:r>
      <w:r w:rsidR="009E4170" w:rsidRPr="000E2D25">
        <w:rPr>
          <w:rFonts w:ascii="Times New Roman" w:hAnsi="Times New Roman" w:cs="Times New Roman"/>
          <w:color w:val="auto"/>
          <w:lang w:val="ru-RU"/>
        </w:rPr>
        <w:t>2</w:t>
      </w:r>
      <w:r w:rsidRPr="000E2D25">
        <w:rPr>
          <w:rFonts w:ascii="Times New Roman" w:hAnsi="Times New Roman" w:cs="Times New Roman"/>
          <w:color w:val="auto"/>
        </w:rPr>
        <w:t>. Шторы и тюль</w:t>
      </w:r>
    </w:p>
    <w:p w:rsidR="009D435D" w:rsidRPr="000E2D25" w:rsidRDefault="00161514" w:rsidP="001A151D">
      <w:pPr>
        <w:pStyle w:val="21"/>
        <w:spacing w:line="240" w:lineRule="auto"/>
        <w:contextualSpacing/>
        <w:rPr>
          <w:rFonts w:ascii="Times New Roman" w:hAnsi="Times New Roman" w:cs="Times New Roman"/>
          <w:color w:val="auto"/>
        </w:rPr>
      </w:pPr>
      <w:r w:rsidRPr="000E2D25">
        <w:rPr>
          <w:rFonts w:ascii="Times New Roman" w:hAnsi="Times New Roman" w:cs="Times New Roman"/>
          <w:color w:val="auto"/>
        </w:rPr>
        <w:t>1</w:t>
      </w:r>
      <w:r w:rsidR="009E4170" w:rsidRPr="000E2D25">
        <w:rPr>
          <w:rFonts w:ascii="Times New Roman" w:hAnsi="Times New Roman" w:cs="Times New Roman"/>
          <w:color w:val="auto"/>
          <w:lang w:val="ru-RU"/>
        </w:rPr>
        <w:t>2</w:t>
      </w:r>
      <w:r w:rsidRPr="000E2D25">
        <w:rPr>
          <w:rFonts w:ascii="Times New Roman" w:hAnsi="Times New Roman" w:cs="Times New Roman"/>
          <w:color w:val="auto"/>
        </w:rPr>
        <w:t>.1. Тюль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цвет белый / молочный;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высота ориентировочно 2,7</w:t>
      </w:r>
      <w:r w:rsidR="009E4170" w:rsidRPr="000E2D25">
        <w:rPr>
          <w:rFonts w:ascii="Times New Roman" w:hAnsi="Times New Roman" w:cs="Times New Roman"/>
        </w:rPr>
        <w:t>-</w:t>
      </w:r>
      <w:r w:rsidRPr="000E2D25">
        <w:rPr>
          <w:rFonts w:ascii="Times New Roman" w:hAnsi="Times New Roman" w:cs="Times New Roman"/>
        </w:rPr>
        <w:t>2,9 м;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коэффициент сборки 1:2;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скрытый потолочный карниз.</w:t>
      </w:r>
    </w:p>
    <w:p w:rsidR="009D435D" w:rsidRPr="000E2D25" w:rsidRDefault="00161514" w:rsidP="001A151D">
      <w:pPr>
        <w:pStyle w:val="21"/>
        <w:spacing w:line="240" w:lineRule="auto"/>
        <w:contextualSpacing/>
        <w:rPr>
          <w:rFonts w:ascii="Times New Roman" w:hAnsi="Times New Roman" w:cs="Times New Roman"/>
          <w:color w:val="auto"/>
        </w:rPr>
      </w:pPr>
      <w:r w:rsidRPr="000E2D25">
        <w:rPr>
          <w:rFonts w:ascii="Times New Roman" w:hAnsi="Times New Roman" w:cs="Times New Roman"/>
          <w:color w:val="auto"/>
        </w:rPr>
        <w:t>1</w:t>
      </w:r>
      <w:r w:rsidR="009E4170" w:rsidRPr="000E2D25">
        <w:rPr>
          <w:rFonts w:ascii="Times New Roman" w:hAnsi="Times New Roman" w:cs="Times New Roman"/>
          <w:color w:val="auto"/>
          <w:lang w:val="ru-RU"/>
        </w:rPr>
        <w:t>2</w:t>
      </w:r>
      <w:r w:rsidRPr="000E2D25">
        <w:rPr>
          <w:rFonts w:ascii="Times New Roman" w:hAnsi="Times New Roman" w:cs="Times New Roman"/>
          <w:color w:val="auto"/>
        </w:rPr>
        <w:t>.2. Портьеры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цвет темно-серый / графит;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>плотный интерьерный текстиль;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 xml:space="preserve">для работы видеостены рекомендуется </w:t>
      </w:r>
      <w:r w:rsidRPr="000E2D25">
        <w:rPr>
          <w:rFonts w:ascii="Times New Roman" w:hAnsi="Times New Roman" w:cs="Times New Roman"/>
        </w:rPr>
        <w:t>dimout</w:t>
      </w:r>
      <w:r w:rsidRPr="000E2D25">
        <w:rPr>
          <w:rFonts w:ascii="Times New Roman" w:hAnsi="Times New Roman" w:cs="Times New Roman"/>
          <w:lang w:val="ru-RU"/>
        </w:rPr>
        <w:t xml:space="preserve"> / </w:t>
      </w:r>
      <w:r w:rsidRPr="000E2D25">
        <w:rPr>
          <w:rFonts w:ascii="Times New Roman" w:hAnsi="Times New Roman" w:cs="Times New Roman"/>
        </w:rPr>
        <w:t>blackout</w:t>
      </w:r>
      <w:r w:rsidRPr="000E2D25">
        <w:rPr>
          <w:rFonts w:ascii="Times New Roman" w:hAnsi="Times New Roman" w:cs="Times New Roman"/>
          <w:lang w:val="ru-RU"/>
        </w:rPr>
        <w:t>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Комплект штор blackout/dimout, тюля и скрытых потолочных карнизов: 1 компл.; окончательные размеры текстиля уточнить после контрольного замера оконных проемов и простенков.</w:t>
      </w:r>
    </w:p>
    <w:p w:rsidR="009D435D" w:rsidRPr="000E2D25" w:rsidRDefault="00161514" w:rsidP="001A151D">
      <w:pPr>
        <w:pStyle w:val="1"/>
        <w:spacing w:line="240" w:lineRule="auto"/>
        <w:contextualSpacing/>
        <w:rPr>
          <w:rFonts w:ascii="Times New Roman" w:hAnsi="Times New Roman" w:cs="Times New Roman"/>
          <w:color w:val="auto"/>
        </w:rPr>
      </w:pPr>
      <w:r w:rsidRPr="000E2D25">
        <w:rPr>
          <w:rFonts w:ascii="Times New Roman" w:hAnsi="Times New Roman" w:cs="Times New Roman"/>
          <w:color w:val="auto"/>
        </w:rPr>
        <w:t>1</w:t>
      </w:r>
      <w:r w:rsidR="009E4170" w:rsidRPr="000E2D25">
        <w:rPr>
          <w:rFonts w:ascii="Times New Roman" w:hAnsi="Times New Roman" w:cs="Times New Roman"/>
          <w:color w:val="auto"/>
          <w:lang w:val="ru-RU"/>
        </w:rPr>
        <w:t>3</w:t>
      </w:r>
      <w:r w:rsidRPr="000E2D25">
        <w:rPr>
          <w:rFonts w:ascii="Times New Roman" w:hAnsi="Times New Roman" w:cs="Times New Roman"/>
          <w:color w:val="auto"/>
        </w:rPr>
        <w:t>. Двери и плинтус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дверные полотна интегрировать в деревянную стеновую композицию;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рекомендуется скрытая или минималистичная коробка, скрытые петли и магнитный замок;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</w:rPr>
      </w:pPr>
      <w:r w:rsidRPr="000E2D25">
        <w:rPr>
          <w:rFonts w:ascii="Times New Roman" w:hAnsi="Times New Roman" w:cs="Times New Roman"/>
        </w:rPr>
        <w:t xml:space="preserve">отделка полотна </w:t>
      </w:r>
      <w:r w:rsidR="009E4170" w:rsidRPr="000E2D25">
        <w:rPr>
          <w:rFonts w:ascii="Times New Roman" w:hAnsi="Times New Roman" w:cs="Times New Roman"/>
        </w:rPr>
        <w:t>-</w:t>
      </w:r>
      <w:r w:rsidRPr="000E2D25">
        <w:rPr>
          <w:rFonts w:ascii="Times New Roman" w:hAnsi="Times New Roman" w:cs="Times New Roman"/>
        </w:rPr>
        <w:t xml:space="preserve"> под орех;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 xml:space="preserve">плинтус </w:t>
      </w:r>
      <w:r w:rsidR="009E4170" w:rsidRPr="000E2D25">
        <w:rPr>
          <w:rFonts w:ascii="Times New Roman" w:hAnsi="Times New Roman" w:cs="Times New Roman"/>
          <w:lang w:val="ru-RU"/>
        </w:rPr>
        <w:t>-</w:t>
      </w:r>
      <w:r w:rsidRPr="000E2D25">
        <w:rPr>
          <w:rFonts w:ascii="Times New Roman" w:hAnsi="Times New Roman" w:cs="Times New Roman"/>
          <w:lang w:val="ru-RU"/>
        </w:rPr>
        <w:t xml:space="preserve"> скрытый алюминиевый или МДФ под орех, высота 60</w:t>
      </w:r>
      <w:r w:rsidR="009E4170" w:rsidRPr="000E2D25">
        <w:rPr>
          <w:rFonts w:ascii="Times New Roman" w:hAnsi="Times New Roman" w:cs="Times New Roman"/>
          <w:lang w:val="ru-RU"/>
        </w:rPr>
        <w:t>-</w:t>
      </w:r>
      <w:r w:rsidRPr="000E2D25">
        <w:rPr>
          <w:rFonts w:ascii="Times New Roman" w:hAnsi="Times New Roman" w:cs="Times New Roman"/>
          <w:lang w:val="ru-RU"/>
        </w:rPr>
        <w:t>100 мм.</w:t>
      </w:r>
    </w:p>
    <w:p w:rsidR="009D435D" w:rsidRPr="000E2D25" w:rsidRDefault="00161514" w:rsidP="001A151D">
      <w:pPr>
        <w:spacing w:line="240" w:lineRule="auto"/>
        <w:contextualSpacing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b/>
          <w:lang w:val="ru-RU"/>
        </w:rPr>
        <w:t>Расчетное количество скрытого плинтуса и алюминиевых стыковочных профилей: 50 пог. м.</w:t>
      </w:r>
    </w:p>
    <w:p w:rsidR="009D435D" w:rsidRPr="000E2D25" w:rsidRDefault="00161514" w:rsidP="001A151D">
      <w:pPr>
        <w:pStyle w:val="1"/>
        <w:spacing w:line="240" w:lineRule="auto"/>
        <w:contextualSpacing/>
        <w:rPr>
          <w:rFonts w:ascii="Times New Roman" w:hAnsi="Times New Roman" w:cs="Times New Roman"/>
          <w:color w:val="auto"/>
        </w:rPr>
      </w:pPr>
      <w:r w:rsidRPr="000E2D25">
        <w:rPr>
          <w:rFonts w:ascii="Times New Roman" w:hAnsi="Times New Roman" w:cs="Times New Roman"/>
          <w:color w:val="auto"/>
        </w:rPr>
        <w:t>1</w:t>
      </w:r>
      <w:r w:rsidR="009E4170" w:rsidRPr="000E2D25">
        <w:rPr>
          <w:rFonts w:ascii="Times New Roman" w:hAnsi="Times New Roman" w:cs="Times New Roman"/>
          <w:color w:val="auto"/>
          <w:lang w:val="ru-RU"/>
        </w:rPr>
        <w:t>4</w:t>
      </w:r>
      <w:r w:rsidRPr="000E2D25">
        <w:rPr>
          <w:rFonts w:ascii="Times New Roman" w:hAnsi="Times New Roman" w:cs="Times New Roman"/>
          <w:color w:val="auto"/>
        </w:rPr>
        <w:t>. Электрика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предусмотреть устройство и подключение трёхфазной электрической сети напряжением 380–400 В;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 xml:space="preserve">отдельные линии для освещения, </w:t>
      </w:r>
      <w:r w:rsidRPr="000E2D25">
        <w:rPr>
          <w:rFonts w:ascii="Times New Roman" w:hAnsi="Times New Roman" w:cs="Times New Roman"/>
        </w:rPr>
        <w:t>LED</w:t>
      </w:r>
      <w:r w:rsidRPr="000E2D25">
        <w:rPr>
          <w:rFonts w:ascii="Times New Roman" w:hAnsi="Times New Roman" w:cs="Times New Roman"/>
          <w:lang w:val="ru-RU"/>
        </w:rPr>
        <w:t>-подсветки, видеостены, конференц-системы, аудиооборудования, компьютеров, трибуны и кондиционирования;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в столе предусмотреть 8 встраиваемых электрических лючков;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 xml:space="preserve">в каждом лючке: 220 </w:t>
      </w:r>
      <w:r w:rsidRPr="000E2D25">
        <w:rPr>
          <w:rFonts w:ascii="Times New Roman" w:hAnsi="Times New Roman" w:cs="Times New Roman"/>
        </w:rPr>
        <w:t>V</w:t>
      </w:r>
      <w:r w:rsidRPr="000E2D25">
        <w:rPr>
          <w:rFonts w:ascii="Times New Roman" w:hAnsi="Times New Roman" w:cs="Times New Roman"/>
          <w:lang w:val="ru-RU"/>
        </w:rPr>
        <w:t xml:space="preserve">, </w:t>
      </w:r>
      <w:r w:rsidRPr="000E2D25">
        <w:rPr>
          <w:rFonts w:ascii="Times New Roman" w:hAnsi="Times New Roman" w:cs="Times New Roman"/>
        </w:rPr>
        <w:t>USB</w:t>
      </w:r>
      <w:r w:rsidRPr="000E2D25">
        <w:rPr>
          <w:rFonts w:ascii="Times New Roman" w:hAnsi="Times New Roman" w:cs="Times New Roman"/>
          <w:lang w:val="ru-RU"/>
        </w:rPr>
        <w:t>-</w:t>
      </w:r>
      <w:r w:rsidRPr="000E2D25">
        <w:rPr>
          <w:rFonts w:ascii="Times New Roman" w:hAnsi="Times New Roman" w:cs="Times New Roman"/>
        </w:rPr>
        <w:t>A</w:t>
      </w:r>
      <w:r w:rsidRPr="000E2D25">
        <w:rPr>
          <w:rFonts w:ascii="Times New Roman" w:hAnsi="Times New Roman" w:cs="Times New Roman"/>
          <w:lang w:val="ru-RU"/>
        </w:rPr>
        <w:t xml:space="preserve">, </w:t>
      </w:r>
      <w:r w:rsidRPr="000E2D25">
        <w:rPr>
          <w:rFonts w:ascii="Times New Roman" w:hAnsi="Times New Roman" w:cs="Times New Roman"/>
        </w:rPr>
        <w:t>USB</w:t>
      </w:r>
      <w:r w:rsidRPr="000E2D25">
        <w:rPr>
          <w:rFonts w:ascii="Times New Roman" w:hAnsi="Times New Roman" w:cs="Times New Roman"/>
          <w:lang w:val="ru-RU"/>
        </w:rPr>
        <w:t>-</w:t>
      </w:r>
      <w:r w:rsidRPr="000E2D25">
        <w:rPr>
          <w:rFonts w:ascii="Times New Roman" w:hAnsi="Times New Roman" w:cs="Times New Roman"/>
        </w:rPr>
        <w:t>C</w:t>
      </w:r>
      <w:r w:rsidRPr="000E2D25">
        <w:rPr>
          <w:rFonts w:ascii="Times New Roman" w:hAnsi="Times New Roman" w:cs="Times New Roman"/>
          <w:lang w:val="ru-RU"/>
        </w:rPr>
        <w:t xml:space="preserve">, </w:t>
      </w:r>
      <w:r w:rsidRPr="000E2D25">
        <w:rPr>
          <w:rFonts w:ascii="Times New Roman" w:hAnsi="Times New Roman" w:cs="Times New Roman"/>
        </w:rPr>
        <w:t>RJ</w:t>
      </w:r>
      <w:r w:rsidRPr="000E2D25">
        <w:rPr>
          <w:rFonts w:ascii="Times New Roman" w:hAnsi="Times New Roman" w:cs="Times New Roman"/>
          <w:lang w:val="ru-RU"/>
        </w:rPr>
        <w:t xml:space="preserve">45; </w:t>
      </w:r>
      <w:r w:rsidRPr="000E2D25">
        <w:rPr>
          <w:rFonts w:ascii="Times New Roman" w:hAnsi="Times New Roman" w:cs="Times New Roman"/>
        </w:rPr>
        <w:t>HDMI</w:t>
      </w:r>
      <w:r w:rsidRPr="000E2D25">
        <w:rPr>
          <w:rFonts w:ascii="Times New Roman" w:hAnsi="Times New Roman" w:cs="Times New Roman"/>
          <w:lang w:val="ru-RU"/>
        </w:rPr>
        <w:t xml:space="preserve"> </w:t>
      </w:r>
      <w:r w:rsidR="009E4170" w:rsidRPr="000E2D25">
        <w:rPr>
          <w:rFonts w:ascii="Times New Roman" w:hAnsi="Times New Roman" w:cs="Times New Roman"/>
          <w:lang w:val="ru-RU"/>
        </w:rPr>
        <w:t>-</w:t>
      </w:r>
      <w:r w:rsidRPr="000E2D25">
        <w:rPr>
          <w:rFonts w:ascii="Times New Roman" w:hAnsi="Times New Roman" w:cs="Times New Roman"/>
          <w:lang w:val="ru-RU"/>
        </w:rPr>
        <w:t xml:space="preserve"> по необходимости;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 xml:space="preserve">резерв мощности электрощита </w:t>
      </w:r>
      <w:r w:rsidR="009E4170" w:rsidRPr="000E2D25">
        <w:rPr>
          <w:rFonts w:ascii="Times New Roman" w:hAnsi="Times New Roman" w:cs="Times New Roman"/>
          <w:lang w:val="ru-RU"/>
        </w:rPr>
        <w:t>-</w:t>
      </w:r>
      <w:r w:rsidRPr="000E2D25">
        <w:rPr>
          <w:rFonts w:ascii="Times New Roman" w:hAnsi="Times New Roman" w:cs="Times New Roman"/>
          <w:lang w:val="ru-RU"/>
        </w:rPr>
        <w:t xml:space="preserve"> не менее 20%.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дополнительно предусмотреть несколько розеточных точек. Окончательное количество и места расположения розеток согласовать с Заказчиком до начала электромонтажных работ.</w:t>
      </w:r>
    </w:p>
    <w:p w:rsidR="009D435D" w:rsidRPr="000E2D25" w:rsidRDefault="00161514" w:rsidP="001A151D">
      <w:pPr>
        <w:pStyle w:val="1"/>
        <w:spacing w:line="240" w:lineRule="auto"/>
        <w:contextualSpacing/>
        <w:rPr>
          <w:rFonts w:ascii="Times New Roman" w:hAnsi="Times New Roman" w:cs="Times New Roman"/>
          <w:color w:val="auto"/>
          <w:lang w:val="ru-RU"/>
        </w:rPr>
      </w:pPr>
      <w:r w:rsidRPr="000E2D25">
        <w:rPr>
          <w:rFonts w:ascii="Times New Roman" w:hAnsi="Times New Roman" w:cs="Times New Roman"/>
          <w:color w:val="auto"/>
          <w:lang w:val="ru-RU"/>
        </w:rPr>
        <w:t>1</w:t>
      </w:r>
      <w:r w:rsidR="009E4170" w:rsidRPr="000E2D25">
        <w:rPr>
          <w:rFonts w:ascii="Times New Roman" w:hAnsi="Times New Roman" w:cs="Times New Roman"/>
          <w:color w:val="auto"/>
          <w:lang w:val="ru-RU"/>
        </w:rPr>
        <w:t>5</w:t>
      </w:r>
      <w:r w:rsidRPr="000E2D25">
        <w:rPr>
          <w:rFonts w:ascii="Times New Roman" w:hAnsi="Times New Roman" w:cs="Times New Roman"/>
          <w:color w:val="auto"/>
          <w:lang w:val="ru-RU"/>
        </w:rPr>
        <w:t>. Вентиляция и кондиционирование</w:t>
      </w:r>
    </w:p>
    <w:p w:rsidR="009D435D" w:rsidRPr="000E2D25" w:rsidRDefault="00161514" w:rsidP="001A151D">
      <w:pPr>
        <w:spacing w:line="240" w:lineRule="auto"/>
        <w:contextualSpacing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b/>
          <w:lang w:val="ru-RU"/>
        </w:rPr>
        <w:t>Объем помещения: 238,50 м³.</w:t>
      </w:r>
    </w:p>
    <w:p w:rsidR="009D435D" w:rsidRPr="000E2D25" w:rsidRDefault="00161514" w:rsidP="001A151D">
      <w:pPr>
        <w:spacing w:line="240" w:lineRule="auto"/>
        <w:contextualSpacing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b/>
          <w:lang w:val="ru-RU"/>
        </w:rPr>
        <w:t xml:space="preserve">Для 30 человек при норме 30 м³/ч на человека: </w:t>
      </w:r>
      <w:r w:rsidRPr="000E2D25">
        <w:rPr>
          <w:rFonts w:ascii="Times New Roman" w:hAnsi="Times New Roman" w:cs="Times New Roman"/>
          <w:lang w:val="ru-RU"/>
        </w:rPr>
        <w:t>30 × 30 = 900 м³/ч.</w:t>
      </w:r>
    </w:p>
    <w:p w:rsidR="009D435D" w:rsidRPr="000E2D25" w:rsidRDefault="00161514" w:rsidP="001A151D">
      <w:pPr>
        <w:spacing w:line="240" w:lineRule="auto"/>
        <w:contextualSpacing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b/>
          <w:lang w:val="ru-RU"/>
        </w:rPr>
        <w:t xml:space="preserve">Рекомендуемая производительность приточно-вытяжной системы: </w:t>
      </w:r>
      <w:r w:rsidRPr="000E2D25">
        <w:rPr>
          <w:rFonts w:ascii="Times New Roman" w:hAnsi="Times New Roman" w:cs="Times New Roman"/>
          <w:lang w:val="ru-RU"/>
        </w:rPr>
        <w:t>900</w:t>
      </w:r>
      <w:r w:rsidR="009E4170" w:rsidRPr="000E2D25">
        <w:rPr>
          <w:rFonts w:ascii="Times New Roman" w:hAnsi="Times New Roman" w:cs="Times New Roman"/>
          <w:lang w:val="ru-RU"/>
        </w:rPr>
        <w:t>-</w:t>
      </w:r>
      <w:r w:rsidRPr="000E2D25">
        <w:rPr>
          <w:rFonts w:ascii="Times New Roman" w:hAnsi="Times New Roman" w:cs="Times New Roman"/>
          <w:lang w:val="ru-RU"/>
        </w:rPr>
        <w:t>1200 м³/ч с регулировкой.</w:t>
      </w:r>
    </w:p>
    <w:p w:rsidR="009D435D" w:rsidRPr="000E2D25" w:rsidRDefault="00161514" w:rsidP="001A151D">
      <w:pPr>
        <w:spacing w:line="240" w:lineRule="auto"/>
        <w:contextualSpacing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b/>
          <w:lang w:val="ru-RU"/>
        </w:rPr>
        <w:t>Система кондиционирования со скрытым монтажом — 1 компл. Внутренний блок разместить скрыто в запотолочном пространстве; фреоновые трассы, дренаж, электропитание и управляющие кабели прокладывать скрыто. Подачу и забор воздуха выполнять через аккуратные вентиляционные решетки/диффузоры, интегрированные в потолок. Обеспечить ревизионный доступ для обслуживания. Холодопроизводительность и окончательную конфигурацию оборудования определить отдельным теплотехническим расчетом с учетом количества людей, окон, солнечных теплопритоков, оборудования и освещения.</w:t>
      </w:r>
    </w:p>
    <w:p w:rsidR="009D435D" w:rsidRPr="000E2D25" w:rsidRDefault="00161514" w:rsidP="001A151D">
      <w:pPr>
        <w:pStyle w:val="1"/>
        <w:spacing w:line="240" w:lineRule="auto"/>
        <w:contextualSpacing/>
        <w:rPr>
          <w:rFonts w:ascii="Times New Roman" w:hAnsi="Times New Roman" w:cs="Times New Roman"/>
          <w:color w:val="auto"/>
        </w:rPr>
      </w:pPr>
      <w:r w:rsidRPr="000E2D25">
        <w:rPr>
          <w:rFonts w:ascii="Times New Roman" w:hAnsi="Times New Roman" w:cs="Times New Roman"/>
          <w:color w:val="auto"/>
        </w:rPr>
        <w:t>1</w:t>
      </w:r>
      <w:r w:rsidR="009E4170" w:rsidRPr="000E2D25">
        <w:rPr>
          <w:rFonts w:ascii="Times New Roman" w:hAnsi="Times New Roman" w:cs="Times New Roman"/>
          <w:color w:val="auto"/>
          <w:lang w:val="ru-RU"/>
        </w:rPr>
        <w:t>6</w:t>
      </w:r>
      <w:r w:rsidRPr="000E2D25">
        <w:rPr>
          <w:rFonts w:ascii="Times New Roman" w:hAnsi="Times New Roman" w:cs="Times New Roman"/>
          <w:color w:val="auto"/>
        </w:rPr>
        <w:t>. Акустика помещения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ковролин снижает отражение звука от пола;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плотные портьеры уменьшают отражения от окон;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мягкая мебель дополнительно поглощает средние и высокие частоты;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графитовые панели рекомендуется выполнять звукопоглощающими, а не только декоративными;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при необходимости акустический расчет дополняется потолочными звукопоглощающими элементами.</w:t>
      </w:r>
    </w:p>
    <w:p w:rsidR="009D435D" w:rsidRPr="000E2D25" w:rsidRDefault="00161514" w:rsidP="001A151D">
      <w:pPr>
        <w:pStyle w:val="1"/>
        <w:spacing w:line="240" w:lineRule="auto"/>
        <w:contextualSpacing/>
        <w:rPr>
          <w:rFonts w:ascii="Times New Roman" w:hAnsi="Times New Roman" w:cs="Times New Roman"/>
          <w:color w:val="auto"/>
        </w:rPr>
      </w:pPr>
      <w:r w:rsidRPr="000E2D25">
        <w:rPr>
          <w:rFonts w:ascii="Times New Roman" w:hAnsi="Times New Roman" w:cs="Times New Roman"/>
          <w:color w:val="auto"/>
        </w:rPr>
        <w:t>1</w:t>
      </w:r>
      <w:r w:rsidR="009E4170" w:rsidRPr="000E2D25">
        <w:rPr>
          <w:rFonts w:ascii="Times New Roman" w:hAnsi="Times New Roman" w:cs="Times New Roman"/>
          <w:color w:val="auto"/>
          <w:lang w:val="ru-RU"/>
        </w:rPr>
        <w:t>7</w:t>
      </w:r>
      <w:r w:rsidRPr="000E2D25">
        <w:rPr>
          <w:rFonts w:ascii="Times New Roman" w:hAnsi="Times New Roman" w:cs="Times New Roman"/>
          <w:color w:val="auto"/>
        </w:rPr>
        <w:t>. Сводная ведомость объемов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6803"/>
        <w:gridCol w:w="1587"/>
        <w:gridCol w:w="1587"/>
      </w:tblGrid>
      <w:tr w:rsidR="009E4170" w:rsidRPr="000E2D25">
        <w:trPr>
          <w:jc w:val="center"/>
        </w:trPr>
        <w:tc>
          <w:tcPr>
            <w:tcW w:w="6803" w:type="dxa"/>
            <w:shd w:val="clear" w:color="auto" w:fill="D9E1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587" w:type="dxa"/>
            <w:shd w:val="clear" w:color="auto" w:fill="D9E1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1587" w:type="dxa"/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Ед. изм.</w:t>
            </w:r>
          </w:p>
        </w:tc>
      </w:tr>
      <w:tr w:rsidR="009E4170" w:rsidRPr="000E2D25">
        <w:trPr>
          <w:jc w:val="center"/>
        </w:trPr>
        <w:tc>
          <w:tcPr>
            <w:tcW w:w="68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Ковролин светло-серо-бежевый</w:t>
            </w:r>
          </w:p>
        </w:tc>
        <w:tc>
          <w:tcPr>
            <w:tcW w:w="158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587" w:type="dxa"/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м²</w:t>
            </w:r>
          </w:p>
        </w:tc>
      </w:tr>
      <w:tr w:rsidR="009E4170" w:rsidRPr="000E2D25">
        <w:trPr>
          <w:jc w:val="center"/>
        </w:trPr>
        <w:tc>
          <w:tcPr>
            <w:tcW w:w="68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Ламинат 33 класса, светло-серый</w:t>
            </w:r>
          </w:p>
        </w:tc>
        <w:tc>
          <w:tcPr>
            <w:tcW w:w="158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587" w:type="dxa"/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м²</w:t>
            </w:r>
          </w:p>
        </w:tc>
      </w:tr>
      <w:tr w:rsidR="009E4170" w:rsidRPr="000E2D25">
        <w:trPr>
          <w:jc w:val="center"/>
        </w:trPr>
        <w:tc>
          <w:tcPr>
            <w:tcW w:w="68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rPr>
                <w:rFonts w:ascii="Times New Roman" w:hAnsi="Times New Roman" w:cs="Times New Roman"/>
                <w:lang w:val="ru-RU"/>
              </w:rPr>
            </w:pPr>
            <w:r w:rsidRPr="000E2D25">
              <w:rPr>
                <w:rFonts w:ascii="Times New Roman" w:hAnsi="Times New Roman" w:cs="Times New Roman"/>
                <w:lang w:val="ru-RU"/>
              </w:rPr>
              <w:t>Скрытый плинтус, алюминиевые стыковочные профили</w:t>
            </w:r>
          </w:p>
        </w:tc>
        <w:tc>
          <w:tcPr>
            <w:tcW w:w="158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587" w:type="dxa"/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пог. м</w:t>
            </w:r>
          </w:p>
        </w:tc>
      </w:tr>
      <w:tr w:rsidR="009E4170" w:rsidRPr="000E2D25">
        <w:trPr>
          <w:jc w:val="center"/>
        </w:trPr>
        <w:tc>
          <w:tcPr>
            <w:tcW w:w="68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rPr>
                <w:rFonts w:ascii="Times New Roman" w:hAnsi="Times New Roman" w:cs="Times New Roman"/>
                <w:lang w:val="ru-RU"/>
              </w:rPr>
            </w:pPr>
            <w:r w:rsidRPr="000E2D25">
              <w:rPr>
                <w:rFonts w:ascii="Times New Roman" w:hAnsi="Times New Roman" w:cs="Times New Roman"/>
                <w:lang w:val="ru-RU"/>
              </w:rPr>
              <w:t>Декоративные стеновые панели МДФ под натуральный орех</w:t>
            </w:r>
          </w:p>
        </w:tc>
        <w:tc>
          <w:tcPr>
            <w:tcW w:w="158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587" w:type="dxa"/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м²</w:t>
            </w:r>
          </w:p>
        </w:tc>
      </w:tr>
      <w:tr w:rsidR="009E4170" w:rsidRPr="000E2D25">
        <w:trPr>
          <w:jc w:val="center"/>
        </w:trPr>
        <w:tc>
          <w:tcPr>
            <w:tcW w:w="68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Графитовые акустические декоративные панели</w:t>
            </w:r>
          </w:p>
        </w:tc>
        <w:tc>
          <w:tcPr>
            <w:tcW w:w="158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87" w:type="dxa"/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м²</w:t>
            </w:r>
          </w:p>
        </w:tc>
      </w:tr>
      <w:tr w:rsidR="009E4170" w:rsidRPr="000E2D25">
        <w:trPr>
          <w:jc w:val="center"/>
        </w:trPr>
        <w:tc>
          <w:tcPr>
            <w:tcW w:w="68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rPr>
                <w:rFonts w:ascii="Times New Roman" w:hAnsi="Times New Roman" w:cs="Times New Roman"/>
                <w:lang w:val="ru-RU"/>
              </w:rPr>
            </w:pPr>
            <w:r w:rsidRPr="000E2D25">
              <w:rPr>
                <w:rFonts w:ascii="Times New Roman" w:hAnsi="Times New Roman" w:cs="Times New Roman"/>
                <w:lang w:val="ru-RU"/>
              </w:rPr>
              <w:t>Многоуровневый потолок ГКЛ с нишами</w:t>
            </w:r>
          </w:p>
        </w:tc>
        <w:tc>
          <w:tcPr>
            <w:tcW w:w="158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587" w:type="dxa"/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м²</w:t>
            </w:r>
          </w:p>
        </w:tc>
      </w:tr>
      <w:tr w:rsidR="009E4170" w:rsidRPr="000E2D25">
        <w:trPr>
          <w:jc w:val="center"/>
        </w:trPr>
        <w:tc>
          <w:tcPr>
            <w:tcW w:w="68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rPr>
                <w:rFonts w:ascii="Times New Roman" w:hAnsi="Times New Roman" w:cs="Times New Roman"/>
                <w:lang w:val="ru-RU"/>
              </w:rPr>
            </w:pPr>
            <w:r w:rsidRPr="000E2D25">
              <w:rPr>
                <w:rFonts w:ascii="Times New Roman" w:hAnsi="Times New Roman" w:cs="Times New Roman"/>
              </w:rPr>
              <w:t>LED</w:t>
            </w:r>
            <w:r w:rsidRPr="000E2D25">
              <w:rPr>
                <w:rFonts w:ascii="Times New Roman" w:hAnsi="Times New Roman" w:cs="Times New Roman"/>
                <w:lang w:val="ru-RU"/>
              </w:rPr>
              <w:t xml:space="preserve">-подсветка 24 </w:t>
            </w:r>
            <w:r w:rsidRPr="000E2D25">
              <w:rPr>
                <w:rFonts w:ascii="Times New Roman" w:hAnsi="Times New Roman" w:cs="Times New Roman"/>
              </w:rPr>
              <w:t>V</w:t>
            </w:r>
            <w:r w:rsidRPr="000E2D25">
              <w:rPr>
                <w:rFonts w:ascii="Times New Roman" w:hAnsi="Times New Roman" w:cs="Times New Roman"/>
                <w:lang w:val="ru-RU"/>
              </w:rPr>
              <w:t xml:space="preserve"> с алюминиевым профилем</w:t>
            </w:r>
          </w:p>
        </w:tc>
        <w:tc>
          <w:tcPr>
            <w:tcW w:w="158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587" w:type="dxa"/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пог. м</w:t>
            </w:r>
          </w:p>
        </w:tc>
      </w:tr>
      <w:tr w:rsidR="009E4170" w:rsidRPr="000E2D25">
        <w:trPr>
          <w:jc w:val="center"/>
        </w:trPr>
        <w:tc>
          <w:tcPr>
            <w:tcW w:w="68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Встроенные потолочные светильники</w:t>
            </w:r>
          </w:p>
        </w:tc>
        <w:tc>
          <w:tcPr>
            <w:tcW w:w="158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587" w:type="dxa"/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шт.</w:t>
            </w:r>
          </w:p>
        </w:tc>
      </w:tr>
      <w:tr w:rsidR="009E4170" w:rsidRPr="000E2D25">
        <w:trPr>
          <w:jc w:val="center"/>
        </w:trPr>
        <w:tc>
          <w:tcPr>
            <w:tcW w:w="68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Подвесные линейные светильники</w:t>
            </w:r>
          </w:p>
        </w:tc>
        <w:tc>
          <w:tcPr>
            <w:tcW w:w="158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87" w:type="dxa"/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шт.</w:t>
            </w:r>
          </w:p>
        </w:tc>
      </w:tr>
      <w:tr w:rsidR="009E4170" w:rsidRPr="000E2D25">
        <w:trPr>
          <w:jc w:val="center"/>
        </w:trPr>
        <w:tc>
          <w:tcPr>
            <w:tcW w:w="68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 xml:space="preserve">Большой </w:t>
            </w:r>
            <w:r w:rsidRPr="000E2D25">
              <w:rPr>
                <w:rFonts w:ascii="Times New Roman" w:hAnsi="Times New Roman" w:cs="Times New Roman"/>
              </w:rPr>
              <w:t>конференционный стол 8,5–10 м</w:t>
            </w:r>
          </w:p>
        </w:tc>
        <w:tc>
          <w:tcPr>
            <w:tcW w:w="158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7" w:type="dxa"/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компл.</w:t>
            </w:r>
          </w:p>
        </w:tc>
      </w:tr>
      <w:tr w:rsidR="009E4170" w:rsidRPr="000E2D25">
        <w:trPr>
          <w:jc w:val="center"/>
        </w:trPr>
        <w:tc>
          <w:tcPr>
            <w:tcW w:w="68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Кресла конференционные</w:t>
            </w:r>
          </w:p>
        </w:tc>
        <w:tc>
          <w:tcPr>
            <w:tcW w:w="158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587" w:type="dxa"/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шт.</w:t>
            </w:r>
          </w:p>
        </w:tc>
      </w:tr>
      <w:tr w:rsidR="009E4170" w:rsidRPr="000E2D25">
        <w:trPr>
          <w:jc w:val="center"/>
        </w:trPr>
        <w:tc>
          <w:tcPr>
            <w:tcW w:w="68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Шторы blackout/dimout + тюль + карнизы</w:t>
            </w:r>
          </w:p>
        </w:tc>
        <w:tc>
          <w:tcPr>
            <w:tcW w:w="158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7" w:type="dxa"/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компл.</w:t>
            </w:r>
          </w:p>
        </w:tc>
      </w:tr>
      <w:tr w:rsidR="009E4170" w:rsidRPr="000E2D25">
        <w:trPr>
          <w:jc w:val="center"/>
        </w:trPr>
        <w:tc>
          <w:tcPr>
            <w:tcW w:w="68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rPr>
                <w:rFonts w:ascii="Times New Roman" w:hAnsi="Times New Roman" w:cs="Times New Roman"/>
                <w:lang w:val="ru-RU"/>
              </w:rPr>
            </w:pPr>
            <w:r w:rsidRPr="000E2D25">
              <w:rPr>
                <w:rFonts w:ascii="Times New Roman" w:hAnsi="Times New Roman" w:cs="Times New Roman"/>
                <w:lang w:val="ru-RU"/>
              </w:rPr>
              <w:t>Встраиваемые лючки в столе 220</w:t>
            </w:r>
            <w:r w:rsidRPr="000E2D25">
              <w:rPr>
                <w:rFonts w:ascii="Times New Roman" w:hAnsi="Times New Roman" w:cs="Times New Roman"/>
              </w:rPr>
              <w:t>V</w:t>
            </w:r>
            <w:r w:rsidRPr="000E2D25">
              <w:rPr>
                <w:rFonts w:ascii="Times New Roman" w:hAnsi="Times New Roman" w:cs="Times New Roman"/>
                <w:lang w:val="ru-RU"/>
              </w:rPr>
              <w:t xml:space="preserve"> / </w:t>
            </w:r>
            <w:r w:rsidRPr="000E2D25">
              <w:rPr>
                <w:rFonts w:ascii="Times New Roman" w:hAnsi="Times New Roman" w:cs="Times New Roman"/>
              </w:rPr>
              <w:t>USB</w:t>
            </w:r>
            <w:r w:rsidRPr="000E2D25">
              <w:rPr>
                <w:rFonts w:ascii="Times New Roman" w:hAnsi="Times New Roman" w:cs="Times New Roman"/>
                <w:lang w:val="ru-RU"/>
              </w:rPr>
              <w:t xml:space="preserve"> / </w:t>
            </w:r>
            <w:r w:rsidRPr="000E2D25">
              <w:rPr>
                <w:rFonts w:ascii="Times New Roman" w:hAnsi="Times New Roman" w:cs="Times New Roman"/>
              </w:rPr>
              <w:t>RJ</w:t>
            </w:r>
            <w:r w:rsidRPr="000E2D25">
              <w:rPr>
                <w:rFonts w:ascii="Times New Roman" w:hAnsi="Times New Roman" w:cs="Times New Roman"/>
                <w:lang w:val="ru-RU"/>
              </w:rPr>
              <w:t>45</w:t>
            </w:r>
          </w:p>
        </w:tc>
        <w:tc>
          <w:tcPr>
            <w:tcW w:w="158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87" w:type="dxa"/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шт.</w:t>
            </w:r>
          </w:p>
        </w:tc>
      </w:tr>
      <w:tr w:rsidR="009E4170" w:rsidRPr="000E2D25">
        <w:trPr>
          <w:jc w:val="center"/>
        </w:trPr>
        <w:tc>
          <w:tcPr>
            <w:tcW w:w="68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rPr>
                <w:rFonts w:ascii="Times New Roman" w:hAnsi="Times New Roman" w:cs="Times New Roman"/>
                <w:lang w:val="ru-RU"/>
              </w:rPr>
            </w:pPr>
            <w:r w:rsidRPr="000E2D25">
              <w:rPr>
                <w:rFonts w:ascii="Times New Roman" w:hAnsi="Times New Roman" w:cs="Times New Roman"/>
                <w:lang w:val="ru-RU"/>
              </w:rPr>
              <w:t xml:space="preserve">Кондиционирование со скрытым монтажом (оборудование + скрытая прокладка трасс + </w:t>
            </w:r>
            <w:r w:rsidRPr="000E2D25">
              <w:rPr>
                <w:rFonts w:ascii="Times New Roman" w:hAnsi="Times New Roman" w:cs="Times New Roman"/>
                <w:lang w:val="ru-RU"/>
              </w:rPr>
              <w:t>монтаж)</w:t>
            </w:r>
          </w:p>
        </w:tc>
        <w:tc>
          <w:tcPr>
            <w:tcW w:w="158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7" w:type="dxa"/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компл.</w:t>
            </w:r>
          </w:p>
        </w:tc>
      </w:tr>
      <w:tr w:rsidR="009E4170" w:rsidRPr="000E2D25">
        <w:trPr>
          <w:jc w:val="center"/>
        </w:trPr>
        <w:tc>
          <w:tcPr>
            <w:tcW w:w="68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Трёхфазная электрическая сеть 380–400 В (устройство и подключение)</w:t>
            </w:r>
          </w:p>
        </w:tc>
        <w:tc>
          <w:tcPr>
            <w:tcW w:w="158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7" w:type="dxa"/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компл.</w:t>
            </w:r>
          </w:p>
        </w:tc>
      </w:tr>
      <w:tr w:rsidR="009E4170" w:rsidRPr="000E2D25">
        <w:trPr>
          <w:jc w:val="center"/>
        </w:trPr>
        <w:tc>
          <w:tcPr>
            <w:tcW w:w="68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Дополнительные розеточные точки; места расположения согласовать с Заказчиком</w:t>
            </w:r>
          </w:p>
        </w:tc>
        <w:tc>
          <w:tcPr>
            <w:tcW w:w="158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согласованию</w:t>
            </w:r>
          </w:p>
        </w:tc>
        <w:tc>
          <w:tcPr>
            <w:tcW w:w="1587" w:type="dxa"/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</w:tr>
      <w:tr w:rsidR="009E4170" w:rsidRPr="000E2D25">
        <w:trPr>
          <w:jc w:val="center"/>
        </w:trPr>
        <w:tc>
          <w:tcPr>
            <w:tcW w:w="68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rPr>
                <w:rFonts w:ascii="Times New Roman" w:hAnsi="Times New Roman" w:cs="Times New Roman"/>
                <w:lang w:val="ru-RU"/>
              </w:rPr>
            </w:pPr>
            <w:r w:rsidRPr="000E2D25">
              <w:rPr>
                <w:rFonts w:ascii="Times New Roman" w:hAnsi="Times New Roman" w:cs="Times New Roman"/>
                <w:lang w:val="ru-RU"/>
              </w:rPr>
              <w:t>Монтажные и расходные материалы, крепеж, кабель, доставка и сборка</w:t>
            </w:r>
          </w:p>
        </w:tc>
        <w:tc>
          <w:tcPr>
            <w:tcW w:w="158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7" w:type="dxa"/>
            <w:vAlign w:val="center"/>
          </w:tcPr>
          <w:p w:rsidR="00BD21B2" w:rsidRPr="000E2D25" w:rsidRDefault="007359A6" w:rsidP="001A151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E2D25">
              <w:rPr>
                <w:rFonts w:ascii="Times New Roman" w:hAnsi="Times New Roman" w:cs="Times New Roman"/>
              </w:rPr>
              <w:t>компл.</w:t>
            </w:r>
          </w:p>
        </w:tc>
      </w:tr>
    </w:tbl>
    <w:p w:rsidR="009D435D" w:rsidRPr="000E2D25" w:rsidRDefault="009D435D" w:rsidP="001A151D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9D435D" w:rsidRPr="000E2D25" w:rsidRDefault="00161514" w:rsidP="001A151D">
      <w:pPr>
        <w:pStyle w:val="1"/>
        <w:spacing w:line="240" w:lineRule="auto"/>
        <w:contextualSpacing/>
        <w:rPr>
          <w:rFonts w:ascii="Times New Roman" w:hAnsi="Times New Roman" w:cs="Times New Roman"/>
          <w:color w:val="auto"/>
          <w:lang w:val="ru-RU"/>
        </w:rPr>
      </w:pPr>
      <w:r w:rsidRPr="000E2D25">
        <w:rPr>
          <w:rFonts w:ascii="Times New Roman" w:hAnsi="Times New Roman" w:cs="Times New Roman"/>
          <w:color w:val="auto"/>
          <w:lang w:val="ru-RU"/>
        </w:rPr>
        <w:t>1</w:t>
      </w:r>
      <w:r w:rsidR="009E4170" w:rsidRPr="000E2D25">
        <w:rPr>
          <w:rFonts w:ascii="Times New Roman" w:hAnsi="Times New Roman" w:cs="Times New Roman"/>
          <w:color w:val="auto"/>
          <w:lang w:val="ru-RU"/>
        </w:rPr>
        <w:t>8</w:t>
      </w:r>
      <w:r w:rsidRPr="000E2D25">
        <w:rPr>
          <w:rFonts w:ascii="Times New Roman" w:hAnsi="Times New Roman" w:cs="Times New Roman"/>
          <w:color w:val="auto"/>
          <w:lang w:val="ru-RU"/>
        </w:rPr>
        <w:t>. Требования к качеству выполнения работ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все видимые стыки панелей, профилей и потолочных элементов выполнять ровно, без щелей и перепадов;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декоративные покрытия должны быть однородными по оттенку в пределах одной плоскости;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скрытые инженерные коммуникации обеспечить доступом для обслуживания через ревизионные зоны;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электротехнические и слаботочные работы выполнять по действующим нормам и проекту;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до массового монтажа отделочных материалов согласовать образцы цвета, фактуры и узлы примыканий;</w:t>
      </w:r>
    </w:p>
    <w:p w:rsidR="00BD21B2" w:rsidRPr="000E2D25" w:rsidRDefault="007359A6" w:rsidP="001A151D">
      <w:pPr>
        <w:pStyle w:val="a0"/>
        <w:spacing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Поставщик обязан до закупки, изготовления и монтажа согласовать с Заказчиком все применяемые отделочные, декоративные, мебельные, осветительные и инженерные материалы, изде</w:t>
      </w:r>
      <w:r w:rsidRPr="000E2D25">
        <w:rPr>
          <w:rFonts w:ascii="Times New Roman" w:hAnsi="Times New Roman" w:cs="Times New Roman"/>
          <w:lang w:val="ru-RU"/>
        </w:rPr>
        <w:t>лия и оборудование, включая их образцы, цвет, фактуру, размеры, технические характеристики и внешний вид. Замена согласованных материалов и оборудования допускается только по предварительному письменному согласованию с Заказчиком.</w:t>
      </w:r>
    </w:p>
    <w:p w:rsidR="009D435D" w:rsidRPr="000E2D25" w:rsidRDefault="00161514" w:rsidP="001A151D">
      <w:pPr>
        <w:pStyle w:val="a0"/>
        <w:spacing w:after="20" w:line="240" w:lineRule="auto"/>
        <w:rPr>
          <w:rFonts w:ascii="Times New Roman" w:hAnsi="Times New Roman" w:cs="Times New Roman"/>
          <w:lang w:val="ru-RU"/>
        </w:rPr>
      </w:pPr>
      <w:r w:rsidRPr="000E2D25">
        <w:rPr>
          <w:rFonts w:ascii="Times New Roman" w:hAnsi="Times New Roman" w:cs="Times New Roman"/>
          <w:lang w:val="ru-RU"/>
        </w:rPr>
        <w:t>окончательные объемы закупки уточнит</w:t>
      </w:r>
      <w:bookmarkStart w:id="0" w:name="_GoBack"/>
      <w:bookmarkEnd w:id="0"/>
      <w:r w:rsidRPr="000E2D25">
        <w:rPr>
          <w:rFonts w:ascii="Times New Roman" w:hAnsi="Times New Roman" w:cs="Times New Roman"/>
          <w:lang w:val="ru-RU"/>
        </w:rPr>
        <w:t>ь после контрольного обмера на объекте.</w:t>
      </w:r>
    </w:p>
    <w:p w:rsidR="009D435D" w:rsidRPr="000E2D25" w:rsidRDefault="00161514" w:rsidP="001A151D">
      <w:pPr>
        <w:pStyle w:val="1"/>
        <w:spacing w:line="240" w:lineRule="auto"/>
        <w:contextualSpacing/>
        <w:rPr>
          <w:rFonts w:ascii="Times New Roman" w:hAnsi="Times New Roman" w:cs="Times New Roman"/>
          <w:color w:val="auto"/>
          <w:lang w:val="ru-RU"/>
        </w:rPr>
      </w:pPr>
      <w:r>
        <w:rPr>
          <w:rFonts w:ascii="Times New Roman" w:hAnsi="Times New Roman" w:cs="Times New Roman"/>
          <w:color w:val="auto"/>
          <w:lang w:val="ru-RU"/>
        </w:rPr>
        <w:t>19. Срок выполнения работ</w:t>
      </w:r>
    </w:p>
    <w:p w:rsidR="009D435D" w:rsidRPr="000E2D25" w:rsidRDefault="00161514" w:rsidP="001A151D">
      <w:pPr>
        <w:spacing w:line="240" w:lineRule="auto"/>
        <w:contextualSpacing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lang w:val="ru-RU"/>
        </w:rPr>
        <w:t>Срок выполнения всех работ, предусмотренных настоящей технической спецификацией, составляет 20 дней.</w:t>
      </w:r>
    </w:p>
    <w:sectPr w:rsidR="009D435D" w:rsidRPr="000E2D25" w:rsidSect="001A151D">
      <w:headerReference w:type="default" r:id="rId8"/>
      <w:footerReference w:type="default" r:id="rId9"/>
      <w:pgSz w:w="12240" w:h="15840"/>
      <w:pgMar w:top="850" w:right="964" w:bottom="709" w:left="964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9A6" w:rsidRDefault="007359A6">
      <w:pPr>
        <w:spacing w:after="0" w:line="240" w:lineRule="auto"/>
      </w:pPr>
      <w:r>
        <w:separator/>
      </w:r>
    </w:p>
  </w:endnote>
  <w:endnote w:type="continuationSeparator" w:id="0">
    <w:p w:rsidR="007359A6" w:rsidRDefault="00735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35D" w:rsidRDefault="00161514">
    <w:pPr>
      <w:pStyle w:val="a7"/>
      <w:jc w:val="center"/>
    </w:pPr>
    <w:r>
      <w:rPr>
        <w:sz w:val="16"/>
      </w:rPr>
      <w:t xml:space="preserve">Стр. </w:t>
    </w:r>
    <w:r>
      <w:rPr>
        <w:sz w:val="16"/>
      </w:rPr>
      <w:fldChar w:fldCharType="begin"/>
    </w:r>
    <w:r>
      <w:rPr>
        <w:sz w:val="16"/>
      </w:rPr>
      <w:instrText xml:space="preserve"> PAGE </w:instrText>
    </w:r>
    <w:r>
      <w:rPr>
        <w:sz w:val="16"/>
      </w:rPr>
      <w:fldChar w:fldCharType="separate"/>
    </w:r>
    <w:r w:rsidR="007359A6">
      <w:rPr>
        <w:noProof/>
        <w:sz w:val="16"/>
      </w:rPr>
      <w:t>1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9A6" w:rsidRDefault="007359A6">
      <w:pPr>
        <w:spacing w:after="0" w:line="240" w:lineRule="auto"/>
      </w:pPr>
      <w:r>
        <w:separator/>
      </w:r>
    </w:p>
  </w:footnote>
  <w:footnote w:type="continuationSeparator" w:id="0">
    <w:p w:rsidR="007359A6" w:rsidRDefault="007359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35D" w:rsidRDefault="00161514">
    <w:pPr>
      <w:pStyle w:val="a5"/>
      <w:jc w:val="right"/>
    </w:pPr>
    <w:r>
      <w:rPr>
        <w:b/>
        <w:sz w:val="16"/>
      </w:rPr>
      <w:t xml:space="preserve">ТЕХНИЧЕСКАЯ СПЕЦИФИКАЦИЯ </w:t>
    </w:r>
    <w:r w:rsidR="009E4170">
      <w:rPr>
        <w:b/>
        <w:sz w:val="16"/>
        <w:lang w:val="ru-RU"/>
      </w:rPr>
      <w:t>-</w:t>
    </w:r>
    <w:r>
      <w:rPr>
        <w:b/>
        <w:sz w:val="16"/>
      </w:rPr>
      <w:t xml:space="preserve"> КОНФЕРЕНЦ-ЗАЛ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E2D25"/>
    <w:rsid w:val="0015074B"/>
    <w:rsid w:val="00161514"/>
    <w:rsid w:val="00195689"/>
    <w:rsid w:val="001A151D"/>
    <w:rsid w:val="00221FFD"/>
    <w:rsid w:val="0029639D"/>
    <w:rsid w:val="00326F90"/>
    <w:rsid w:val="007359A6"/>
    <w:rsid w:val="009D435D"/>
    <w:rsid w:val="009E4170"/>
    <w:rsid w:val="00AA1D8D"/>
    <w:rsid w:val="00B47730"/>
    <w:rsid w:val="00BD21B2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21615D86-9458-4566-BC7D-65FC502D3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80" w:line="252" w:lineRule="auto"/>
    </w:pPr>
    <w:rPr>
      <w:rFonts w:ascii="Arial" w:eastAsia="Arial" w:hAnsi="Arial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16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3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before="16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40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863C266-2FB9-4335-8062-62B5E00B7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1407</Words>
  <Characters>8024</Characters>
  <Application>Microsoft Office Word</Application>
  <DocSecurity>0</DocSecurity>
  <Lines>66</Lines>
  <Paragraphs>18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28</vt:i4>
      </vt:variant>
      <vt:variant>
        <vt:lpstr>Title</vt:lpstr>
      </vt:variant>
      <vt:variant>
        <vt:i4>1</vt:i4>
      </vt:variant>
    </vt:vector>
  </HeadingPairs>
  <TitlesOfParts>
    <vt:vector size="30" baseType="lpstr">
      <vt:lpstr>Техническая спецификация — конференц-зал</vt:lpstr>
      <vt:lpstr>1. Основные параметры помещения</vt:lpstr>
      <vt:lpstr>2. Общая концепция интерьера</vt:lpstr>
      <vt:lpstr>3. Напольные покрытия</vt:lpstr>
      <vt:lpstr>    3.1. Ковролин</vt:lpstr>
      <vt:lpstr>    3.2. Ламинат</vt:lpstr>
      <vt:lpstr>4. Стены и декоративные панели</vt:lpstr>
      <vt:lpstr>    4.1. Панели под натуральный орех</vt:lpstr>
      <vt:lpstr>    4.2. Графитовые акустические панели</vt:lpstr>
      <vt:lpstr>5. Потолок</vt:lpstr>
      <vt:lpstr>6. Освещение</vt:lpstr>
      <vt:lpstr>    6.1. Скрытая LED-подсветка</vt:lpstr>
      <vt:lpstr>    6.2. Встроенные светильники</vt:lpstr>
      <vt:lpstr>    6.3. Подвесные линейные светильники</vt:lpstr>
      <vt:lpstr>    6.4. Расчет освещенности</vt:lpstr>
      <vt:lpstr>7. Представительская торцевая стена</vt:lpstr>
      <vt:lpstr>8. Конференционный стол</vt:lpstr>
      <vt:lpstr>9. Кресла</vt:lpstr>
      <vt:lpstr>10. Трибуна</vt:lpstr>
      <vt:lpstr>11. Конференц-система</vt:lpstr>
      <vt:lpstr>12. Шторы и тюль</vt:lpstr>
      <vt:lpstr>    12.1. Тюль</vt:lpstr>
      <vt:lpstr>    12.2. Портьеры</vt:lpstr>
      <vt:lpstr>13. Двери и плинтус</vt:lpstr>
      <vt:lpstr>14. Электрика</vt:lpstr>
      <vt:lpstr>15. Вентиляция и кондиционирование</vt:lpstr>
      <vt:lpstr>16. Акустика помещения</vt:lpstr>
      <vt:lpstr>17. Сводная ведомость объемов</vt:lpstr>
      <vt:lpstr>18. Требования к качеству выполнения работ</vt:lpstr>
      <vt:lpstr/>
    </vt:vector>
  </TitlesOfParts>
  <Manager/>
  <Company/>
  <LinksUpToDate>false</LinksUpToDate>
  <CharactersWithSpaces>9413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 — конференц-зал</dc:title>
  <dc:subject>Интерьер конференц-зала 5,30 × 15,00 м, высота 3,00 м</dc:subject>
  <dc:creator>Учетная запись Майкрософт</dc:creator>
  <cp:keywords/>
  <dc:description>generated by python-docx</dc:description>
  <cp:lastModifiedBy>Учетная запись Майкрософт</cp:lastModifiedBy>
  <cp:revision>4</cp:revision>
  <dcterms:created xsi:type="dcterms:W3CDTF">2026-09-21T13:32:00Z</dcterms:created>
  <dcterms:modified xsi:type="dcterms:W3CDTF">2026-09-30T19:02:00Z</dcterms:modified>
  <cp:category/>
</cp:coreProperties>
</file>