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8178CD">
      <w:pPr>
        <w:pStyle w:val="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Техническая спецификация на оказание услуг</w:t>
      </w:r>
    </w:p>
    <w:tbl>
      <w:tblPr>
        <w:tblStyle w:val="3"/>
        <w:tblW w:w="10315" w:type="dxa"/>
        <w:tblInd w:w="-202" w:type="dxa"/>
        <w:tblLayout w:type="autofit"/>
        <w:tblCellMar>
          <w:top w:w="0" w:type="dxa"/>
          <w:left w:w="20" w:type="dxa"/>
          <w:bottom w:w="0" w:type="dxa"/>
          <w:right w:w="30" w:type="dxa"/>
        </w:tblCellMar>
      </w:tblPr>
      <w:tblGrid>
        <w:gridCol w:w="537"/>
        <w:gridCol w:w="3310"/>
        <w:gridCol w:w="1422"/>
        <w:gridCol w:w="3001"/>
        <w:gridCol w:w="2045"/>
      </w:tblGrid>
      <w:tr w14:paraId="5BE1C73A">
        <w:tblPrEx>
          <w:tblCellMar>
            <w:top w:w="0" w:type="dxa"/>
            <w:left w:w="20" w:type="dxa"/>
            <w:bottom w:w="0" w:type="dxa"/>
            <w:right w:w="30" w:type="dxa"/>
          </w:tblCellMar>
        </w:tblPrEx>
        <w:trPr>
          <w:trHeight w:val="1103" w:hRule="atLeast"/>
        </w:trPr>
        <w:tc>
          <w:tcPr>
            <w:tcW w:w="537" w:type="dxa"/>
            <w:tcBorders>
              <w:top w:val="single" w:color="000001" w:sz="8" w:space="0"/>
              <w:left w:val="single" w:color="000001" w:sz="8" w:space="0"/>
              <w:bottom w:val="single" w:color="00000A" w:sz="4" w:space="0"/>
              <w:right w:val="single" w:color="000001" w:sz="8" w:space="0"/>
            </w:tcBorders>
            <w:shd w:val="clear" w:color="auto" w:fill="auto"/>
            <w:vAlign w:val="bottom"/>
          </w:tcPr>
          <w:p w14:paraId="00201270">
            <w:pPr>
              <w:pStyle w:val="5"/>
              <w:spacing w:after="0" w:line="288" w:lineRule="atLeast"/>
              <w:ind w:left="30" w:right="30"/>
              <w:textAlignment w:val="baseline"/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310" w:type="dxa"/>
            <w:tcBorders>
              <w:top w:val="single" w:color="000001" w:sz="8" w:space="0"/>
              <w:left w:val="single" w:color="000001" w:sz="8" w:space="0"/>
              <w:bottom w:val="single" w:color="00000A" w:sz="4" w:space="0"/>
              <w:right w:val="single" w:color="000001" w:sz="8" w:space="0"/>
            </w:tcBorders>
            <w:shd w:val="clear" w:color="auto" w:fill="auto"/>
            <w:vAlign w:val="bottom"/>
          </w:tcPr>
          <w:p w14:paraId="3717499C">
            <w:pPr>
              <w:pStyle w:val="5"/>
              <w:spacing w:after="0" w:line="288" w:lineRule="atLeast"/>
              <w:ind w:left="30" w:right="30"/>
              <w:textAlignment w:val="baseline"/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Наименование закупаемых работы (услуг)</w:t>
            </w:r>
          </w:p>
        </w:tc>
        <w:tc>
          <w:tcPr>
            <w:tcW w:w="1422" w:type="dxa"/>
            <w:tcBorders>
              <w:top w:val="single" w:color="000001" w:sz="8" w:space="0"/>
              <w:left w:val="single" w:color="000001" w:sz="8" w:space="0"/>
              <w:bottom w:val="single" w:color="00000A" w:sz="4" w:space="0"/>
              <w:right w:val="single" w:color="000001" w:sz="8" w:space="0"/>
            </w:tcBorders>
            <w:shd w:val="clear" w:color="auto" w:fill="auto"/>
            <w:vAlign w:val="bottom"/>
          </w:tcPr>
          <w:p w14:paraId="7029E753">
            <w:pPr>
              <w:pStyle w:val="5"/>
              <w:spacing w:after="0" w:line="288" w:lineRule="atLeast"/>
              <w:ind w:left="30" w:right="30"/>
              <w:textAlignment w:val="baseline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Срок оказания работ</w:t>
            </w:r>
          </w:p>
          <w:p w14:paraId="0E004D80">
            <w:pPr>
              <w:pStyle w:val="5"/>
              <w:spacing w:after="0" w:line="288" w:lineRule="atLeast"/>
              <w:ind w:left="30" w:right="30"/>
              <w:textAlignment w:val="baseline"/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(услуг)</w:t>
            </w:r>
          </w:p>
        </w:tc>
        <w:tc>
          <w:tcPr>
            <w:tcW w:w="3001" w:type="dxa"/>
            <w:tcBorders>
              <w:top w:val="single" w:color="000001" w:sz="8" w:space="0"/>
              <w:left w:val="single" w:color="000001" w:sz="8" w:space="0"/>
              <w:bottom w:val="single" w:color="00000A" w:sz="4" w:space="0"/>
              <w:right w:val="single" w:color="000001" w:sz="8" w:space="0"/>
            </w:tcBorders>
            <w:shd w:val="clear" w:color="auto" w:fill="auto"/>
            <w:vAlign w:val="bottom"/>
          </w:tcPr>
          <w:p w14:paraId="049D59CB">
            <w:pPr>
              <w:pStyle w:val="5"/>
              <w:spacing w:after="0" w:line="288" w:lineRule="atLeast"/>
              <w:ind w:left="30" w:right="30"/>
              <w:textAlignment w:val="baseline"/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Место оказания услуг</w:t>
            </w:r>
          </w:p>
        </w:tc>
        <w:tc>
          <w:tcPr>
            <w:tcW w:w="2045" w:type="dxa"/>
            <w:tcBorders>
              <w:top w:val="single" w:color="000001" w:sz="8" w:space="0"/>
              <w:left w:val="single" w:color="000001" w:sz="8" w:space="0"/>
              <w:bottom w:val="single" w:color="00000A" w:sz="4" w:space="0"/>
              <w:right w:val="single" w:color="000001" w:sz="8" w:space="0"/>
            </w:tcBorders>
            <w:shd w:val="clear" w:color="auto" w:fill="auto"/>
            <w:vAlign w:val="bottom"/>
          </w:tcPr>
          <w:p w14:paraId="3B9B0FE0">
            <w:pPr>
              <w:pStyle w:val="5"/>
              <w:spacing w:after="0" w:line="288" w:lineRule="atLeast"/>
              <w:ind w:left="30" w:right="30"/>
              <w:textAlignment w:val="baseline"/>
            </w:pPr>
            <w:r>
              <w:rPr>
                <w:b/>
                <w:sz w:val="28"/>
                <w:szCs w:val="28"/>
              </w:rPr>
              <w:t>Характеристика</w:t>
            </w:r>
          </w:p>
        </w:tc>
      </w:tr>
      <w:tr w14:paraId="00244695">
        <w:tblPrEx>
          <w:tblCellMar>
            <w:top w:w="0" w:type="dxa"/>
            <w:left w:w="20" w:type="dxa"/>
            <w:bottom w:w="0" w:type="dxa"/>
            <w:right w:w="30" w:type="dxa"/>
          </w:tblCellMar>
        </w:tblPrEx>
        <w:trPr>
          <w:trHeight w:val="642" w:hRule="atLeast"/>
        </w:trPr>
        <w:tc>
          <w:tcPr>
            <w:tcW w:w="537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  <w:tcMar>
              <w:left w:w="25" w:type="dxa"/>
            </w:tcMar>
          </w:tcPr>
          <w:p w14:paraId="0A77E20E">
            <w:pPr>
              <w:pStyle w:val="5"/>
              <w:spacing w:after="0" w:line="288" w:lineRule="atLeast"/>
              <w:ind w:left="30" w:right="30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31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  <w:tcMar>
              <w:left w:w="25" w:type="dxa"/>
            </w:tcMar>
          </w:tcPr>
          <w:p w14:paraId="3B670D75">
            <w:pPr>
              <w:pStyle w:val="5"/>
              <w:spacing w:before="30" w:after="30" w:line="288" w:lineRule="atLeast"/>
              <w:ind w:right="3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Шиномонтаж колес на легковой автомобиль </w:t>
            </w:r>
          </w:p>
          <w:p w14:paraId="2D48F627">
            <w:pPr>
              <w:pStyle w:val="5"/>
              <w:spacing w:before="30" w:after="30" w:line="288" w:lineRule="atLeast"/>
              <w:ind w:left="30" w:right="3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(замена на зимнюю</w:t>
            </w:r>
            <w:r>
              <w:rPr>
                <w:rFonts w:hint="default"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резину)</w:t>
            </w:r>
          </w:p>
          <w:p w14:paraId="6056C63A">
            <w:pPr>
              <w:pStyle w:val="5"/>
              <w:spacing w:before="30" w:after="30" w:line="288" w:lineRule="atLeast"/>
              <w:ind w:left="30" w:right="3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  <w:p w14:paraId="0148C4FA">
            <w:pPr>
              <w:pStyle w:val="5"/>
              <w:spacing w:before="30" w:after="30" w:line="288" w:lineRule="atLeast"/>
              <w:ind w:left="30" w:right="3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  <w:p w14:paraId="0B4DE260">
            <w:pPr>
              <w:pStyle w:val="5"/>
              <w:spacing w:before="30" w:after="30" w:line="288" w:lineRule="atLeast"/>
              <w:ind w:left="30" w:right="3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  <w:p w14:paraId="7FBC2128">
            <w:pPr>
              <w:pStyle w:val="5"/>
              <w:spacing w:before="30" w:after="30" w:line="288" w:lineRule="atLeast"/>
              <w:ind w:left="30" w:right="3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4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  <w:tcMar>
              <w:left w:w="25" w:type="dxa"/>
            </w:tcMar>
          </w:tcPr>
          <w:p w14:paraId="1D2A41AF">
            <w:pPr>
              <w:pStyle w:val="5"/>
              <w:spacing w:after="0" w:line="288" w:lineRule="atLeast"/>
              <w:ind w:right="30"/>
              <w:jc w:val="center"/>
              <w:textAlignment w:val="baseline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октябрь –ноябрь</w:t>
            </w:r>
            <w:r>
              <w:rPr>
                <w:rFonts w:hint="default"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202</w:t>
            </w:r>
            <w:r>
              <w:rPr>
                <w:rFonts w:hint="default" w:ascii="Times New Roman" w:hAnsi="Times New Roman"/>
                <w:color w:val="000000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г</w:t>
            </w:r>
          </w:p>
        </w:tc>
        <w:tc>
          <w:tcPr>
            <w:tcW w:w="3001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  <w:tcMar>
              <w:left w:w="25" w:type="dxa"/>
            </w:tcMar>
          </w:tcPr>
          <w:p w14:paraId="0F34A44F">
            <w:pPr>
              <w:pStyle w:val="5"/>
              <w:spacing w:before="30" w:after="30" w:line="288" w:lineRule="atLeast"/>
              <w:ind w:right="30"/>
              <w:jc w:val="center"/>
              <w:rPr>
                <w:rFonts w:hint="default"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г.Костанай </w:t>
            </w:r>
            <w:r>
              <w:rPr>
                <w:rFonts w:hint="default" w:ascii="Times New Roman" w:hAnsi="Times New Roman"/>
                <w:color w:val="000000"/>
                <w:sz w:val="24"/>
                <w:szCs w:val="24"/>
                <w:lang w:val="kk-KZ" w:eastAsia="ru-RU"/>
              </w:rPr>
              <w:t>, в Костанайском районе</w:t>
            </w:r>
          </w:p>
          <w:p w14:paraId="399F3522">
            <w:pPr>
              <w:pStyle w:val="5"/>
              <w:spacing w:before="30" w:after="30" w:line="288" w:lineRule="atLeast"/>
              <w:ind w:left="30" w:right="3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38BB07AB">
            <w:pPr>
              <w:pStyle w:val="5"/>
              <w:spacing w:before="30" w:after="30" w:line="288" w:lineRule="atLeast"/>
              <w:ind w:left="30" w:right="3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  <w:tcMar>
              <w:left w:w="25" w:type="dxa"/>
            </w:tcMar>
          </w:tcPr>
          <w:p w14:paraId="7C94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Снятие-установка</w:t>
            </w:r>
          </w:p>
          <w:p w14:paraId="1FB13F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Демонтаж- монтаж</w:t>
            </w:r>
          </w:p>
          <w:p w14:paraId="76157BE9">
            <w:pPr>
              <w:pStyle w:val="5"/>
              <w:spacing w:before="30" w:after="30" w:line="288" w:lineRule="atLeast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Балансировка</w:t>
            </w:r>
          </w:p>
          <w:p w14:paraId="7EF4317A">
            <w:pPr>
              <w:pStyle w:val="5"/>
              <w:spacing w:before="30" w:after="30" w:line="288" w:lineRule="atLeast"/>
              <w:ind w:left="30" w:right="30"/>
              <w:jc w:val="center"/>
              <w:rPr>
                <w:sz w:val="24"/>
                <w:szCs w:val="24"/>
              </w:rPr>
            </w:pPr>
          </w:p>
          <w:p w14:paraId="29D6DF59">
            <w:pPr>
              <w:pStyle w:val="5"/>
              <w:spacing w:before="30" w:after="30" w:line="288" w:lineRule="atLeast"/>
              <w:ind w:left="30" w:right="30"/>
              <w:jc w:val="center"/>
              <w:rPr>
                <w:sz w:val="24"/>
                <w:szCs w:val="24"/>
              </w:rPr>
            </w:pPr>
          </w:p>
          <w:p w14:paraId="5D0426BB">
            <w:pPr>
              <w:pStyle w:val="5"/>
              <w:spacing w:before="30" w:after="30" w:line="288" w:lineRule="atLeast"/>
              <w:ind w:left="30" w:right="30"/>
              <w:jc w:val="center"/>
              <w:rPr>
                <w:sz w:val="24"/>
                <w:szCs w:val="24"/>
              </w:rPr>
            </w:pPr>
          </w:p>
          <w:p w14:paraId="635370AA">
            <w:pPr>
              <w:pStyle w:val="5"/>
              <w:spacing w:before="30" w:after="30" w:line="288" w:lineRule="atLeast"/>
              <w:ind w:left="30" w:right="30"/>
              <w:jc w:val="center"/>
              <w:rPr>
                <w:sz w:val="24"/>
                <w:szCs w:val="24"/>
              </w:rPr>
            </w:pPr>
          </w:p>
          <w:p w14:paraId="1D02B735">
            <w:pPr>
              <w:pStyle w:val="5"/>
              <w:spacing w:before="30" w:after="30" w:line="288" w:lineRule="atLeast"/>
              <w:ind w:left="30" w:right="30"/>
              <w:jc w:val="center"/>
              <w:rPr>
                <w:sz w:val="24"/>
                <w:szCs w:val="24"/>
              </w:rPr>
            </w:pPr>
          </w:p>
        </w:tc>
      </w:tr>
    </w:tbl>
    <w:p w14:paraId="450CEE53">
      <w:pPr>
        <w:pStyle w:val="5"/>
        <w:jc w:val="right"/>
      </w:pPr>
    </w:p>
    <w:p w14:paraId="4735FE2F">
      <w:pPr>
        <w:pStyle w:val="5"/>
        <w:rPr>
          <w:lang w:val="en-US"/>
        </w:rPr>
      </w:pPr>
    </w:p>
    <w:p w14:paraId="196A59EB">
      <w:pPr>
        <w:pStyle w:val="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Қызмет көрсетуге арналған техникалық ерекшелік</w:t>
      </w:r>
    </w:p>
    <w:tbl>
      <w:tblPr>
        <w:tblStyle w:val="3"/>
        <w:tblW w:w="10315" w:type="dxa"/>
        <w:tblInd w:w="-202" w:type="dxa"/>
        <w:tblLayout w:type="autofit"/>
        <w:tblCellMar>
          <w:top w:w="0" w:type="dxa"/>
          <w:left w:w="20" w:type="dxa"/>
          <w:bottom w:w="0" w:type="dxa"/>
          <w:right w:w="30" w:type="dxa"/>
        </w:tblCellMar>
      </w:tblPr>
      <w:tblGrid>
        <w:gridCol w:w="535"/>
        <w:gridCol w:w="3259"/>
        <w:gridCol w:w="1660"/>
        <w:gridCol w:w="2845"/>
        <w:gridCol w:w="2016"/>
      </w:tblGrid>
      <w:tr w14:paraId="550A746B">
        <w:tblPrEx>
          <w:tblCellMar>
            <w:top w:w="0" w:type="dxa"/>
            <w:left w:w="20" w:type="dxa"/>
            <w:bottom w:w="0" w:type="dxa"/>
            <w:right w:w="30" w:type="dxa"/>
          </w:tblCellMar>
        </w:tblPrEx>
        <w:trPr>
          <w:trHeight w:val="1103" w:hRule="atLeast"/>
        </w:trPr>
        <w:tc>
          <w:tcPr>
            <w:tcW w:w="537" w:type="dxa"/>
            <w:tcBorders>
              <w:top w:val="single" w:color="000001" w:sz="8" w:space="0"/>
              <w:left w:val="single" w:color="000001" w:sz="8" w:space="0"/>
              <w:bottom w:val="single" w:color="00000A" w:sz="4" w:space="0"/>
              <w:right w:val="single" w:color="000001" w:sz="8" w:space="0"/>
            </w:tcBorders>
            <w:shd w:val="clear" w:color="auto" w:fill="auto"/>
            <w:vAlign w:val="bottom"/>
          </w:tcPr>
          <w:p w14:paraId="3BE91C90">
            <w:pPr>
              <w:pStyle w:val="5"/>
              <w:spacing w:after="0" w:line="288" w:lineRule="atLeast"/>
              <w:ind w:left="30" w:right="30"/>
              <w:textAlignment w:val="baseline"/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310" w:type="dxa"/>
            <w:tcBorders>
              <w:top w:val="single" w:color="000001" w:sz="8" w:space="0"/>
              <w:left w:val="single" w:color="000001" w:sz="8" w:space="0"/>
              <w:bottom w:val="single" w:color="00000A" w:sz="4" w:space="0"/>
              <w:right w:val="single" w:color="000001" w:sz="8" w:space="0"/>
            </w:tcBorders>
            <w:shd w:val="clear" w:color="auto" w:fill="auto"/>
            <w:vAlign w:val="bottom"/>
          </w:tcPr>
          <w:p w14:paraId="49937A50">
            <w:pPr>
              <w:pStyle w:val="5"/>
              <w:spacing w:after="0" w:line="288" w:lineRule="atLeast"/>
              <w:ind w:left="30" w:right="30"/>
              <w:textAlignment w:val="baseline"/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Сатып алынатын жұмыстардың (көрсетілетін қызметтердің)атауы</w:t>
            </w:r>
          </w:p>
        </w:tc>
        <w:tc>
          <w:tcPr>
            <w:tcW w:w="1422" w:type="dxa"/>
            <w:tcBorders>
              <w:top w:val="single" w:color="000001" w:sz="8" w:space="0"/>
              <w:left w:val="single" w:color="000001" w:sz="8" w:space="0"/>
              <w:bottom w:val="single" w:color="00000A" w:sz="4" w:space="0"/>
              <w:right w:val="single" w:color="000001" w:sz="8" w:space="0"/>
            </w:tcBorders>
            <w:shd w:val="clear" w:color="auto" w:fill="auto"/>
            <w:vAlign w:val="bottom"/>
          </w:tcPr>
          <w:p w14:paraId="54932D25">
            <w:pPr>
              <w:pStyle w:val="5"/>
              <w:spacing w:line="288" w:lineRule="atLeast"/>
              <w:ind w:left="30" w:right="30"/>
              <w:textAlignment w:val="baseline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Жұмыстарды көрсету мерзімі</w:t>
            </w:r>
          </w:p>
          <w:p w14:paraId="1D6BB11C">
            <w:pPr>
              <w:pStyle w:val="5"/>
              <w:spacing w:after="0" w:line="288" w:lineRule="atLeast"/>
              <w:ind w:left="30" w:right="30"/>
              <w:textAlignment w:val="baseline"/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(қызметтер)</w:t>
            </w:r>
          </w:p>
        </w:tc>
        <w:tc>
          <w:tcPr>
            <w:tcW w:w="3001" w:type="dxa"/>
            <w:tcBorders>
              <w:top w:val="single" w:color="000001" w:sz="8" w:space="0"/>
              <w:left w:val="single" w:color="000001" w:sz="8" w:space="0"/>
              <w:bottom w:val="single" w:color="00000A" w:sz="4" w:space="0"/>
              <w:right w:val="single" w:color="000001" w:sz="8" w:space="0"/>
            </w:tcBorders>
            <w:shd w:val="clear" w:color="auto" w:fill="auto"/>
            <w:vAlign w:val="bottom"/>
          </w:tcPr>
          <w:p w14:paraId="7C9A8F93">
            <w:pPr>
              <w:pStyle w:val="5"/>
              <w:spacing w:after="0" w:line="288" w:lineRule="atLeast"/>
              <w:ind w:left="30" w:right="30"/>
              <w:textAlignment w:val="baseline"/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Қызмет көрсету орны</w:t>
            </w:r>
          </w:p>
        </w:tc>
        <w:tc>
          <w:tcPr>
            <w:tcW w:w="2045" w:type="dxa"/>
            <w:tcBorders>
              <w:top w:val="single" w:color="000001" w:sz="8" w:space="0"/>
              <w:left w:val="single" w:color="000001" w:sz="8" w:space="0"/>
              <w:bottom w:val="single" w:color="00000A" w:sz="4" w:space="0"/>
              <w:right w:val="single" w:color="000001" w:sz="8" w:space="0"/>
            </w:tcBorders>
            <w:shd w:val="clear" w:color="auto" w:fill="auto"/>
            <w:vAlign w:val="bottom"/>
          </w:tcPr>
          <w:p w14:paraId="12BFF9BE">
            <w:pPr>
              <w:pStyle w:val="5"/>
              <w:spacing w:after="0" w:line="288" w:lineRule="atLeast"/>
              <w:ind w:left="30" w:right="30"/>
              <w:textAlignment w:val="baseline"/>
            </w:pPr>
            <w:r>
              <w:rPr>
                <w:b/>
                <w:sz w:val="28"/>
                <w:szCs w:val="28"/>
              </w:rPr>
              <w:t>Сипаттамасы</w:t>
            </w:r>
          </w:p>
        </w:tc>
      </w:tr>
      <w:tr w14:paraId="4EFCB792">
        <w:tblPrEx>
          <w:tblCellMar>
            <w:top w:w="0" w:type="dxa"/>
            <w:left w:w="20" w:type="dxa"/>
            <w:bottom w:w="0" w:type="dxa"/>
            <w:right w:w="30" w:type="dxa"/>
          </w:tblCellMar>
        </w:tblPrEx>
        <w:trPr>
          <w:trHeight w:val="642" w:hRule="atLeast"/>
        </w:trPr>
        <w:tc>
          <w:tcPr>
            <w:tcW w:w="537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  <w:tcMar>
              <w:left w:w="25" w:type="dxa"/>
            </w:tcMar>
          </w:tcPr>
          <w:p w14:paraId="2CBADE93">
            <w:pPr>
              <w:pStyle w:val="5"/>
              <w:spacing w:after="0" w:line="288" w:lineRule="atLeast"/>
              <w:ind w:left="30" w:right="30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31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  <w:tcMar>
              <w:left w:w="25" w:type="dxa"/>
            </w:tcMar>
          </w:tcPr>
          <w:p w14:paraId="4954DF96">
            <w:pPr>
              <w:pStyle w:val="5"/>
              <w:spacing w:before="30" w:after="30" w:line="288" w:lineRule="atLeast"/>
              <w:ind w:right="3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Жеңіл автомобильге дөңгелектерді шиномонтаждау </w:t>
            </w:r>
          </w:p>
          <w:p w14:paraId="61D0261C">
            <w:pPr>
              <w:pStyle w:val="5"/>
              <w:spacing w:before="30" w:after="30" w:line="288" w:lineRule="atLeast"/>
              <w:ind w:left="30" w:right="3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(қысқы</w:t>
            </w:r>
            <w:r>
              <w:rPr>
                <w:rFonts w:hint="default"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резеңкеге ауыстыру)</w:t>
            </w:r>
          </w:p>
          <w:p w14:paraId="7F222895">
            <w:pPr>
              <w:pStyle w:val="5"/>
              <w:spacing w:before="30" w:after="30" w:line="288" w:lineRule="atLeast"/>
              <w:ind w:left="30" w:right="3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  <w:p w14:paraId="62031311">
            <w:pPr>
              <w:pStyle w:val="5"/>
              <w:spacing w:before="30" w:after="30" w:line="288" w:lineRule="atLeast"/>
              <w:ind w:left="30" w:right="3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  <w:p w14:paraId="4CF696DF">
            <w:pPr>
              <w:pStyle w:val="5"/>
              <w:spacing w:before="30" w:after="30" w:line="288" w:lineRule="atLeast"/>
              <w:ind w:left="30" w:right="3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  <w:p w14:paraId="2AE5983A">
            <w:pPr>
              <w:pStyle w:val="5"/>
              <w:spacing w:before="30" w:after="30" w:line="288" w:lineRule="atLeast"/>
              <w:ind w:left="30" w:right="3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4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  <w:tcMar>
              <w:left w:w="25" w:type="dxa"/>
            </w:tcMar>
          </w:tcPr>
          <w:p w14:paraId="01043113">
            <w:pPr>
              <w:pStyle w:val="5"/>
              <w:spacing w:after="0" w:line="288" w:lineRule="atLeast"/>
              <w:ind w:right="30"/>
              <w:jc w:val="center"/>
              <w:textAlignment w:val="baseline"/>
            </w:pPr>
            <w:r>
              <w:rPr>
                <w:rFonts w:hint="default" w:ascii="Times New Roman" w:hAnsi="Times New Roman"/>
                <w:color w:val="000000"/>
                <w:sz w:val="24"/>
                <w:szCs w:val="24"/>
                <w:lang w:val="kk-KZ" w:eastAsia="ru-RU"/>
              </w:rPr>
              <w:t>қазан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-қараша 202</w:t>
            </w:r>
            <w:r>
              <w:rPr>
                <w:rFonts w:hint="default" w:ascii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ж</w:t>
            </w:r>
          </w:p>
        </w:tc>
        <w:tc>
          <w:tcPr>
            <w:tcW w:w="3001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  <w:tcMar>
              <w:left w:w="25" w:type="dxa"/>
            </w:tcMar>
          </w:tcPr>
          <w:p w14:paraId="369A18A5">
            <w:pPr>
              <w:pStyle w:val="5"/>
              <w:spacing w:before="30" w:after="30" w:line="288" w:lineRule="atLeast"/>
              <w:ind w:left="30" w:right="30"/>
              <w:jc w:val="center"/>
              <w:rPr>
                <w:rFonts w:hint="default" w:ascii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Қостанай қ.</w:t>
            </w:r>
            <w:r>
              <w:rPr>
                <w:rFonts w:hint="default" w:ascii="Times New Roman" w:hAnsi="Times New Roman"/>
                <w:color w:val="000000"/>
                <w:sz w:val="24"/>
                <w:szCs w:val="24"/>
                <w:lang w:val="kk-KZ" w:eastAsia="ru-RU"/>
              </w:rPr>
              <w:t>, және Қостанай ауданында</w:t>
            </w:r>
          </w:p>
          <w:p w14:paraId="366438E5">
            <w:pPr>
              <w:pStyle w:val="5"/>
              <w:spacing w:before="30" w:after="30" w:line="288" w:lineRule="atLeast"/>
              <w:ind w:left="30" w:right="3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  <w:tcMar>
              <w:left w:w="25" w:type="dxa"/>
            </w:tcMar>
          </w:tcPr>
          <w:p w14:paraId="6D2EE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Алып тастау-орнату</w:t>
            </w:r>
          </w:p>
          <w:p w14:paraId="01ADC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бөлшектеу-монтаждау</w:t>
            </w:r>
          </w:p>
          <w:p w14:paraId="68053559">
            <w:pPr>
              <w:pStyle w:val="5"/>
              <w:spacing w:before="30" w:after="30" w:line="288" w:lineRule="atLeast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Теңдестіру</w:t>
            </w:r>
          </w:p>
          <w:p w14:paraId="5134CD73">
            <w:pPr>
              <w:pStyle w:val="5"/>
              <w:spacing w:before="30" w:after="30" w:line="288" w:lineRule="atLeast"/>
              <w:ind w:left="30" w:right="30"/>
              <w:jc w:val="center"/>
              <w:rPr>
                <w:sz w:val="24"/>
                <w:szCs w:val="24"/>
              </w:rPr>
            </w:pPr>
          </w:p>
          <w:p w14:paraId="4E1E029E">
            <w:pPr>
              <w:pStyle w:val="5"/>
              <w:spacing w:before="30" w:after="30" w:line="288" w:lineRule="atLeast"/>
              <w:ind w:left="30" w:right="30"/>
              <w:jc w:val="center"/>
              <w:rPr>
                <w:sz w:val="24"/>
                <w:szCs w:val="24"/>
              </w:rPr>
            </w:pPr>
          </w:p>
          <w:p w14:paraId="6FE3C175">
            <w:pPr>
              <w:pStyle w:val="5"/>
              <w:spacing w:before="30" w:after="30" w:line="288" w:lineRule="atLeast"/>
              <w:ind w:left="30" w:right="30"/>
              <w:jc w:val="center"/>
              <w:rPr>
                <w:sz w:val="24"/>
                <w:szCs w:val="24"/>
              </w:rPr>
            </w:pPr>
          </w:p>
          <w:p w14:paraId="2BD65DA7">
            <w:pPr>
              <w:pStyle w:val="5"/>
              <w:spacing w:before="30" w:after="30" w:line="288" w:lineRule="atLeast"/>
              <w:ind w:left="30" w:right="30"/>
              <w:jc w:val="center"/>
              <w:rPr>
                <w:sz w:val="24"/>
                <w:szCs w:val="24"/>
              </w:rPr>
            </w:pPr>
          </w:p>
        </w:tc>
      </w:tr>
    </w:tbl>
    <w:p w14:paraId="1F95F5A9">
      <w:pPr>
        <w:pStyle w:val="5"/>
        <w:rPr>
          <w:lang w:val="en-US"/>
        </w:rPr>
      </w:pPr>
    </w:p>
    <w:sectPr>
      <w:pgSz w:w="11906" w:h="16838"/>
      <w:pgMar w:top="1134" w:right="850" w:bottom="1134" w:left="993" w:header="0" w:footer="0" w:gutter="0"/>
      <w:cols w:space="720" w:num="1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Liberation Sans">
    <w:altName w:val="Arial"/>
    <w:panose1 w:val="00000000000000000000"/>
    <w:charset w:val="CC"/>
    <w:family w:val="swiss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Mangal">
    <w:altName w:val="Courier New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620"/>
    <w:rsid w:val="00036A40"/>
    <w:rsid w:val="00081F28"/>
    <w:rsid w:val="006B7719"/>
    <w:rsid w:val="00740620"/>
    <w:rsid w:val="008723E7"/>
    <w:rsid w:val="00DA0EFC"/>
    <w:rsid w:val="4BA55D28"/>
    <w:rsid w:val="7A591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qFormat="1" w:unhideWhenUsed="0" w:uiPriority="0" w:semiHidden="0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</w:latentStyles>
  <w:style w:type="paragraph" w:default="1" w:styleId="1">
    <w:name w:val="Normal"/>
    <w:qFormat/>
    <w:uiPriority w:val="0"/>
    <w:pPr>
      <w:suppressAutoHyphens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5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5">
    <w:name w:val="Обычный1"/>
    <w:qFormat/>
    <w:uiPriority w:val="0"/>
    <w:pPr>
      <w:suppressAutoHyphens/>
      <w:spacing w:after="200" w:line="276" w:lineRule="auto"/>
    </w:pPr>
    <w:rPr>
      <w:rFonts w:eastAsia="Calibri" w:cs="Times New Roman" w:asciiTheme="minorHAnsi" w:hAnsiTheme="minorHAnsi"/>
      <w:sz w:val="22"/>
      <w:szCs w:val="22"/>
      <w:lang w:val="ru-RU" w:eastAsia="en-US" w:bidi="ar-SA"/>
    </w:rPr>
  </w:style>
  <w:style w:type="paragraph" w:styleId="6">
    <w:name w:val="caption"/>
    <w:basedOn w:val="5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7">
    <w:name w:val="Body Text"/>
    <w:basedOn w:val="5"/>
    <w:qFormat/>
    <w:uiPriority w:val="0"/>
    <w:pPr>
      <w:spacing w:after="120"/>
    </w:pPr>
  </w:style>
  <w:style w:type="paragraph" w:styleId="8">
    <w:name w:val="index heading"/>
    <w:basedOn w:val="5"/>
    <w:qFormat/>
    <w:uiPriority w:val="0"/>
    <w:pPr>
      <w:suppressLineNumbers/>
    </w:pPr>
    <w:rPr>
      <w:rFonts w:cs="Mangal"/>
    </w:rPr>
  </w:style>
  <w:style w:type="paragraph" w:styleId="9">
    <w:name w:val="Title"/>
    <w:basedOn w:val="5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0">
    <w:name w:val="List"/>
    <w:basedOn w:val="7"/>
    <w:uiPriority w:val="0"/>
    <w:rPr>
      <w:rFonts w:cs="Mangal"/>
    </w:rPr>
  </w:style>
  <w:style w:type="paragraph" w:styleId="11">
    <w:name w:val="HTML Preformatted"/>
    <w:basedOn w:val="5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</w:rPr>
  </w:style>
  <w:style w:type="table" w:styleId="12">
    <w:name w:val="Table Grid"/>
    <w:basedOn w:val="3"/>
    <w:qFormat/>
    <w:uiPriority w:val="0"/>
    <w:pPr>
      <w:suppressAutoHyphens w:val="0"/>
    </w:pPr>
    <w:rPr>
      <w:rFonts w:ascii="Times New Roman" w:hAnsi="Times New Roman" w:eastAsia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Текст выноски Знак"/>
    <w:basedOn w:val="2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4">
    <w:name w:val="Стандартный HTML Знак"/>
    <w:basedOn w:val="2"/>
    <w:semiHidden/>
    <w:qFormat/>
    <w:uiPriority w:val="99"/>
    <w:rPr>
      <w:rFonts w:ascii="Courier New" w:hAnsi="Courier New" w:eastAsia="Times New Roman" w:cs="Courier New"/>
      <w:sz w:val="20"/>
      <w:szCs w:val="20"/>
    </w:rPr>
  </w:style>
  <w:style w:type="character" w:customStyle="1" w:styleId="15">
    <w:name w:val="y2iqfc"/>
    <w:basedOn w:val="2"/>
    <w:qFormat/>
    <w:uiPriority w:val="0"/>
  </w:style>
  <w:style w:type="paragraph" w:customStyle="1" w:styleId="16">
    <w:name w:val="Заголовок"/>
    <w:basedOn w:val="5"/>
    <w:next w:val="7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17">
    <w:name w:val="Заголовок1"/>
    <w:basedOn w:val="5"/>
    <w:next w:val="7"/>
    <w:qFormat/>
    <w:uiPriority w:val="0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1</Pages>
  <Words>81</Words>
  <Characters>573</Characters>
  <Lines>4</Lines>
  <Paragraphs>1</Paragraphs>
  <TotalTime>196</TotalTime>
  <ScaleCrop>false</ScaleCrop>
  <LinksUpToDate>false</LinksUpToDate>
  <CharactersWithSpaces>627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2016-02-17T06:46:00Z</dcterms:created>
  <dc:creator>Admin</dc:creator>
  <cp:lastModifiedBy>User</cp:lastModifiedBy>
  <cp:lastPrinted>2018-12-13T05:16:00Z</cp:lastPrinted>
  <dcterms:modified xsi:type="dcterms:W3CDTF">2026-10-23T13:05:56Z</dcterms:modified>
  <cp:revision>69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TemplateDocerSaveRecord">
    <vt:lpwstr>eyJoZGlkIjoiN2ZmMmQ3MTU4NWU5MGE2NTQyMWEzMjU2OTgyMmE1NjMifQ==</vt:lpwstr>
  </property>
  <property fmtid="{D5CDD505-2E9C-101B-9397-08002B2CF9AE}" pid="9" name="KSOProductBuildVer">
    <vt:lpwstr>1049-12.1.0.29162</vt:lpwstr>
  </property>
  <property fmtid="{D5CDD505-2E9C-101B-9397-08002B2CF9AE}" pid="10" name="ICV">
    <vt:lpwstr>116CA3AF84C0449EB673C791DA0C0102_13</vt:lpwstr>
  </property>
</Properties>
</file>