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5808EAD">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 xml:space="preserve">Техническая спецификация </w:t>
      </w:r>
    </w:p>
    <w:p w14:paraId="3CA0219C">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на услуги по проведению технического обслуживания автомобиля</w:t>
      </w:r>
    </w:p>
    <w:p w14:paraId="7439235A">
      <w:pPr>
        <w:spacing w:after="0" w:line="240" w:lineRule="auto"/>
        <w:jc w:val="center"/>
        <w:rPr>
          <w:rFonts w:ascii="Times New Roman" w:hAnsi="Times New Roman" w:cs="Times New Roman"/>
          <w:b/>
          <w:sz w:val="24"/>
          <w:szCs w:val="24"/>
        </w:rPr>
      </w:pPr>
    </w:p>
    <w:p w14:paraId="58323A8C">
      <w:pPr>
        <w:numPr>
          <w:ilvl w:val="0"/>
          <w:numId w:val="1"/>
        </w:numPr>
        <w:tabs>
          <w:tab w:val="left" w:pos="426"/>
          <w:tab w:val="left" w:pos="851"/>
          <w:tab w:val="left" w:pos="993"/>
          <w:tab w:val="left" w:pos="1418"/>
        </w:tabs>
        <w:spacing w:after="0" w:line="240" w:lineRule="auto"/>
        <w:ind w:left="0" w:firstLine="567"/>
        <w:jc w:val="both"/>
        <w:rPr>
          <w:rFonts w:ascii="Times New Roman" w:hAnsi="Times New Roman" w:cs="Times New Roman"/>
          <w:sz w:val="24"/>
          <w:szCs w:val="24"/>
        </w:rPr>
      </w:pPr>
      <w:r>
        <w:rPr>
          <w:rFonts w:ascii="Times New Roman" w:hAnsi="Times New Roman" w:cs="Times New Roman"/>
          <w:sz w:val="24"/>
          <w:szCs w:val="24"/>
        </w:rPr>
        <w:t>Поставщик услуг должен:</w:t>
      </w:r>
    </w:p>
    <w:p w14:paraId="40F164C2">
      <w:pPr>
        <w:pStyle w:val="6"/>
        <w:numPr>
          <w:ilvl w:val="0"/>
          <w:numId w:val="2"/>
        </w:numPr>
        <w:tabs>
          <w:tab w:val="left" w:pos="0"/>
          <w:tab w:val="left" w:pos="426"/>
          <w:tab w:val="left" w:pos="851"/>
          <w:tab w:val="left" w:pos="993"/>
          <w:tab w:val="left" w:pos="1418"/>
        </w:tabs>
        <w:spacing w:after="0" w:line="240" w:lineRule="auto"/>
        <w:ind w:left="0" w:firstLine="567"/>
        <w:jc w:val="both"/>
        <w:rPr>
          <w:rFonts w:ascii="Times New Roman" w:hAnsi="Times New Roman" w:cs="Times New Roman"/>
          <w:sz w:val="24"/>
          <w:szCs w:val="24"/>
        </w:rPr>
      </w:pPr>
      <w:r>
        <w:rPr>
          <w:rFonts w:ascii="Times New Roman" w:hAnsi="Times New Roman" w:cs="Times New Roman"/>
          <w:sz w:val="24"/>
          <w:szCs w:val="24"/>
        </w:rPr>
        <w:t xml:space="preserve">проводить техническое обслуживание (далее ТО) </w:t>
      </w:r>
      <w:r>
        <w:rPr>
          <w:rFonts w:ascii="Times New Roman" w:hAnsi="Times New Roman" w:cs="Times New Roman"/>
          <w:b/>
          <w:sz w:val="24"/>
          <w:szCs w:val="24"/>
        </w:rPr>
        <w:t xml:space="preserve">без нарушения требований завода-изготовителя </w:t>
      </w:r>
      <w:r>
        <w:rPr>
          <w:rFonts w:ascii="Times New Roman" w:hAnsi="Times New Roman" w:cs="Times New Roman"/>
          <w:sz w:val="24"/>
          <w:szCs w:val="24"/>
        </w:rPr>
        <w:t>на специализированной сервисной станции и сертифицированными специалистами;</w:t>
      </w:r>
    </w:p>
    <w:p w14:paraId="31941DC2">
      <w:pPr>
        <w:pStyle w:val="6"/>
        <w:numPr>
          <w:ilvl w:val="0"/>
          <w:numId w:val="2"/>
        </w:numPr>
        <w:tabs>
          <w:tab w:val="left" w:pos="0"/>
          <w:tab w:val="left" w:pos="426"/>
          <w:tab w:val="left" w:pos="851"/>
          <w:tab w:val="left" w:pos="993"/>
          <w:tab w:val="left" w:pos="1418"/>
        </w:tabs>
        <w:spacing w:after="0" w:line="240" w:lineRule="auto"/>
        <w:ind w:left="0" w:firstLine="567"/>
        <w:jc w:val="both"/>
        <w:rPr>
          <w:rFonts w:ascii="Times New Roman" w:hAnsi="Times New Roman" w:cs="Times New Roman"/>
          <w:b/>
          <w:sz w:val="24"/>
          <w:szCs w:val="24"/>
        </w:rPr>
      </w:pPr>
      <w:r>
        <w:rPr>
          <w:rFonts w:ascii="Times New Roman" w:hAnsi="Times New Roman" w:cs="Times New Roman"/>
          <w:b/>
          <w:sz w:val="24"/>
          <w:szCs w:val="24"/>
          <w:lang w:val="kk-KZ"/>
        </w:rPr>
        <w:t>оказывать услуги по перечню указанному в Приложении №1 к настоящей технической спецификации. При этом в стоиость услуг входят сами работы и все расходные материалы и заменяемые запасные части.</w:t>
      </w:r>
    </w:p>
    <w:p w14:paraId="4F3FD656">
      <w:pPr>
        <w:numPr>
          <w:ilvl w:val="0"/>
          <w:numId w:val="1"/>
        </w:numPr>
        <w:tabs>
          <w:tab w:val="left" w:pos="426"/>
          <w:tab w:val="left" w:pos="851"/>
          <w:tab w:val="left" w:pos="993"/>
          <w:tab w:val="left" w:pos="1418"/>
        </w:tabs>
        <w:spacing w:after="0" w:line="240" w:lineRule="auto"/>
        <w:ind w:left="0" w:firstLine="567"/>
        <w:jc w:val="both"/>
        <w:rPr>
          <w:rFonts w:ascii="Times New Roman" w:hAnsi="Times New Roman" w:cs="Times New Roman"/>
          <w:sz w:val="24"/>
          <w:szCs w:val="24"/>
        </w:rPr>
      </w:pPr>
      <w:r>
        <w:rPr>
          <w:rFonts w:ascii="Times New Roman" w:hAnsi="Times New Roman" w:cs="Times New Roman"/>
          <w:b/>
          <w:sz w:val="24"/>
          <w:szCs w:val="24"/>
        </w:rPr>
        <w:t>Запрещается использование контрафактных запчастей, расходных материалов или их дубликатов. Для проверки выполнения этого условия Заказчик вправе потребовать предоставления копий сертификатов, таможенных накладных, подтверждения артикулов по базе завода-изготовителя или иной подтверждающей документации, в т.ч. от официальных поставщиков</w:t>
      </w:r>
      <w:r>
        <w:rPr>
          <w:rFonts w:ascii="Times New Roman" w:hAnsi="Times New Roman" w:cs="Times New Roman"/>
          <w:sz w:val="24"/>
          <w:szCs w:val="24"/>
        </w:rPr>
        <w:t>.</w:t>
      </w:r>
    </w:p>
    <w:p w14:paraId="0DA48B4A">
      <w:pPr>
        <w:numPr>
          <w:ilvl w:val="0"/>
          <w:numId w:val="1"/>
        </w:numPr>
        <w:tabs>
          <w:tab w:val="left" w:pos="426"/>
          <w:tab w:val="left" w:pos="851"/>
          <w:tab w:val="left" w:pos="993"/>
          <w:tab w:val="left" w:pos="1418"/>
        </w:tabs>
        <w:spacing w:after="0" w:line="240" w:lineRule="auto"/>
        <w:ind w:left="0" w:firstLine="567"/>
        <w:jc w:val="both"/>
        <w:rPr>
          <w:rFonts w:ascii="Times New Roman" w:hAnsi="Times New Roman" w:cs="Times New Roman"/>
          <w:sz w:val="24"/>
          <w:szCs w:val="24"/>
        </w:rPr>
      </w:pPr>
      <w:r>
        <w:rPr>
          <w:rFonts w:ascii="Times New Roman" w:hAnsi="Times New Roman" w:cs="Times New Roman"/>
          <w:sz w:val="24"/>
          <w:szCs w:val="24"/>
        </w:rPr>
        <w:t>Поставщик услуг должен иметь в наличии все расходные материалы и запас основных расходных запчастей (смазки, масла, тормозные колодки, фильтра и т.п.) для использования в момент возникновения потребности в них без ожидания их поставки.</w:t>
      </w:r>
    </w:p>
    <w:p w14:paraId="672F0768">
      <w:pPr>
        <w:numPr>
          <w:ilvl w:val="0"/>
          <w:numId w:val="1"/>
        </w:numPr>
        <w:tabs>
          <w:tab w:val="left" w:pos="426"/>
          <w:tab w:val="left" w:pos="851"/>
          <w:tab w:val="left" w:pos="993"/>
          <w:tab w:val="left" w:pos="1418"/>
        </w:tabs>
        <w:spacing w:after="0" w:line="240" w:lineRule="auto"/>
        <w:ind w:left="0" w:firstLine="567"/>
        <w:jc w:val="both"/>
        <w:rPr>
          <w:rFonts w:ascii="Times New Roman" w:hAnsi="Times New Roman" w:cs="Times New Roman"/>
          <w:sz w:val="24"/>
          <w:szCs w:val="24"/>
        </w:rPr>
      </w:pPr>
      <w:r>
        <w:rPr>
          <w:rFonts w:ascii="Times New Roman" w:hAnsi="Times New Roman" w:cs="Times New Roman"/>
          <w:sz w:val="24"/>
          <w:szCs w:val="24"/>
        </w:rPr>
        <w:t>Поставщик услуг оказывает услуги по проведению ТО согласно перечню, срокам и в объеме, определяемым соответствующими регламентами и требованиями завода-изготовителя в специально оборудованном для оказания данных услуг помещениях в г.</w:t>
      </w:r>
      <w:r>
        <w:rPr>
          <w:rFonts w:ascii="Times New Roman" w:hAnsi="Times New Roman" w:cs="Times New Roman"/>
          <w:sz w:val="24"/>
          <w:szCs w:val="24"/>
          <w:lang w:val="kk-KZ"/>
        </w:rPr>
        <w:t>Актау</w:t>
      </w:r>
      <w:r>
        <w:rPr>
          <w:rFonts w:ascii="Times New Roman" w:hAnsi="Times New Roman" w:cs="Times New Roman"/>
          <w:sz w:val="24"/>
          <w:szCs w:val="24"/>
        </w:rPr>
        <w:t xml:space="preserve">. </w:t>
      </w:r>
    </w:p>
    <w:p w14:paraId="5095EA5C">
      <w:pPr>
        <w:pStyle w:val="6"/>
        <w:numPr>
          <w:ilvl w:val="0"/>
          <w:numId w:val="1"/>
        </w:numPr>
        <w:tabs>
          <w:tab w:val="left" w:pos="426"/>
          <w:tab w:val="left" w:pos="851"/>
          <w:tab w:val="left" w:pos="993"/>
          <w:tab w:val="left" w:pos="1418"/>
        </w:tabs>
        <w:spacing w:after="0" w:line="240" w:lineRule="auto"/>
        <w:ind w:left="0" w:firstLine="567"/>
        <w:jc w:val="both"/>
        <w:rPr>
          <w:rFonts w:ascii="Times New Roman" w:hAnsi="Times New Roman" w:cs="Times New Roman"/>
          <w:sz w:val="24"/>
          <w:szCs w:val="24"/>
        </w:rPr>
      </w:pPr>
      <w:r>
        <w:rPr>
          <w:rFonts w:ascii="Times New Roman" w:hAnsi="Times New Roman" w:cs="Times New Roman"/>
          <w:sz w:val="24"/>
          <w:szCs w:val="24"/>
        </w:rPr>
        <w:t>Помещение для оказания услуг ТО должно быть оборудовано всем комплексом диагностического и другого оборудования, предназначенного для проверки технического состояния, ТО автотранспорта, с актами поверки или сертификатами, в т.ч.:</w:t>
      </w:r>
    </w:p>
    <w:p w14:paraId="1D532A9A">
      <w:pPr>
        <w:pStyle w:val="6"/>
        <w:numPr>
          <w:ilvl w:val="0"/>
          <w:numId w:val="3"/>
        </w:numPr>
        <w:tabs>
          <w:tab w:val="left" w:pos="993"/>
        </w:tabs>
        <w:spacing w:after="0" w:line="240" w:lineRule="auto"/>
        <w:ind w:left="0" w:firstLine="567"/>
        <w:jc w:val="both"/>
        <w:rPr>
          <w:rFonts w:ascii="Times New Roman" w:hAnsi="Times New Roman" w:cs="Times New Roman"/>
          <w:sz w:val="24"/>
          <w:szCs w:val="24"/>
        </w:rPr>
      </w:pPr>
      <w:r>
        <w:rPr>
          <w:rFonts w:ascii="Times New Roman" w:hAnsi="Times New Roman" w:cs="Times New Roman"/>
          <w:sz w:val="24"/>
          <w:szCs w:val="24"/>
        </w:rPr>
        <w:t>стенд для регулировки развала/схождения колес;</w:t>
      </w:r>
    </w:p>
    <w:p w14:paraId="0C37A6C5">
      <w:pPr>
        <w:pStyle w:val="6"/>
        <w:numPr>
          <w:ilvl w:val="0"/>
          <w:numId w:val="3"/>
        </w:numPr>
        <w:tabs>
          <w:tab w:val="left" w:pos="993"/>
        </w:tabs>
        <w:spacing w:after="0" w:line="240" w:lineRule="auto"/>
        <w:ind w:left="0" w:firstLine="567"/>
        <w:jc w:val="both"/>
        <w:rPr>
          <w:rFonts w:ascii="Times New Roman" w:hAnsi="Times New Roman" w:cs="Times New Roman"/>
          <w:sz w:val="24"/>
          <w:szCs w:val="24"/>
        </w:rPr>
      </w:pPr>
      <w:r>
        <w:rPr>
          <w:rFonts w:ascii="Times New Roman" w:hAnsi="Times New Roman" w:cs="Times New Roman"/>
          <w:sz w:val="24"/>
          <w:szCs w:val="24"/>
        </w:rPr>
        <w:t>стенд проверки биения и шлифовки тормозных дисков;</w:t>
      </w:r>
    </w:p>
    <w:p w14:paraId="3E5517EC">
      <w:pPr>
        <w:pStyle w:val="6"/>
        <w:numPr>
          <w:ilvl w:val="0"/>
          <w:numId w:val="3"/>
        </w:numPr>
        <w:tabs>
          <w:tab w:val="left" w:pos="993"/>
        </w:tabs>
        <w:spacing w:after="0" w:line="240" w:lineRule="auto"/>
        <w:ind w:left="0" w:firstLine="567"/>
        <w:jc w:val="both"/>
        <w:rPr>
          <w:rFonts w:ascii="Times New Roman" w:hAnsi="Times New Roman" w:cs="Times New Roman"/>
          <w:sz w:val="24"/>
          <w:szCs w:val="24"/>
        </w:rPr>
      </w:pPr>
      <w:r>
        <w:rPr>
          <w:rFonts w:ascii="Times New Roman" w:hAnsi="Times New Roman" w:cs="Times New Roman"/>
          <w:sz w:val="24"/>
          <w:szCs w:val="24"/>
        </w:rPr>
        <w:t>шлифовальный станок,</w:t>
      </w:r>
    </w:p>
    <w:p w14:paraId="7434D3CB">
      <w:pPr>
        <w:pStyle w:val="6"/>
        <w:numPr>
          <w:ilvl w:val="0"/>
          <w:numId w:val="3"/>
        </w:numPr>
        <w:tabs>
          <w:tab w:val="left" w:pos="993"/>
        </w:tabs>
        <w:spacing w:after="0" w:line="240" w:lineRule="auto"/>
        <w:ind w:left="0" w:firstLine="567"/>
        <w:jc w:val="both"/>
        <w:rPr>
          <w:rFonts w:ascii="Times New Roman" w:hAnsi="Times New Roman" w:cs="Times New Roman"/>
          <w:sz w:val="24"/>
          <w:szCs w:val="24"/>
        </w:rPr>
      </w:pPr>
      <w:r>
        <w:rPr>
          <w:rFonts w:ascii="Times New Roman" w:hAnsi="Times New Roman" w:cs="Times New Roman"/>
          <w:sz w:val="24"/>
          <w:szCs w:val="24"/>
        </w:rPr>
        <w:t>пресс;</w:t>
      </w:r>
    </w:p>
    <w:p w14:paraId="3288FDAD">
      <w:pPr>
        <w:pStyle w:val="6"/>
        <w:numPr>
          <w:ilvl w:val="0"/>
          <w:numId w:val="3"/>
        </w:numPr>
        <w:tabs>
          <w:tab w:val="left" w:pos="993"/>
        </w:tabs>
        <w:spacing w:after="0" w:line="240" w:lineRule="auto"/>
        <w:ind w:left="0" w:firstLine="567"/>
        <w:jc w:val="both"/>
        <w:rPr>
          <w:rFonts w:ascii="Times New Roman" w:hAnsi="Times New Roman" w:cs="Times New Roman"/>
          <w:sz w:val="24"/>
          <w:szCs w:val="24"/>
        </w:rPr>
      </w:pPr>
      <w:r>
        <w:rPr>
          <w:rFonts w:ascii="Times New Roman" w:hAnsi="Times New Roman" w:cs="Times New Roman"/>
          <w:sz w:val="24"/>
          <w:szCs w:val="24"/>
        </w:rPr>
        <w:t>съемники;</w:t>
      </w:r>
    </w:p>
    <w:p w14:paraId="7FA14B2A">
      <w:pPr>
        <w:pStyle w:val="6"/>
        <w:numPr>
          <w:ilvl w:val="0"/>
          <w:numId w:val="3"/>
        </w:numPr>
        <w:tabs>
          <w:tab w:val="left" w:pos="993"/>
        </w:tabs>
        <w:spacing w:after="0" w:line="240" w:lineRule="auto"/>
        <w:ind w:left="0" w:firstLine="567"/>
        <w:jc w:val="both"/>
        <w:rPr>
          <w:rFonts w:ascii="Times New Roman" w:hAnsi="Times New Roman" w:cs="Times New Roman"/>
          <w:sz w:val="24"/>
          <w:szCs w:val="24"/>
        </w:rPr>
      </w:pPr>
      <w:r>
        <w:rPr>
          <w:rFonts w:ascii="Times New Roman" w:hAnsi="Times New Roman" w:cs="Times New Roman"/>
          <w:sz w:val="24"/>
          <w:szCs w:val="24"/>
        </w:rPr>
        <w:t>подъемники грузоподъемностью не менее 3 тонн;</w:t>
      </w:r>
    </w:p>
    <w:p w14:paraId="7F80F8C0">
      <w:pPr>
        <w:pStyle w:val="6"/>
        <w:numPr>
          <w:ilvl w:val="0"/>
          <w:numId w:val="3"/>
        </w:numPr>
        <w:tabs>
          <w:tab w:val="left" w:pos="993"/>
        </w:tabs>
        <w:spacing w:after="0" w:line="240" w:lineRule="auto"/>
        <w:ind w:left="0" w:firstLine="567"/>
        <w:jc w:val="both"/>
        <w:rPr>
          <w:rFonts w:ascii="Times New Roman" w:hAnsi="Times New Roman" w:cs="Times New Roman"/>
          <w:sz w:val="24"/>
          <w:szCs w:val="24"/>
        </w:rPr>
      </w:pPr>
      <w:r>
        <w:rPr>
          <w:rFonts w:ascii="Times New Roman" w:hAnsi="Times New Roman" w:cs="Times New Roman"/>
          <w:sz w:val="24"/>
          <w:szCs w:val="24"/>
        </w:rPr>
        <w:t>динамометрические ключи;</w:t>
      </w:r>
    </w:p>
    <w:p w14:paraId="101EF3A4">
      <w:pPr>
        <w:pStyle w:val="6"/>
        <w:numPr>
          <w:ilvl w:val="0"/>
          <w:numId w:val="3"/>
        </w:numPr>
        <w:tabs>
          <w:tab w:val="left" w:pos="993"/>
        </w:tabs>
        <w:spacing w:after="0" w:line="240" w:lineRule="auto"/>
        <w:ind w:left="0" w:firstLine="567"/>
        <w:jc w:val="both"/>
        <w:rPr>
          <w:rFonts w:ascii="Times New Roman" w:hAnsi="Times New Roman" w:cs="Times New Roman"/>
          <w:sz w:val="24"/>
          <w:szCs w:val="24"/>
        </w:rPr>
      </w:pPr>
      <w:r>
        <w:rPr>
          <w:rFonts w:ascii="Times New Roman" w:hAnsi="Times New Roman" w:cs="Times New Roman"/>
          <w:sz w:val="24"/>
          <w:szCs w:val="24"/>
        </w:rPr>
        <w:t>стенд для проверки и регулировки света фар;</w:t>
      </w:r>
    </w:p>
    <w:p w14:paraId="64C53700">
      <w:pPr>
        <w:pStyle w:val="6"/>
        <w:numPr>
          <w:ilvl w:val="0"/>
          <w:numId w:val="3"/>
        </w:numPr>
        <w:tabs>
          <w:tab w:val="left" w:pos="993"/>
        </w:tabs>
        <w:spacing w:after="0" w:line="240" w:lineRule="auto"/>
        <w:ind w:left="0" w:firstLine="567"/>
        <w:jc w:val="both"/>
        <w:rPr>
          <w:rFonts w:ascii="Times New Roman" w:hAnsi="Times New Roman" w:cs="Times New Roman"/>
          <w:sz w:val="24"/>
          <w:szCs w:val="24"/>
        </w:rPr>
      </w:pPr>
      <w:r>
        <w:rPr>
          <w:rFonts w:ascii="Times New Roman" w:hAnsi="Times New Roman" w:cs="Times New Roman"/>
          <w:sz w:val="24"/>
          <w:szCs w:val="24"/>
        </w:rPr>
        <w:t>стенд для проверки тормозного усилия на колесах;</w:t>
      </w:r>
    </w:p>
    <w:p w14:paraId="436140AC">
      <w:pPr>
        <w:pStyle w:val="6"/>
        <w:numPr>
          <w:ilvl w:val="0"/>
          <w:numId w:val="1"/>
        </w:numPr>
        <w:tabs>
          <w:tab w:val="left" w:pos="993"/>
        </w:tabs>
        <w:spacing w:after="0" w:line="240" w:lineRule="auto"/>
        <w:ind w:left="0" w:firstLine="567"/>
        <w:jc w:val="both"/>
        <w:rPr>
          <w:rFonts w:ascii="Times New Roman" w:hAnsi="Times New Roman" w:cs="Times New Roman"/>
          <w:sz w:val="24"/>
          <w:szCs w:val="24"/>
        </w:rPr>
      </w:pPr>
      <w:r>
        <w:rPr>
          <w:rFonts w:ascii="Times New Roman" w:hAnsi="Times New Roman" w:cs="Times New Roman"/>
          <w:sz w:val="24"/>
          <w:szCs w:val="24"/>
        </w:rPr>
        <w:t>Помещение должно быть оборудовано отдельной зоной ожидания, туалетом и видеонаблюдением для визуального контроля хода обслуживания и/или ремонта.</w:t>
      </w:r>
    </w:p>
    <w:p w14:paraId="54A03421">
      <w:pPr>
        <w:numPr>
          <w:ilvl w:val="0"/>
          <w:numId w:val="1"/>
        </w:numPr>
        <w:tabs>
          <w:tab w:val="left" w:pos="993"/>
        </w:tabs>
        <w:spacing w:after="0" w:line="240" w:lineRule="auto"/>
        <w:ind w:left="0" w:firstLine="567"/>
        <w:jc w:val="both"/>
        <w:rPr>
          <w:rFonts w:ascii="Times New Roman" w:hAnsi="Times New Roman" w:cs="Times New Roman"/>
          <w:sz w:val="24"/>
          <w:szCs w:val="24"/>
        </w:rPr>
      </w:pPr>
      <w:r>
        <w:rPr>
          <w:rFonts w:ascii="Times New Roman" w:hAnsi="Times New Roman" w:cs="Times New Roman"/>
          <w:sz w:val="24"/>
          <w:szCs w:val="24"/>
        </w:rPr>
        <w:t>Все сроки и работы по диагностике, ТО, список расходных материалов и запчастей предварительно согласовываются с Заказчиком.</w:t>
      </w:r>
    </w:p>
    <w:p w14:paraId="2DCD0BE3">
      <w:pPr>
        <w:numPr>
          <w:ilvl w:val="0"/>
          <w:numId w:val="1"/>
        </w:numPr>
        <w:tabs>
          <w:tab w:val="left" w:pos="993"/>
        </w:tabs>
        <w:spacing w:after="0" w:line="240" w:lineRule="auto"/>
        <w:ind w:left="0" w:firstLine="567"/>
        <w:jc w:val="both"/>
        <w:rPr>
          <w:rFonts w:ascii="Times New Roman" w:hAnsi="Times New Roman" w:cs="Times New Roman"/>
          <w:sz w:val="24"/>
          <w:szCs w:val="24"/>
        </w:rPr>
      </w:pPr>
      <w:r>
        <w:rPr>
          <w:rFonts w:ascii="Times New Roman" w:hAnsi="Times New Roman" w:cs="Times New Roman"/>
          <w:sz w:val="24"/>
          <w:szCs w:val="24"/>
        </w:rPr>
        <w:t xml:space="preserve">Перед началом оказания услуг ТО услугодатель информирует заказчика о предстоящем, согласно пробегу и соответствующего регламента проведения ТО и его объеме. </w:t>
      </w:r>
    </w:p>
    <w:p w14:paraId="3A325C2E">
      <w:pPr>
        <w:numPr>
          <w:ilvl w:val="0"/>
          <w:numId w:val="1"/>
        </w:numPr>
        <w:tabs>
          <w:tab w:val="left" w:pos="993"/>
        </w:tabs>
        <w:spacing w:after="0" w:line="240" w:lineRule="auto"/>
        <w:ind w:left="0" w:firstLine="567"/>
        <w:jc w:val="both"/>
        <w:rPr>
          <w:rFonts w:ascii="Times New Roman" w:hAnsi="Times New Roman" w:cs="Times New Roman"/>
          <w:sz w:val="24"/>
          <w:szCs w:val="24"/>
        </w:rPr>
      </w:pPr>
      <w:r>
        <w:rPr>
          <w:rFonts w:ascii="Times New Roman" w:hAnsi="Times New Roman" w:cs="Times New Roman"/>
          <w:sz w:val="24"/>
          <w:szCs w:val="24"/>
        </w:rPr>
        <w:t>В случае обращения Заказчика с указанием явных или скрытых неисправностей или выявлении неисправностей при проведении по заявке Заказчика диагностики узлов и агрегатов, Поставщик информирует Заказчика о всех выявленных неисправностях. Далее, он согласовывает с заказчиком технологию работ и список заменяемых или ремонтируемых деталей.</w:t>
      </w:r>
    </w:p>
    <w:p w14:paraId="7B06C5F2">
      <w:pPr>
        <w:numPr>
          <w:ilvl w:val="0"/>
          <w:numId w:val="1"/>
        </w:numPr>
        <w:tabs>
          <w:tab w:val="left" w:pos="993"/>
        </w:tabs>
        <w:spacing w:after="0" w:line="240" w:lineRule="auto"/>
        <w:ind w:left="0" w:firstLine="567"/>
        <w:jc w:val="both"/>
        <w:rPr>
          <w:rFonts w:ascii="Times New Roman" w:hAnsi="Times New Roman" w:cs="Times New Roman"/>
          <w:sz w:val="24"/>
          <w:szCs w:val="24"/>
        </w:rPr>
      </w:pPr>
      <w:r>
        <w:rPr>
          <w:rFonts w:ascii="Times New Roman" w:hAnsi="Times New Roman" w:cs="Times New Roman"/>
          <w:sz w:val="24"/>
          <w:szCs w:val="24"/>
        </w:rPr>
        <w:t>При оказании услуг, по требованию заказчика, должен быть обеспечен доступ представителя заказчика для контроля над ходом работ и качеством оказания услуг.</w:t>
      </w:r>
    </w:p>
    <w:p w14:paraId="35D95F01">
      <w:pPr>
        <w:numPr>
          <w:ilvl w:val="0"/>
          <w:numId w:val="1"/>
        </w:numPr>
        <w:tabs>
          <w:tab w:val="left" w:pos="993"/>
        </w:tabs>
        <w:spacing w:after="0" w:line="240" w:lineRule="auto"/>
        <w:ind w:left="0" w:firstLine="567"/>
        <w:jc w:val="both"/>
        <w:rPr>
          <w:rFonts w:ascii="Times New Roman" w:hAnsi="Times New Roman" w:cs="Times New Roman"/>
          <w:sz w:val="24"/>
          <w:szCs w:val="24"/>
        </w:rPr>
      </w:pPr>
      <w:r>
        <w:rPr>
          <w:rFonts w:ascii="Times New Roman" w:hAnsi="Times New Roman" w:cs="Times New Roman"/>
          <w:sz w:val="24"/>
          <w:szCs w:val="24"/>
        </w:rPr>
        <w:t>Перед началом и после окончания оказания услуг услугодатель должен обеспечить, соответственно, приемку и сдачу транспортного средства с фиксацией его технического состояния.</w:t>
      </w:r>
    </w:p>
    <w:p w14:paraId="6C72EB53">
      <w:pPr>
        <w:numPr>
          <w:ilvl w:val="0"/>
          <w:numId w:val="1"/>
        </w:numPr>
        <w:tabs>
          <w:tab w:val="left" w:pos="993"/>
        </w:tabs>
        <w:spacing w:after="0" w:line="240" w:lineRule="auto"/>
        <w:ind w:left="0" w:firstLine="567"/>
        <w:jc w:val="both"/>
        <w:rPr>
          <w:rFonts w:ascii="Times New Roman" w:hAnsi="Times New Roman" w:cs="Times New Roman"/>
          <w:sz w:val="24"/>
          <w:szCs w:val="24"/>
        </w:rPr>
      </w:pPr>
      <w:r>
        <w:rPr>
          <w:rFonts w:ascii="Times New Roman" w:hAnsi="Times New Roman" w:cs="Times New Roman"/>
          <w:sz w:val="24"/>
          <w:szCs w:val="24"/>
        </w:rPr>
        <w:t>Затраты на расходные материалы и запчасти должны входить в стоимость услуг.</w:t>
      </w:r>
    </w:p>
    <w:p w14:paraId="796D3B51">
      <w:pPr>
        <w:pStyle w:val="6"/>
        <w:numPr>
          <w:ilvl w:val="0"/>
          <w:numId w:val="1"/>
        </w:numPr>
        <w:tabs>
          <w:tab w:val="left" w:pos="993"/>
        </w:tabs>
        <w:spacing w:after="0" w:line="240" w:lineRule="auto"/>
        <w:ind w:left="0" w:firstLine="567"/>
        <w:jc w:val="both"/>
        <w:rPr>
          <w:rFonts w:ascii="Times New Roman" w:hAnsi="Times New Roman" w:cs="Times New Roman"/>
          <w:sz w:val="24"/>
          <w:szCs w:val="24"/>
        </w:rPr>
      </w:pPr>
      <w:r>
        <w:rPr>
          <w:rFonts w:ascii="Times New Roman" w:hAnsi="Times New Roman" w:cs="Times New Roman"/>
          <w:sz w:val="24"/>
          <w:szCs w:val="24"/>
        </w:rPr>
        <w:t>В случае допущения, при оказании услуг повреждений или загрязнений, а также в последующем при эксплуатации, появления нарушений работы систем автомашины, по вине поставщика услуг, им за свой счет принимаются меры по их устранению.</w:t>
      </w:r>
    </w:p>
    <w:p w14:paraId="6D5AABB7">
      <w:pPr>
        <w:pStyle w:val="6"/>
        <w:numPr>
          <w:ilvl w:val="0"/>
          <w:numId w:val="1"/>
        </w:numPr>
        <w:tabs>
          <w:tab w:val="left" w:pos="993"/>
        </w:tabs>
        <w:spacing w:after="0" w:line="240" w:lineRule="auto"/>
        <w:ind w:left="0" w:firstLine="567"/>
        <w:jc w:val="both"/>
        <w:rPr>
          <w:rFonts w:ascii="Times New Roman" w:hAnsi="Times New Roman" w:cs="Times New Roman"/>
          <w:sz w:val="24"/>
          <w:szCs w:val="24"/>
        </w:rPr>
      </w:pPr>
      <w:r>
        <w:rPr>
          <w:rFonts w:ascii="Times New Roman" w:hAnsi="Times New Roman" w:cs="Times New Roman"/>
          <w:sz w:val="24"/>
          <w:szCs w:val="24"/>
        </w:rPr>
        <w:t xml:space="preserve">Все услуги должны быть выполнены после предоставления автомобиля в течение 4-5 часов. По согласованию с заказчиком допускается продление данных сроков до 5-ти календарных дней. </w:t>
      </w:r>
    </w:p>
    <w:p w14:paraId="09E3773B">
      <w:pPr>
        <w:pStyle w:val="6"/>
        <w:numPr>
          <w:ilvl w:val="0"/>
          <w:numId w:val="1"/>
        </w:numPr>
        <w:tabs>
          <w:tab w:val="left" w:pos="993"/>
        </w:tabs>
        <w:spacing w:after="0" w:line="240" w:lineRule="auto"/>
        <w:ind w:left="0" w:firstLine="567"/>
        <w:jc w:val="both"/>
        <w:rPr>
          <w:rFonts w:ascii="Times New Roman" w:hAnsi="Times New Roman" w:cs="Times New Roman"/>
          <w:sz w:val="24"/>
          <w:szCs w:val="24"/>
        </w:rPr>
      </w:pPr>
      <w:r>
        <w:rPr>
          <w:rFonts w:ascii="Times New Roman" w:hAnsi="Times New Roman" w:cs="Times New Roman"/>
          <w:sz w:val="24"/>
          <w:szCs w:val="24"/>
        </w:rPr>
        <w:t>В случае выявления неисправностей или несоответствия требованиям каких-либо параметров технического состояния автомобиля, которые нельзя устранить в ходе проведения ТО, Поставщик услуг обязан информировать об этом Заказчика для принятия соответствующего решения.</w:t>
      </w:r>
    </w:p>
    <w:p w14:paraId="3917C65B">
      <w:pPr>
        <w:pStyle w:val="6"/>
        <w:numPr>
          <w:ilvl w:val="0"/>
          <w:numId w:val="1"/>
        </w:numPr>
        <w:tabs>
          <w:tab w:val="left" w:pos="993"/>
        </w:tabs>
        <w:spacing w:after="0" w:line="240" w:lineRule="auto"/>
        <w:ind w:left="0" w:firstLine="567"/>
        <w:jc w:val="both"/>
        <w:rPr>
          <w:rFonts w:ascii="Times New Roman" w:hAnsi="Times New Roman" w:cs="Times New Roman"/>
          <w:sz w:val="24"/>
          <w:szCs w:val="24"/>
        </w:rPr>
      </w:pPr>
      <w:r>
        <w:rPr>
          <w:rFonts w:ascii="Times New Roman" w:hAnsi="Times New Roman" w:cs="Times New Roman"/>
          <w:sz w:val="24"/>
          <w:szCs w:val="24"/>
        </w:rPr>
        <w:t>При выставлении счетов на оплату Заказчик вправе не принять и отказаться от оплаты услуг (затрат на работы/запчасти/расходные материалы), которые не были предварительно согласованы с его представителем или которые не несут реальных затрат на их применение/оказание или входят в другие работы (проверка уровня масла в двигателе при его замене, проверка уровня охлаждающей жидкости при диагностике и т.п.).</w:t>
      </w:r>
    </w:p>
    <w:p w14:paraId="5C4DEBC6">
      <w:pPr>
        <w:pStyle w:val="6"/>
        <w:tabs>
          <w:tab w:val="left" w:pos="993"/>
        </w:tabs>
        <w:spacing w:after="0" w:line="240" w:lineRule="auto"/>
        <w:ind w:left="4678"/>
        <w:jc w:val="both"/>
        <w:rPr>
          <w:rFonts w:ascii="Times New Roman" w:hAnsi="Times New Roman" w:cs="Times New Roman"/>
          <w:b/>
          <w:bCs/>
          <w:sz w:val="24"/>
          <w:szCs w:val="24"/>
        </w:rPr>
      </w:pPr>
    </w:p>
    <w:p w14:paraId="1869F771">
      <w:pPr>
        <w:pStyle w:val="6"/>
        <w:tabs>
          <w:tab w:val="left" w:pos="993"/>
        </w:tabs>
        <w:spacing w:after="0" w:line="240" w:lineRule="auto"/>
        <w:ind w:left="4678"/>
        <w:jc w:val="both"/>
        <w:rPr>
          <w:rFonts w:ascii="Times New Roman" w:hAnsi="Times New Roman" w:cs="Times New Roman"/>
          <w:b/>
          <w:bCs/>
          <w:sz w:val="24"/>
          <w:szCs w:val="24"/>
        </w:rPr>
      </w:pPr>
      <w:r>
        <w:rPr>
          <w:rFonts w:ascii="Times New Roman" w:hAnsi="Times New Roman" w:cs="Times New Roman"/>
          <w:b/>
          <w:bCs/>
          <w:sz w:val="24"/>
          <w:szCs w:val="24"/>
        </w:rPr>
        <w:t>Приложение №1</w:t>
      </w:r>
    </w:p>
    <w:p w14:paraId="612F7D1D">
      <w:pPr>
        <w:pStyle w:val="6"/>
        <w:tabs>
          <w:tab w:val="left" w:pos="993"/>
        </w:tabs>
        <w:spacing w:after="0" w:line="240" w:lineRule="auto"/>
        <w:ind w:left="4678"/>
        <w:jc w:val="both"/>
        <w:rPr>
          <w:rFonts w:ascii="Times New Roman" w:hAnsi="Times New Roman" w:cs="Times New Roman"/>
          <w:b/>
          <w:bCs/>
          <w:sz w:val="24"/>
          <w:szCs w:val="24"/>
        </w:rPr>
      </w:pPr>
      <w:r>
        <w:rPr>
          <w:rFonts w:ascii="Times New Roman" w:hAnsi="Times New Roman" w:cs="Times New Roman"/>
          <w:b/>
          <w:bCs/>
          <w:sz w:val="24"/>
          <w:szCs w:val="24"/>
        </w:rPr>
        <w:t>к технической спецификации</w:t>
      </w:r>
    </w:p>
    <w:p w14:paraId="0E4FF5AF">
      <w:pPr>
        <w:pStyle w:val="6"/>
        <w:tabs>
          <w:tab w:val="left" w:pos="993"/>
        </w:tabs>
        <w:spacing w:after="0" w:line="240" w:lineRule="auto"/>
        <w:ind w:left="4678"/>
        <w:jc w:val="both"/>
        <w:rPr>
          <w:rFonts w:ascii="Times New Roman" w:hAnsi="Times New Roman" w:cs="Times New Roman"/>
          <w:sz w:val="24"/>
          <w:szCs w:val="24"/>
          <w:lang w:val="kk-KZ"/>
        </w:rPr>
      </w:pPr>
      <w:r>
        <w:rPr>
          <w:rFonts w:ascii="Times New Roman" w:hAnsi="Times New Roman" w:cs="Times New Roman"/>
          <w:b/>
          <w:bCs/>
          <w:sz w:val="24"/>
          <w:szCs w:val="24"/>
        </w:rPr>
        <w:t>на услугу по проведению технического обслуживания автомобиля</w:t>
      </w:r>
      <w:r>
        <w:rPr>
          <w:rFonts w:ascii="Times New Roman" w:hAnsi="Times New Roman" w:cs="Times New Roman"/>
          <w:sz w:val="24"/>
          <w:szCs w:val="24"/>
          <w:lang w:val="kk-KZ"/>
        </w:rPr>
        <w:t xml:space="preserve">. </w:t>
      </w:r>
    </w:p>
    <w:p w14:paraId="331FC8CE">
      <w:pPr>
        <w:pStyle w:val="6"/>
        <w:tabs>
          <w:tab w:val="left" w:pos="993"/>
        </w:tabs>
        <w:spacing w:after="0" w:line="240" w:lineRule="auto"/>
        <w:ind w:left="567"/>
        <w:jc w:val="both"/>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Наименование автомобиля: Hyundai </w:t>
      </w:r>
      <w:r>
        <w:rPr>
          <w:rFonts w:ascii="Times New Roman" w:hAnsi="Times New Roman" w:cs="Times New Roman"/>
          <w:b/>
          <w:bCs/>
          <w:sz w:val="24"/>
          <w:szCs w:val="24"/>
          <w:lang w:val="en-US"/>
        </w:rPr>
        <w:t>Tucson 2.0</w:t>
      </w:r>
    </w:p>
    <w:p w14:paraId="7B50063D">
      <w:pPr>
        <w:pStyle w:val="6"/>
        <w:tabs>
          <w:tab w:val="left" w:pos="993"/>
        </w:tabs>
        <w:spacing w:after="0" w:line="240" w:lineRule="auto"/>
        <w:ind w:left="567"/>
        <w:jc w:val="both"/>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Количество автомобиля: </w:t>
      </w:r>
      <w:r>
        <w:rPr>
          <w:rFonts w:ascii="Times New Roman" w:hAnsi="Times New Roman" w:cs="Times New Roman"/>
          <w:b/>
          <w:bCs/>
          <w:sz w:val="24"/>
          <w:szCs w:val="24"/>
        </w:rPr>
        <w:t>1</w:t>
      </w:r>
      <w:r>
        <w:rPr>
          <w:rFonts w:ascii="Times New Roman" w:hAnsi="Times New Roman" w:cs="Times New Roman"/>
          <w:b/>
          <w:bCs/>
          <w:sz w:val="24"/>
          <w:szCs w:val="24"/>
          <w:lang w:val="kk-KZ"/>
        </w:rPr>
        <w:t xml:space="preserve"> единицы</w:t>
      </w:r>
    </w:p>
    <w:p w14:paraId="6BC201B7">
      <w:pPr>
        <w:pStyle w:val="6"/>
        <w:tabs>
          <w:tab w:val="left" w:pos="993"/>
        </w:tabs>
        <w:spacing w:after="0" w:line="240" w:lineRule="auto"/>
        <w:ind w:left="567"/>
        <w:jc w:val="both"/>
        <w:rPr>
          <w:rFonts w:hint="default" w:ascii="Times New Roman" w:hAnsi="Times New Roman" w:cs="Times New Roman"/>
          <w:b/>
          <w:bCs/>
          <w:sz w:val="24"/>
          <w:szCs w:val="24"/>
          <w:lang w:val="en-US"/>
        </w:rPr>
      </w:pPr>
      <w:r>
        <w:rPr>
          <w:rFonts w:ascii="Times New Roman" w:hAnsi="Times New Roman" w:cs="Times New Roman"/>
          <w:b/>
          <w:bCs/>
          <w:sz w:val="24"/>
          <w:szCs w:val="24"/>
          <w:lang w:val="kk-KZ"/>
        </w:rPr>
        <w:t xml:space="preserve">Общее колличество технического обслуживание – </w:t>
      </w:r>
      <w:r>
        <w:rPr>
          <w:rFonts w:hint="default" w:ascii="Times New Roman" w:hAnsi="Times New Roman" w:cs="Times New Roman"/>
          <w:b/>
          <w:bCs/>
          <w:sz w:val="24"/>
          <w:szCs w:val="24"/>
          <w:lang w:val="en-US"/>
        </w:rPr>
        <w:t>6</w:t>
      </w:r>
    </w:p>
    <w:p w14:paraId="1A523F22">
      <w:pPr>
        <w:pStyle w:val="6"/>
        <w:tabs>
          <w:tab w:val="left" w:pos="993"/>
        </w:tabs>
        <w:spacing w:after="0" w:line="240" w:lineRule="auto"/>
        <w:ind w:left="567"/>
        <w:jc w:val="both"/>
        <w:rPr>
          <w:rFonts w:ascii="Times New Roman" w:hAnsi="Times New Roman" w:cs="Times New Roman"/>
          <w:sz w:val="24"/>
          <w:szCs w:val="24"/>
          <w:lang w:val="kk-KZ"/>
        </w:rPr>
      </w:pPr>
    </w:p>
    <w:tbl>
      <w:tblPr>
        <w:tblStyle w:val="5"/>
        <w:tblW w:w="6531" w:type="dxa"/>
        <w:tblInd w:w="42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58"/>
        <w:gridCol w:w="4116"/>
        <w:gridCol w:w="1957"/>
      </w:tblGrid>
      <w:tr w14:paraId="58DEE7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8" w:type="dxa"/>
          </w:tcPr>
          <w:p w14:paraId="63A060C5">
            <w:pPr>
              <w:pStyle w:val="7"/>
              <w:rPr>
                <w:rFonts w:ascii="Times New Roman" w:hAnsi="Times New Roman" w:cs="Times New Roman"/>
                <w:b/>
                <w:sz w:val="24"/>
                <w:szCs w:val="24"/>
                <w:lang w:val="kk-KZ"/>
              </w:rPr>
            </w:pPr>
            <w:r>
              <w:rPr>
                <w:rFonts w:ascii="Times New Roman" w:hAnsi="Times New Roman" w:cs="Times New Roman"/>
                <w:b/>
                <w:sz w:val="24"/>
                <w:szCs w:val="24"/>
                <w:lang w:val="kk-KZ"/>
              </w:rPr>
              <w:t>№</w:t>
            </w:r>
          </w:p>
        </w:tc>
        <w:tc>
          <w:tcPr>
            <w:tcW w:w="4116" w:type="dxa"/>
          </w:tcPr>
          <w:p w14:paraId="1D46CACC">
            <w:pPr>
              <w:pStyle w:val="7"/>
              <w:rPr>
                <w:rFonts w:ascii="Times New Roman" w:hAnsi="Times New Roman" w:cs="Times New Roman"/>
                <w:b/>
                <w:sz w:val="24"/>
                <w:szCs w:val="24"/>
                <w:lang w:val="kk-KZ"/>
              </w:rPr>
            </w:pPr>
            <w:r>
              <w:rPr>
                <w:rFonts w:ascii="Times New Roman" w:hAnsi="Times New Roman" w:cs="Times New Roman"/>
                <w:b/>
                <w:sz w:val="24"/>
                <w:szCs w:val="24"/>
                <w:lang w:val="kk-KZ"/>
              </w:rPr>
              <w:t>Наименавание услуг и запчасти</w:t>
            </w:r>
          </w:p>
        </w:tc>
        <w:tc>
          <w:tcPr>
            <w:tcW w:w="1957" w:type="dxa"/>
          </w:tcPr>
          <w:p w14:paraId="2B6B7438">
            <w:pPr>
              <w:pStyle w:val="7"/>
              <w:jc w:val="center"/>
              <w:rPr>
                <w:rFonts w:ascii="Times New Roman" w:hAnsi="Times New Roman" w:cs="Times New Roman"/>
                <w:b/>
                <w:sz w:val="24"/>
                <w:szCs w:val="24"/>
                <w:lang w:val="kk-KZ"/>
              </w:rPr>
            </w:pPr>
            <w:r>
              <w:rPr>
                <w:rFonts w:ascii="Times New Roman" w:hAnsi="Times New Roman" w:cs="Times New Roman"/>
                <w:b/>
                <w:sz w:val="24"/>
                <w:szCs w:val="24"/>
                <w:lang w:val="kk-KZ"/>
              </w:rPr>
              <w:t>Кол-во</w:t>
            </w:r>
          </w:p>
          <w:p w14:paraId="00DDED16">
            <w:pPr>
              <w:pStyle w:val="7"/>
              <w:jc w:val="center"/>
              <w:rPr>
                <w:rFonts w:ascii="Times New Roman" w:hAnsi="Times New Roman" w:cs="Times New Roman"/>
                <w:b/>
                <w:sz w:val="24"/>
                <w:szCs w:val="24"/>
                <w:lang w:val="kk-KZ"/>
              </w:rPr>
            </w:pPr>
          </w:p>
        </w:tc>
      </w:tr>
      <w:tr w14:paraId="52C4AD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8" w:type="dxa"/>
          </w:tcPr>
          <w:p w14:paraId="7208AF9E">
            <w:pPr>
              <w:pStyle w:val="7"/>
              <w:rPr>
                <w:rFonts w:ascii="Times New Roman" w:hAnsi="Times New Roman" w:cs="Times New Roman"/>
                <w:b/>
                <w:sz w:val="24"/>
                <w:szCs w:val="24"/>
                <w:lang w:val="kk-KZ"/>
              </w:rPr>
            </w:pPr>
            <w:r>
              <w:rPr>
                <w:rFonts w:ascii="Times New Roman" w:hAnsi="Times New Roman" w:cs="Times New Roman"/>
                <w:b/>
                <w:sz w:val="24"/>
                <w:szCs w:val="24"/>
                <w:lang w:val="kk-KZ"/>
              </w:rPr>
              <w:t>1</w:t>
            </w:r>
          </w:p>
        </w:tc>
        <w:tc>
          <w:tcPr>
            <w:tcW w:w="4116" w:type="dxa"/>
          </w:tcPr>
          <w:p w14:paraId="31C3F645">
            <w:pPr>
              <w:pStyle w:val="7"/>
              <w:rPr>
                <w:rFonts w:ascii="Times New Roman" w:hAnsi="Times New Roman" w:cs="Times New Roman"/>
                <w:sz w:val="24"/>
                <w:szCs w:val="24"/>
                <w:lang w:val="kk-KZ"/>
              </w:rPr>
            </w:pPr>
            <w:r>
              <w:rPr>
                <w:rFonts w:ascii="Times New Roman" w:hAnsi="Times New Roman" w:cs="Times New Roman"/>
                <w:sz w:val="24"/>
                <w:szCs w:val="24"/>
                <w:lang w:val="kk-KZ"/>
              </w:rPr>
              <w:t xml:space="preserve">Плановое техническое обслуживание </w:t>
            </w:r>
          </w:p>
        </w:tc>
        <w:tc>
          <w:tcPr>
            <w:tcW w:w="1957" w:type="dxa"/>
          </w:tcPr>
          <w:p w14:paraId="3E20423E">
            <w:pPr>
              <w:pStyle w:val="7"/>
              <w:jc w:val="center"/>
              <w:rPr>
                <w:rFonts w:ascii="Times New Roman" w:hAnsi="Times New Roman" w:cs="Times New Roman"/>
                <w:sz w:val="24"/>
                <w:szCs w:val="24"/>
                <w:lang w:val="kk-KZ"/>
              </w:rPr>
            </w:pPr>
            <w:r>
              <w:rPr>
                <w:rFonts w:ascii="Times New Roman" w:hAnsi="Times New Roman" w:cs="Times New Roman"/>
                <w:sz w:val="24"/>
                <w:szCs w:val="24"/>
                <w:lang w:val="kk-KZ"/>
              </w:rPr>
              <w:t>7,5 н/ч</w:t>
            </w:r>
          </w:p>
          <w:p w14:paraId="083D119E">
            <w:pPr>
              <w:pStyle w:val="7"/>
              <w:jc w:val="center"/>
              <w:rPr>
                <w:rFonts w:ascii="Times New Roman" w:hAnsi="Times New Roman" w:cs="Times New Roman"/>
                <w:sz w:val="24"/>
                <w:szCs w:val="24"/>
                <w:lang w:val="kk-KZ"/>
              </w:rPr>
            </w:pPr>
          </w:p>
        </w:tc>
      </w:tr>
      <w:tr w14:paraId="48B502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8" w:type="dxa"/>
          </w:tcPr>
          <w:p w14:paraId="623EB4EB">
            <w:pPr>
              <w:rPr>
                <w:b/>
                <w:color w:val="000000"/>
                <w:lang w:val="kk-KZ"/>
              </w:rPr>
            </w:pPr>
            <w:r>
              <w:rPr>
                <w:b/>
                <w:color w:val="000000"/>
                <w:lang w:val="kk-KZ"/>
              </w:rPr>
              <w:t>2</w:t>
            </w:r>
          </w:p>
        </w:tc>
        <w:tc>
          <w:tcPr>
            <w:tcW w:w="4116" w:type="dxa"/>
          </w:tcPr>
          <w:p w14:paraId="4E1B993E">
            <w:pPr>
              <w:rPr>
                <w:color w:val="000000"/>
              </w:rPr>
            </w:pPr>
            <w:r>
              <w:rPr>
                <w:color w:val="000000"/>
              </w:rPr>
              <w:t>Моторное масло  HelixUltra AH0W20SPC5</w:t>
            </w:r>
          </w:p>
        </w:tc>
        <w:tc>
          <w:tcPr>
            <w:tcW w:w="1957" w:type="dxa"/>
          </w:tcPr>
          <w:p w14:paraId="0F2CC6CF">
            <w:pPr>
              <w:pStyle w:val="7"/>
              <w:jc w:val="center"/>
              <w:rPr>
                <w:rFonts w:ascii="Times New Roman" w:hAnsi="Times New Roman" w:cs="Times New Roman"/>
                <w:sz w:val="24"/>
                <w:szCs w:val="24"/>
                <w:lang w:val="kk-KZ"/>
              </w:rPr>
            </w:pPr>
            <w:r>
              <w:rPr>
                <w:rFonts w:hint="default" w:ascii="Times New Roman" w:hAnsi="Times New Roman" w:cs="Times New Roman"/>
                <w:sz w:val="24"/>
                <w:szCs w:val="24"/>
                <w:lang w:val="ru-RU"/>
              </w:rPr>
              <w:t>30</w:t>
            </w:r>
            <w:r>
              <w:rPr>
                <w:rFonts w:ascii="Times New Roman" w:hAnsi="Times New Roman" w:cs="Times New Roman"/>
                <w:sz w:val="24"/>
                <w:szCs w:val="24"/>
                <w:lang w:val="kk-KZ"/>
              </w:rPr>
              <w:t xml:space="preserve"> л</w:t>
            </w:r>
          </w:p>
        </w:tc>
      </w:tr>
      <w:tr w14:paraId="3062D3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8" w:type="dxa"/>
          </w:tcPr>
          <w:p w14:paraId="6AF9A0AB">
            <w:pPr>
              <w:rPr>
                <w:b/>
                <w:color w:val="000000"/>
                <w:lang w:val="kk-KZ"/>
              </w:rPr>
            </w:pPr>
            <w:r>
              <w:rPr>
                <w:b/>
                <w:color w:val="000000"/>
                <w:lang w:val="kk-KZ"/>
              </w:rPr>
              <w:t>3</w:t>
            </w:r>
          </w:p>
        </w:tc>
        <w:tc>
          <w:tcPr>
            <w:tcW w:w="4116" w:type="dxa"/>
          </w:tcPr>
          <w:p w14:paraId="68474B3F">
            <w:pPr>
              <w:rPr>
                <w:color w:val="000000"/>
              </w:rPr>
            </w:pPr>
            <w:r>
              <w:rPr>
                <w:color w:val="000000"/>
              </w:rPr>
              <w:t xml:space="preserve">ФИЛЬТР МАСЛЯНЫЙ ДВС </w:t>
            </w:r>
          </w:p>
          <w:p w14:paraId="5D496754">
            <w:pPr>
              <w:pStyle w:val="7"/>
              <w:rPr>
                <w:rFonts w:ascii="Times New Roman" w:hAnsi="Times New Roman" w:cs="Times New Roman"/>
                <w:sz w:val="24"/>
                <w:szCs w:val="24"/>
                <w:lang w:val="kk-KZ"/>
              </w:rPr>
            </w:pPr>
          </w:p>
        </w:tc>
        <w:tc>
          <w:tcPr>
            <w:tcW w:w="1957" w:type="dxa"/>
          </w:tcPr>
          <w:p w14:paraId="09157464">
            <w:pPr>
              <w:pStyle w:val="7"/>
              <w:jc w:val="center"/>
              <w:rPr>
                <w:rFonts w:ascii="Times New Roman" w:hAnsi="Times New Roman" w:cs="Times New Roman"/>
                <w:sz w:val="24"/>
                <w:szCs w:val="24"/>
                <w:lang w:val="kk-KZ"/>
              </w:rPr>
            </w:pPr>
            <w:r>
              <w:rPr>
                <w:rFonts w:hint="default" w:ascii="Times New Roman" w:hAnsi="Times New Roman" w:cs="Times New Roman"/>
                <w:sz w:val="24"/>
                <w:szCs w:val="24"/>
                <w:lang w:val="en-US"/>
              </w:rPr>
              <w:t>6</w:t>
            </w:r>
            <w:r>
              <w:rPr>
                <w:rFonts w:ascii="Times New Roman" w:hAnsi="Times New Roman" w:cs="Times New Roman"/>
                <w:sz w:val="24"/>
                <w:szCs w:val="24"/>
                <w:lang w:val="kk-KZ"/>
              </w:rPr>
              <w:t xml:space="preserve"> шт</w:t>
            </w:r>
          </w:p>
        </w:tc>
      </w:tr>
      <w:tr w14:paraId="63791D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trPr>
        <w:tc>
          <w:tcPr>
            <w:tcW w:w="458" w:type="dxa"/>
          </w:tcPr>
          <w:p w14:paraId="7C96A112">
            <w:pPr>
              <w:pStyle w:val="7"/>
              <w:rPr>
                <w:rFonts w:ascii="Times New Roman" w:hAnsi="Times New Roman" w:cs="Times New Roman"/>
                <w:b/>
                <w:sz w:val="24"/>
                <w:szCs w:val="24"/>
                <w:lang w:val="kk-KZ"/>
              </w:rPr>
            </w:pPr>
            <w:r>
              <w:rPr>
                <w:rFonts w:ascii="Times New Roman" w:hAnsi="Times New Roman" w:cs="Times New Roman"/>
                <w:b/>
                <w:sz w:val="24"/>
                <w:szCs w:val="24"/>
                <w:lang w:val="kk-KZ"/>
              </w:rPr>
              <w:t>4</w:t>
            </w:r>
          </w:p>
        </w:tc>
        <w:tc>
          <w:tcPr>
            <w:tcW w:w="4116" w:type="dxa"/>
          </w:tcPr>
          <w:p w14:paraId="4857A40D">
            <w:pPr>
              <w:pStyle w:val="7"/>
              <w:rPr>
                <w:rFonts w:ascii="Times New Roman" w:hAnsi="Times New Roman" w:cs="Times New Roman"/>
                <w:sz w:val="24"/>
                <w:szCs w:val="24"/>
                <w:lang w:val="kk-KZ"/>
              </w:rPr>
            </w:pPr>
            <w:r>
              <w:rPr>
                <w:rFonts w:ascii="Times New Roman" w:hAnsi="Times New Roman" w:cs="Times New Roman"/>
                <w:sz w:val="24"/>
                <w:szCs w:val="24"/>
                <w:lang w:val="kk-KZ"/>
              </w:rPr>
              <w:t>ФИЛЬТР ВОЗДУШНЫЙ ДВС</w:t>
            </w:r>
          </w:p>
        </w:tc>
        <w:tc>
          <w:tcPr>
            <w:tcW w:w="1957" w:type="dxa"/>
          </w:tcPr>
          <w:p w14:paraId="4DD33948">
            <w:pPr>
              <w:pStyle w:val="7"/>
              <w:jc w:val="center"/>
              <w:rPr>
                <w:rFonts w:ascii="Times New Roman" w:hAnsi="Times New Roman" w:cs="Times New Roman"/>
                <w:sz w:val="24"/>
                <w:szCs w:val="24"/>
                <w:lang w:val="kk-KZ"/>
              </w:rPr>
            </w:pPr>
            <w:r>
              <w:rPr>
                <w:rFonts w:hint="default" w:ascii="Times New Roman" w:hAnsi="Times New Roman" w:cs="Times New Roman"/>
                <w:sz w:val="24"/>
                <w:szCs w:val="24"/>
                <w:lang w:val="en-US"/>
              </w:rPr>
              <w:t>6</w:t>
            </w:r>
            <w:r>
              <w:rPr>
                <w:rFonts w:ascii="Times New Roman" w:hAnsi="Times New Roman" w:cs="Times New Roman"/>
                <w:sz w:val="24"/>
                <w:szCs w:val="24"/>
                <w:lang w:val="kk-KZ"/>
              </w:rPr>
              <w:t xml:space="preserve"> шт</w:t>
            </w:r>
          </w:p>
        </w:tc>
      </w:tr>
      <w:tr w14:paraId="46062F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8" w:type="dxa"/>
          </w:tcPr>
          <w:p w14:paraId="220B8B35">
            <w:pPr>
              <w:pStyle w:val="7"/>
              <w:rPr>
                <w:rFonts w:ascii="Times New Roman" w:hAnsi="Times New Roman" w:cs="Times New Roman"/>
                <w:b/>
                <w:sz w:val="24"/>
                <w:szCs w:val="24"/>
                <w:lang w:val="kk-KZ"/>
              </w:rPr>
            </w:pPr>
            <w:r>
              <w:rPr>
                <w:rFonts w:ascii="Times New Roman" w:hAnsi="Times New Roman" w:cs="Times New Roman"/>
                <w:b/>
                <w:sz w:val="24"/>
                <w:szCs w:val="24"/>
                <w:lang w:val="kk-KZ"/>
              </w:rPr>
              <w:t>5</w:t>
            </w:r>
          </w:p>
        </w:tc>
        <w:tc>
          <w:tcPr>
            <w:tcW w:w="4116" w:type="dxa"/>
          </w:tcPr>
          <w:p w14:paraId="06CE8AD5">
            <w:pPr>
              <w:pStyle w:val="7"/>
              <w:rPr>
                <w:rFonts w:ascii="Times New Roman" w:hAnsi="Times New Roman" w:cs="Times New Roman"/>
                <w:sz w:val="24"/>
                <w:szCs w:val="24"/>
                <w:lang w:val="kk-KZ"/>
              </w:rPr>
            </w:pPr>
            <w:r>
              <w:rPr>
                <w:rFonts w:ascii="Times New Roman" w:hAnsi="Times New Roman" w:cs="Times New Roman"/>
                <w:sz w:val="24"/>
                <w:szCs w:val="24"/>
                <w:lang w:val="kk-KZ"/>
              </w:rPr>
              <w:t>ФИЛЬТР КОНДИЦИОНЕРА АВТОМОБИЛЯ</w:t>
            </w:r>
          </w:p>
        </w:tc>
        <w:tc>
          <w:tcPr>
            <w:tcW w:w="1957" w:type="dxa"/>
          </w:tcPr>
          <w:p w14:paraId="5C3E8F98">
            <w:pPr>
              <w:pStyle w:val="7"/>
              <w:jc w:val="center"/>
              <w:rPr>
                <w:rFonts w:ascii="Times New Roman" w:hAnsi="Times New Roman" w:cs="Times New Roman"/>
                <w:sz w:val="24"/>
                <w:szCs w:val="24"/>
                <w:lang w:val="kk-KZ"/>
              </w:rPr>
            </w:pPr>
            <w:r>
              <w:rPr>
                <w:rFonts w:hint="default" w:ascii="Times New Roman" w:hAnsi="Times New Roman" w:cs="Times New Roman"/>
                <w:sz w:val="24"/>
                <w:szCs w:val="24"/>
                <w:lang w:val="en-US"/>
              </w:rPr>
              <w:t>6</w:t>
            </w:r>
            <w:r>
              <w:rPr>
                <w:rFonts w:ascii="Times New Roman" w:hAnsi="Times New Roman" w:cs="Times New Roman"/>
                <w:sz w:val="24"/>
                <w:szCs w:val="24"/>
                <w:lang w:val="kk-KZ"/>
              </w:rPr>
              <w:t xml:space="preserve"> шт</w:t>
            </w:r>
          </w:p>
        </w:tc>
      </w:tr>
      <w:tr w14:paraId="4642D0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8" w:type="dxa"/>
          </w:tcPr>
          <w:p w14:paraId="2C8BC858">
            <w:pPr>
              <w:pStyle w:val="7"/>
              <w:rPr>
                <w:rFonts w:ascii="Times New Roman" w:hAnsi="Times New Roman" w:cs="Times New Roman"/>
                <w:b/>
                <w:sz w:val="24"/>
                <w:szCs w:val="24"/>
                <w:lang w:val="kk-KZ"/>
              </w:rPr>
            </w:pPr>
            <w:r>
              <w:rPr>
                <w:rFonts w:ascii="Times New Roman" w:hAnsi="Times New Roman" w:cs="Times New Roman"/>
                <w:b/>
                <w:sz w:val="24"/>
                <w:szCs w:val="24"/>
                <w:lang w:val="kk-KZ"/>
              </w:rPr>
              <w:t>6</w:t>
            </w:r>
          </w:p>
        </w:tc>
        <w:tc>
          <w:tcPr>
            <w:tcW w:w="4116" w:type="dxa"/>
          </w:tcPr>
          <w:p w14:paraId="43833614">
            <w:pPr>
              <w:pStyle w:val="7"/>
              <w:rPr>
                <w:rFonts w:ascii="Times New Roman" w:hAnsi="Times New Roman" w:cs="Times New Roman"/>
                <w:sz w:val="24"/>
                <w:szCs w:val="24"/>
                <w:lang w:val="kk-KZ"/>
              </w:rPr>
            </w:pPr>
            <w:r>
              <w:rPr>
                <w:rFonts w:ascii="Times New Roman" w:hAnsi="Times New Roman" w:cs="Times New Roman"/>
                <w:sz w:val="24"/>
                <w:szCs w:val="24"/>
                <w:lang w:val="kk-KZ"/>
              </w:rPr>
              <w:t>ПРОКЛАДКА ПРОБКИ МАСЛЯНОГО ПОДДОНА</w:t>
            </w:r>
          </w:p>
        </w:tc>
        <w:tc>
          <w:tcPr>
            <w:tcW w:w="1957" w:type="dxa"/>
          </w:tcPr>
          <w:p w14:paraId="5674AF0F">
            <w:pPr>
              <w:pStyle w:val="7"/>
              <w:jc w:val="center"/>
              <w:rPr>
                <w:rFonts w:ascii="Times New Roman" w:hAnsi="Times New Roman" w:cs="Times New Roman"/>
                <w:sz w:val="24"/>
                <w:szCs w:val="24"/>
                <w:lang w:val="kk-KZ"/>
              </w:rPr>
            </w:pPr>
            <w:r>
              <w:rPr>
                <w:rFonts w:hint="default" w:ascii="Times New Roman" w:hAnsi="Times New Roman" w:cs="Times New Roman"/>
                <w:sz w:val="24"/>
                <w:szCs w:val="24"/>
                <w:lang w:val="en-US"/>
              </w:rPr>
              <w:t>6</w:t>
            </w:r>
            <w:r>
              <w:rPr>
                <w:rFonts w:ascii="Times New Roman" w:hAnsi="Times New Roman" w:cs="Times New Roman"/>
                <w:sz w:val="24"/>
                <w:szCs w:val="24"/>
                <w:lang w:val="kk-KZ"/>
              </w:rPr>
              <w:t xml:space="preserve"> шт</w:t>
            </w:r>
          </w:p>
        </w:tc>
      </w:tr>
    </w:tbl>
    <w:p w14:paraId="6473C7D9">
      <w:pPr>
        <w:spacing w:after="0" w:line="240" w:lineRule="auto"/>
        <w:jc w:val="both"/>
        <w:rPr>
          <w:rFonts w:ascii="Times New Roman" w:hAnsi="Times New Roman" w:cs="Times New Roman" w:eastAsiaTheme="minorEastAsia"/>
          <w:b/>
          <w:sz w:val="24"/>
          <w:szCs w:val="24"/>
          <w:lang w:eastAsia="ru-RU"/>
        </w:rPr>
      </w:pPr>
      <w:r>
        <w:rPr>
          <w:rFonts w:ascii="Times New Roman" w:hAnsi="Times New Roman" w:cs="Times New Roman" w:eastAsiaTheme="minorEastAsia"/>
          <w:b/>
          <w:sz w:val="24"/>
          <w:szCs w:val="24"/>
          <w:lang w:eastAsia="ru-RU"/>
        </w:rPr>
        <w:t xml:space="preserve">Примечания: </w:t>
      </w:r>
    </w:p>
    <w:p w14:paraId="39BD4A33">
      <w:pPr>
        <w:pStyle w:val="6"/>
        <w:numPr>
          <w:ilvl w:val="0"/>
          <w:numId w:val="4"/>
        </w:numPr>
        <w:tabs>
          <w:tab w:val="left" w:pos="426"/>
        </w:tabs>
        <w:spacing w:after="0" w:line="240" w:lineRule="auto"/>
        <w:ind w:left="0" w:firstLine="0"/>
        <w:jc w:val="both"/>
        <w:rPr>
          <w:rFonts w:ascii="Times New Roman" w:hAnsi="Times New Roman" w:cs="Times New Roman" w:eastAsiaTheme="minorEastAsia"/>
          <w:b/>
          <w:sz w:val="24"/>
          <w:szCs w:val="24"/>
          <w:lang w:eastAsia="ru-RU"/>
        </w:rPr>
      </w:pPr>
      <w:r>
        <w:rPr>
          <w:rFonts w:ascii="Times New Roman" w:hAnsi="Times New Roman" w:cs="Times New Roman" w:eastAsiaTheme="minorEastAsia"/>
          <w:b/>
          <w:sz w:val="24"/>
          <w:szCs w:val="24"/>
          <w:lang w:eastAsia="ru-RU"/>
        </w:rPr>
        <w:t>в стоимость работ по обслуживанию, кроме указанных в приложении №1 к технической спецификации, входят все другие расходные материалы (ветошь, очистители, «жидкий ключ» и пр.).</w:t>
      </w:r>
    </w:p>
    <w:p w14:paraId="54200001">
      <w:pPr>
        <w:pStyle w:val="6"/>
        <w:numPr>
          <w:ilvl w:val="0"/>
          <w:numId w:val="4"/>
        </w:numPr>
        <w:tabs>
          <w:tab w:val="left" w:pos="426"/>
        </w:tabs>
        <w:spacing w:after="0" w:line="240" w:lineRule="auto"/>
        <w:ind w:left="0" w:firstLine="0"/>
        <w:jc w:val="both"/>
        <w:rPr>
          <w:rFonts w:ascii="Times New Roman" w:hAnsi="Times New Roman" w:cs="Times New Roman" w:eastAsiaTheme="minorEastAsia"/>
          <w:b/>
          <w:sz w:val="24"/>
          <w:szCs w:val="24"/>
          <w:lang w:eastAsia="ru-RU"/>
        </w:rPr>
      </w:pPr>
      <w:r>
        <w:rPr>
          <w:rFonts w:ascii="Times New Roman" w:hAnsi="Times New Roman" w:cs="Times New Roman" w:eastAsiaTheme="minorEastAsia"/>
          <w:b/>
          <w:sz w:val="24"/>
          <w:szCs w:val="24"/>
          <w:lang w:eastAsia="ru-RU"/>
        </w:rPr>
        <w:t>при необходимости количество работ по одному из пунктов может быть изменено за счет количества работ по другому пункту. При этом цена остается неизменной.</w:t>
      </w:r>
    </w:p>
    <w:p w14:paraId="459AE865">
      <w:pPr>
        <w:rPr>
          <w:rFonts w:hint="default" w:ascii="Times New Roman" w:hAnsi="Times New Roman" w:cs="Times New Roman"/>
          <w:sz w:val="24"/>
          <w:szCs w:val="24"/>
          <w:lang w:val="kk-KZ"/>
        </w:rPr>
      </w:pPr>
      <w:r>
        <w:rPr>
          <w:rFonts w:hint="default" w:ascii="Times New Roman" w:hAnsi="Times New Roman" w:cs="Times New Roman"/>
          <w:sz w:val="24"/>
          <w:szCs w:val="24"/>
          <w:lang w:val="en-US"/>
        </w:rPr>
        <w:t>3)</w:t>
      </w:r>
      <w:r>
        <w:rPr>
          <w:rFonts w:hint="default" w:ascii="Times New Roman" w:hAnsi="Times New Roman" w:cs="Times New Roman"/>
          <w:color w:val="C00000"/>
          <w:sz w:val="24"/>
          <w:szCs w:val="24"/>
          <w:u w:val="single"/>
          <w:lang w:val="kk-KZ"/>
        </w:rPr>
        <w:t>Точка обслуживания должна находится в городе Актау.Это обязательно</w:t>
      </w:r>
    </w:p>
    <w:p w14:paraId="7DEAE32D">
      <w:pPr>
        <w:spacing w:after="160" w:line="259" w:lineRule="auto"/>
      </w:pPr>
      <w:r>
        <w:br w:type="page"/>
      </w:r>
    </w:p>
    <w:p w14:paraId="327AABD1">
      <w:pPr>
        <w:spacing w:after="0" w:line="240" w:lineRule="auto"/>
        <w:ind w:firstLine="567"/>
        <w:jc w:val="center"/>
        <w:rPr>
          <w:rFonts w:ascii="Times New Roman" w:hAnsi="Times New Roman" w:cs="Times New Roman"/>
          <w:b/>
          <w:sz w:val="24"/>
          <w:szCs w:val="24"/>
          <w:lang w:val="kk-KZ"/>
        </w:rPr>
      </w:pPr>
      <w:r>
        <w:rPr>
          <w:rFonts w:ascii="Times New Roman" w:hAnsi="Times New Roman" w:cs="Times New Roman"/>
          <w:b/>
          <w:sz w:val="24"/>
          <w:szCs w:val="24"/>
          <w:lang w:val="kk-KZ"/>
        </w:rPr>
        <w:t>Техникалық сипаттама</w:t>
      </w:r>
    </w:p>
    <w:p w14:paraId="2DD9D18F">
      <w:pPr>
        <w:spacing w:after="0" w:line="240" w:lineRule="auto"/>
        <w:ind w:firstLine="567"/>
        <w:jc w:val="center"/>
        <w:rPr>
          <w:rFonts w:ascii="Times New Roman" w:hAnsi="Times New Roman" w:cs="Times New Roman"/>
          <w:b/>
          <w:sz w:val="24"/>
          <w:szCs w:val="24"/>
          <w:lang w:val="kk-KZ"/>
        </w:rPr>
      </w:pPr>
      <w:r>
        <w:rPr>
          <w:rFonts w:ascii="Times New Roman" w:hAnsi="Times New Roman" w:cs="Times New Roman"/>
          <w:b/>
          <w:sz w:val="24"/>
          <w:szCs w:val="24"/>
          <w:lang w:val="kk-KZ"/>
        </w:rPr>
        <w:t>автомобильге техникалық қызмет көрсету бойынша қызметтерге</w:t>
      </w:r>
    </w:p>
    <w:p w14:paraId="477786EA">
      <w:pPr>
        <w:spacing w:after="0" w:line="240" w:lineRule="auto"/>
        <w:ind w:firstLine="567"/>
        <w:rPr>
          <w:rFonts w:ascii="Times New Roman" w:hAnsi="Times New Roman" w:cs="Times New Roman"/>
          <w:b/>
          <w:sz w:val="24"/>
          <w:szCs w:val="24"/>
          <w:lang w:val="kk-KZ"/>
        </w:rPr>
      </w:pPr>
    </w:p>
    <w:p w14:paraId="37041095">
      <w:pPr>
        <w:spacing w:after="0" w:line="240" w:lineRule="auto"/>
        <w:ind w:firstLine="567"/>
        <w:jc w:val="both"/>
        <w:rPr>
          <w:rFonts w:ascii="Times New Roman" w:hAnsi="Times New Roman" w:cs="Times New Roman"/>
          <w:sz w:val="24"/>
          <w:szCs w:val="24"/>
          <w:lang w:val="kk-KZ"/>
        </w:rPr>
      </w:pPr>
      <w:r>
        <w:rPr>
          <w:rFonts w:ascii="Times New Roman" w:hAnsi="Times New Roman" w:cs="Times New Roman"/>
          <w:sz w:val="24"/>
          <w:szCs w:val="24"/>
          <w:lang w:val="kk-KZ"/>
        </w:rPr>
        <w:t>1. Қызмет провайдері:</w:t>
      </w:r>
    </w:p>
    <w:p w14:paraId="3C20073D">
      <w:pPr>
        <w:spacing w:after="0" w:line="240" w:lineRule="auto"/>
        <w:ind w:firstLine="567"/>
        <w:jc w:val="both"/>
        <w:rPr>
          <w:rFonts w:ascii="Times New Roman" w:hAnsi="Times New Roman" w:cs="Times New Roman"/>
          <w:sz w:val="24"/>
          <w:szCs w:val="24"/>
          <w:lang w:val="kk-KZ"/>
        </w:rPr>
      </w:pPr>
      <w:r>
        <w:rPr>
          <w:rFonts w:ascii="Times New Roman" w:hAnsi="Times New Roman" w:cs="Times New Roman"/>
          <w:sz w:val="24"/>
          <w:szCs w:val="24"/>
          <w:lang w:val="kk-KZ"/>
        </w:rPr>
        <w:t>- мамандандырылған сервистік станцияда және сертификатталған мамандармен дайындаушы зауыттың талаптарын бұзбай техникалық қызмет көрсетуді (бұдан әрі-ТҚК) жүргізу;</w:t>
      </w:r>
    </w:p>
    <w:p w14:paraId="4AE0EF0D">
      <w:pPr>
        <w:spacing w:after="0" w:line="240" w:lineRule="auto"/>
        <w:ind w:firstLine="567"/>
        <w:jc w:val="both"/>
        <w:rPr>
          <w:rFonts w:ascii="Times New Roman" w:hAnsi="Times New Roman" w:cs="Times New Roman"/>
          <w:b/>
          <w:sz w:val="24"/>
          <w:szCs w:val="24"/>
          <w:lang w:val="kk-KZ"/>
        </w:rPr>
      </w:pPr>
      <w:r>
        <w:rPr>
          <w:rFonts w:ascii="Times New Roman" w:hAnsi="Times New Roman" w:cs="Times New Roman"/>
          <w:b/>
          <w:sz w:val="24"/>
          <w:szCs w:val="24"/>
          <w:lang w:val="kk-KZ"/>
        </w:rPr>
        <w:t>2. Контрафактілік қосалқы бөлшектерді, шығыс материалдарын немесе олардың телнұсқаларын пайдалануға тыйым салынады. Осы Шарттың орындалуын тексеру үшін Тапсырыс беруші сертификаттардың, кедендік жүкқұжаттардың көшірмелерін, дайындаушы зауыттың базасы бойынша артикулдарды Растауды немесе өзге де растайтын құжаттаманы, оның ішінде ресми жеткізушілерден талап етуге құқылы.</w:t>
      </w:r>
    </w:p>
    <w:p w14:paraId="729D2344">
      <w:pPr>
        <w:spacing w:after="0" w:line="240" w:lineRule="auto"/>
        <w:ind w:firstLine="567"/>
        <w:jc w:val="both"/>
        <w:rPr>
          <w:rFonts w:ascii="Times New Roman" w:hAnsi="Times New Roman" w:cs="Times New Roman"/>
          <w:sz w:val="24"/>
          <w:szCs w:val="24"/>
          <w:lang w:val="kk-KZ"/>
        </w:rPr>
      </w:pPr>
      <w:r>
        <w:rPr>
          <w:rFonts w:ascii="Times New Roman" w:hAnsi="Times New Roman" w:cs="Times New Roman"/>
          <w:sz w:val="24"/>
          <w:szCs w:val="24"/>
          <w:lang w:val="kk-KZ"/>
        </w:rPr>
        <w:t>3. Қызмет көрсетушіде барлық шығын материалдары мен негізгі шығын қосалқы бөлшектерінің (майлау, май, тежегіш төсемдер, сүзгі және т.б.) жеткізілуін күтпей, оларға қажеттілік туындаған сәтте пайдалану үшін қоры болуы тиіс.</w:t>
      </w:r>
    </w:p>
    <w:p w14:paraId="436716F5">
      <w:pPr>
        <w:spacing w:after="0" w:line="240" w:lineRule="auto"/>
        <w:ind w:firstLine="567"/>
        <w:jc w:val="both"/>
        <w:rPr>
          <w:rFonts w:ascii="Times New Roman" w:hAnsi="Times New Roman" w:cs="Times New Roman"/>
          <w:sz w:val="24"/>
          <w:szCs w:val="24"/>
          <w:lang w:val="kk-KZ"/>
        </w:rPr>
      </w:pPr>
      <w:r>
        <w:rPr>
          <w:rFonts w:ascii="Times New Roman" w:hAnsi="Times New Roman" w:cs="Times New Roman"/>
          <w:sz w:val="24"/>
          <w:szCs w:val="24"/>
          <w:lang w:val="kk-KZ"/>
        </w:rPr>
        <w:t>4. Қызмет көрсетуші Ақтау қаласында осы қызметтерді көрсету үшін арнайы жабдықталған үй-жайларда дайындаушы-зауыттың тиісті регламенттерімен және талаптарымен айқындалатын тізбеге, мерзімдерге және көлемге сәйкес ТҚК өткізу бойынша қызметтер көрсетеді.</w:t>
      </w:r>
    </w:p>
    <w:p w14:paraId="49C5886C">
      <w:pPr>
        <w:spacing w:after="0" w:line="240" w:lineRule="auto"/>
        <w:ind w:firstLine="567"/>
        <w:jc w:val="both"/>
        <w:rPr>
          <w:rFonts w:ascii="Times New Roman" w:hAnsi="Times New Roman" w:cs="Times New Roman"/>
          <w:sz w:val="24"/>
          <w:szCs w:val="24"/>
          <w:lang w:val="kk-KZ"/>
        </w:rPr>
      </w:pPr>
      <w:r>
        <w:rPr>
          <w:rFonts w:ascii="Times New Roman" w:hAnsi="Times New Roman" w:cs="Times New Roman"/>
          <w:sz w:val="24"/>
          <w:szCs w:val="24"/>
          <w:lang w:val="kk-KZ"/>
        </w:rPr>
        <w:t>5. ТҚК қызметтерін көрсетуге арналған үй-жай тексеру актілерімен немесе сертификаттармен, оның ішінде техникалық жай-күйін тексеруге арналған диагностикалық және басқа да жабдықтардың барлық кешенімен жабдықталуы тиіс.:</w:t>
      </w:r>
    </w:p>
    <w:p w14:paraId="09497439">
      <w:pPr>
        <w:spacing w:after="0" w:line="240" w:lineRule="auto"/>
        <w:ind w:firstLine="567"/>
        <w:jc w:val="both"/>
        <w:rPr>
          <w:rFonts w:ascii="Times New Roman" w:hAnsi="Times New Roman" w:cs="Times New Roman"/>
          <w:sz w:val="24"/>
          <w:szCs w:val="24"/>
          <w:lang w:val="kk-KZ"/>
        </w:rPr>
      </w:pPr>
      <w:r>
        <w:rPr>
          <w:rFonts w:ascii="Times New Roman" w:hAnsi="Times New Roman" w:cs="Times New Roman"/>
          <w:sz w:val="24"/>
          <w:szCs w:val="24"/>
          <w:lang w:val="kk-KZ"/>
        </w:rPr>
        <w:t>дөңгелектердің құлауын/конвергенциясын реттеуге арналған стенд;</w:t>
      </w:r>
    </w:p>
    <w:p w14:paraId="089184DC">
      <w:pPr>
        <w:spacing w:after="0" w:line="240" w:lineRule="auto"/>
        <w:ind w:firstLine="567"/>
        <w:jc w:val="both"/>
        <w:rPr>
          <w:rFonts w:ascii="Times New Roman" w:hAnsi="Times New Roman" w:cs="Times New Roman"/>
          <w:sz w:val="24"/>
          <w:szCs w:val="24"/>
          <w:lang w:val="kk-KZ"/>
        </w:rPr>
      </w:pPr>
      <w:r>
        <w:rPr>
          <w:rFonts w:ascii="Times New Roman" w:hAnsi="Times New Roman" w:cs="Times New Roman"/>
          <w:sz w:val="24"/>
          <w:szCs w:val="24"/>
          <w:lang w:val="kk-KZ"/>
        </w:rPr>
        <w:t>тежегіш дискілердің соғуын және тегістелуін тексеру стенді;</w:t>
      </w:r>
    </w:p>
    <w:p w14:paraId="0029C343">
      <w:pPr>
        <w:spacing w:after="0" w:line="240" w:lineRule="auto"/>
        <w:ind w:firstLine="567"/>
        <w:jc w:val="both"/>
        <w:rPr>
          <w:rFonts w:ascii="Times New Roman" w:hAnsi="Times New Roman" w:cs="Times New Roman"/>
          <w:sz w:val="24"/>
          <w:szCs w:val="24"/>
          <w:lang w:val="kk-KZ"/>
        </w:rPr>
      </w:pPr>
      <w:r>
        <w:rPr>
          <w:rFonts w:ascii="Times New Roman" w:hAnsi="Times New Roman" w:cs="Times New Roman"/>
          <w:sz w:val="24"/>
          <w:szCs w:val="24"/>
          <w:lang w:val="kk-KZ"/>
        </w:rPr>
        <w:t>тегістеуіш,</w:t>
      </w:r>
    </w:p>
    <w:p w14:paraId="179A8613">
      <w:pPr>
        <w:spacing w:after="0" w:line="240" w:lineRule="auto"/>
        <w:ind w:firstLine="567"/>
        <w:jc w:val="both"/>
        <w:rPr>
          <w:rFonts w:ascii="Times New Roman" w:hAnsi="Times New Roman" w:cs="Times New Roman"/>
          <w:sz w:val="24"/>
          <w:szCs w:val="24"/>
          <w:lang w:val="kk-KZ"/>
        </w:rPr>
      </w:pPr>
      <w:r>
        <w:rPr>
          <w:rFonts w:ascii="Times New Roman" w:hAnsi="Times New Roman" w:cs="Times New Roman"/>
          <w:sz w:val="24"/>
          <w:szCs w:val="24"/>
          <w:lang w:val="kk-KZ"/>
        </w:rPr>
        <w:t>баспасөз;</w:t>
      </w:r>
    </w:p>
    <w:p w14:paraId="0AA7F33B">
      <w:pPr>
        <w:spacing w:after="0" w:line="240" w:lineRule="auto"/>
        <w:ind w:firstLine="567"/>
        <w:jc w:val="both"/>
        <w:rPr>
          <w:rFonts w:ascii="Times New Roman" w:hAnsi="Times New Roman" w:cs="Times New Roman"/>
          <w:sz w:val="24"/>
          <w:szCs w:val="24"/>
          <w:lang w:val="kk-KZ"/>
        </w:rPr>
      </w:pPr>
      <w:r>
        <w:rPr>
          <w:rFonts w:ascii="Times New Roman" w:hAnsi="Times New Roman" w:cs="Times New Roman"/>
          <w:sz w:val="24"/>
          <w:szCs w:val="24"/>
          <w:lang w:val="kk-KZ"/>
        </w:rPr>
        <w:t>тартқыштар;</w:t>
      </w:r>
    </w:p>
    <w:p w14:paraId="52B832EA">
      <w:pPr>
        <w:spacing w:after="0" w:line="240" w:lineRule="auto"/>
        <w:ind w:firstLine="567"/>
        <w:jc w:val="both"/>
        <w:rPr>
          <w:rFonts w:ascii="Times New Roman" w:hAnsi="Times New Roman" w:cs="Times New Roman"/>
          <w:sz w:val="24"/>
          <w:szCs w:val="24"/>
          <w:lang w:val="kk-KZ"/>
        </w:rPr>
      </w:pPr>
      <w:r>
        <w:rPr>
          <w:rFonts w:ascii="Times New Roman" w:hAnsi="Times New Roman" w:cs="Times New Roman"/>
          <w:sz w:val="24"/>
          <w:szCs w:val="24"/>
          <w:lang w:val="kk-KZ"/>
        </w:rPr>
        <w:t>жүк көтергіштігі 3 тоннадан кем емес көтергіштер;</w:t>
      </w:r>
    </w:p>
    <w:p w14:paraId="5BDD5C14">
      <w:pPr>
        <w:spacing w:after="0" w:line="240" w:lineRule="auto"/>
        <w:ind w:firstLine="567"/>
        <w:jc w:val="both"/>
        <w:rPr>
          <w:rFonts w:ascii="Times New Roman" w:hAnsi="Times New Roman" w:cs="Times New Roman"/>
          <w:sz w:val="24"/>
          <w:szCs w:val="24"/>
          <w:lang w:val="kk-KZ"/>
        </w:rPr>
      </w:pPr>
      <w:r>
        <w:rPr>
          <w:rFonts w:ascii="Times New Roman" w:hAnsi="Times New Roman" w:cs="Times New Roman"/>
          <w:sz w:val="24"/>
          <w:szCs w:val="24"/>
          <w:lang w:val="kk-KZ"/>
        </w:rPr>
        <w:t>крутящий кілттер;</w:t>
      </w:r>
    </w:p>
    <w:p w14:paraId="655AAAB9">
      <w:pPr>
        <w:spacing w:after="0" w:line="240" w:lineRule="auto"/>
        <w:ind w:firstLine="567"/>
        <w:jc w:val="both"/>
        <w:rPr>
          <w:rFonts w:ascii="Times New Roman" w:hAnsi="Times New Roman" w:cs="Times New Roman"/>
          <w:sz w:val="24"/>
          <w:szCs w:val="24"/>
          <w:lang w:val="kk-KZ"/>
        </w:rPr>
      </w:pPr>
      <w:r>
        <w:rPr>
          <w:rFonts w:ascii="Times New Roman" w:hAnsi="Times New Roman" w:cs="Times New Roman"/>
          <w:sz w:val="24"/>
          <w:szCs w:val="24"/>
          <w:lang w:val="kk-KZ"/>
        </w:rPr>
        <w:t>фаралардың жарығын тексеруге және реттеуге арналған стенд;</w:t>
      </w:r>
    </w:p>
    <w:p w14:paraId="32A7DF81">
      <w:pPr>
        <w:spacing w:after="0" w:line="240" w:lineRule="auto"/>
        <w:ind w:firstLine="567"/>
        <w:jc w:val="both"/>
        <w:rPr>
          <w:rFonts w:ascii="Times New Roman" w:hAnsi="Times New Roman" w:cs="Times New Roman"/>
          <w:sz w:val="24"/>
          <w:szCs w:val="24"/>
          <w:lang w:val="kk-KZ"/>
        </w:rPr>
      </w:pPr>
      <w:r>
        <w:rPr>
          <w:rFonts w:ascii="Times New Roman" w:hAnsi="Times New Roman" w:cs="Times New Roman"/>
          <w:sz w:val="24"/>
          <w:szCs w:val="24"/>
          <w:lang w:val="kk-KZ"/>
        </w:rPr>
        <w:t>доңғалақтардағы тежеу күшін тексеруге арналған стенд;</w:t>
      </w:r>
    </w:p>
    <w:p w14:paraId="668195F2">
      <w:pPr>
        <w:spacing w:after="0" w:line="240" w:lineRule="auto"/>
        <w:ind w:firstLine="567"/>
        <w:jc w:val="both"/>
        <w:rPr>
          <w:rFonts w:ascii="Times New Roman" w:hAnsi="Times New Roman" w:cs="Times New Roman"/>
          <w:sz w:val="24"/>
          <w:szCs w:val="24"/>
          <w:lang w:val="kk-KZ"/>
        </w:rPr>
      </w:pPr>
      <w:r>
        <w:rPr>
          <w:rFonts w:ascii="Times New Roman" w:hAnsi="Times New Roman" w:cs="Times New Roman"/>
          <w:sz w:val="24"/>
          <w:szCs w:val="24"/>
          <w:lang w:val="kk-KZ"/>
        </w:rPr>
        <w:t>6. Үй-жай қызмет көрсету және/немесе жөндеу барысын көзбен шолып бақылау үшін жеке күту аймағымен, дәретханамен және бейнебақылаумен жабдықталуы тиіс.</w:t>
      </w:r>
    </w:p>
    <w:p w14:paraId="2AE7130B">
      <w:pPr>
        <w:spacing w:after="0" w:line="240" w:lineRule="auto"/>
        <w:ind w:firstLine="567"/>
        <w:jc w:val="both"/>
        <w:rPr>
          <w:rFonts w:ascii="Times New Roman" w:hAnsi="Times New Roman" w:cs="Times New Roman"/>
          <w:sz w:val="24"/>
          <w:szCs w:val="24"/>
          <w:lang w:val="kk-KZ"/>
        </w:rPr>
      </w:pPr>
      <w:r>
        <w:rPr>
          <w:rFonts w:ascii="Times New Roman" w:hAnsi="Times New Roman" w:cs="Times New Roman"/>
          <w:sz w:val="24"/>
          <w:szCs w:val="24"/>
          <w:lang w:val="kk-KZ"/>
        </w:rPr>
        <w:t>7. Диагностика бойынша барлық мерзімдер мен жұмыстар, шығын материалдары мен қосалқы бөлшектердің тізімі Тапсырыс берушімен алдын ала келісіледі.</w:t>
      </w:r>
    </w:p>
    <w:p w14:paraId="3959B681">
      <w:pPr>
        <w:spacing w:after="0" w:line="240" w:lineRule="auto"/>
        <w:ind w:firstLine="567"/>
        <w:jc w:val="both"/>
        <w:rPr>
          <w:rFonts w:ascii="Times New Roman" w:hAnsi="Times New Roman" w:cs="Times New Roman"/>
          <w:sz w:val="24"/>
          <w:szCs w:val="24"/>
          <w:lang w:val="kk-KZ"/>
        </w:rPr>
      </w:pPr>
      <w:r>
        <w:rPr>
          <w:rFonts w:ascii="Times New Roman" w:hAnsi="Times New Roman" w:cs="Times New Roman"/>
          <w:sz w:val="24"/>
          <w:szCs w:val="24"/>
          <w:lang w:val="kk-KZ"/>
        </w:rPr>
        <w:t>8. ТҚК қызметтерін көрсетуді бастамас бұрын көрсетілетін қызметті беруші жүгіріске және ТҚК жүргізудің тиісті регламентіне және оның көлеміне сәйкес Тапсырыс берушіні алдағы уақыт туралы хабардар етеді.</w:t>
      </w:r>
    </w:p>
    <w:p w14:paraId="44BEDC35">
      <w:pPr>
        <w:spacing w:after="0" w:line="240" w:lineRule="auto"/>
        <w:ind w:firstLine="567"/>
        <w:jc w:val="both"/>
        <w:rPr>
          <w:rFonts w:ascii="Times New Roman" w:hAnsi="Times New Roman" w:cs="Times New Roman"/>
          <w:sz w:val="24"/>
          <w:szCs w:val="24"/>
          <w:lang w:val="kk-KZ"/>
        </w:rPr>
      </w:pPr>
      <w:r>
        <w:rPr>
          <w:rFonts w:ascii="Times New Roman" w:hAnsi="Times New Roman" w:cs="Times New Roman"/>
          <w:sz w:val="24"/>
          <w:szCs w:val="24"/>
          <w:lang w:val="kk-KZ"/>
        </w:rPr>
        <w:t>9. Тапсырыс беруші анық немесе жасырын ақауларды көрсете отырып жүгінген немесе Тапсырыс берушінің өтінімі бойынша тораптар мен агрегаттарды диагностикалау кезінде ақаулар анықталған жағдайда өнім беруші Тапсырыс берушіге анықталған барлық ақаулар туралы хабарлайды. Әрі қарай, ол Тапсырыс берушімен жұмыс технологиясын және ауыстырылатын немесе жөнделетін бөлшектердің тізімін келіседі.</w:t>
      </w:r>
    </w:p>
    <w:p w14:paraId="358F294B">
      <w:pPr>
        <w:spacing w:after="0" w:line="240" w:lineRule="auto"/>
        <w:ind w:firstLine="567"/>
        <w:jc w:val="both"/>
        <w:rPr>
          <w:rFonts w:ascii="Times New Roman" w:hAnsi="Times New Roman" w:cs="Times New Roman"/>
          <w:sz w:val="24"/>
          <w:szCs w:val="24"/>
          <w:lang w:val="kk-KZ"/>
        </w:rPr>
      </w:pPr>
      <w:r>
        <w:rPr>
          <w:rFonts w:ascii="Times New Roman" w:hAnsi="Times New Roman" w:cs="Times New Roman"/>
          <w:sz w:val="24"/>
          <w:szCs w:val="24"/>
          <w:lang w:val="kk-KZ"/>
        </w:rPr>
        <w:t>10. Қызмет көрсету кезінде Тапсырыс берушінің талабы бойынша қызмет көрсету барысы мен сапасын бақылау үшін Тапсырыс беруші өкілінің қолжетімділігі қамтамасыз етілуі тиіс.</w:t>
      </w:r>
    </w:p>
    <w:p w14:paraId="092F2BD5">
      <w:pPr>
        <w:spacing w:after="0" w:line="240" w:lineRule="auto"/>
        <w:ind w:firstLine="567"/>
        <w:jc w:val="both"/>
        <w:rPr>
          <w:rFonts w:ascii="Times New Roman" w:hAnsi="Times New Roman" w:cs="Times New Roman"/>
          <w:sz w:val="24"/>
          <w:szCs w:val="24"/>
          <w:lang w:val="kk-KZ"/>
        </w:rPr>
      </w:pPr>
      <w:r>
        <w:rPr>
          <w:rFonts w:ascii="Times New Roman" w:hAnsi="Times New Roman" w:cs="Times New Roman"/>
          <w:sz w:val="24"/>
          <w:szCs w:val="24"/>
          <w:lang w:val="kk-KZ"/>
        </w:rPr>
        <w:t>11. Қызмет көрсету басталғанға дейін және аяқталғаннан кейін көрсетілетін қызметті беруші тиісінше көлік құралының техникалық жай-күйін тіркей отырып, оны қабылдауды және тапсыруды қамтамасыз етуге тиіс.</w:t>
      </w:r>
    </w:p>
    <w:p w14:paraId="452810B1">
      <w:pPr>
        <w:spacing w:after="0" w:line="240" w:lineRule="auto"/>
        <w:ind w:firstLine="567"/>
        <w:jc w:val="both"/>
        <w:rPr>
          <w:rFonts w:ascii="Times New Roman" w:hAnsi="Times New Roman" w:cs="Times New Roman"/>
          <w:sz w:val="24"/>
          <w:szCs w:val="24"/>
          <w:lang w:val="kk-KZ"/>
        </w:rPr>
      </w:pPr>
      <w:r>
        <w:rPr>
          <w:rFonts w:ascii="Times New Roman" w:hAnsi="Times New Roman" w:cs="Times New Roman"/>
          <w:sz w:val="24"/>
          <w:szCs w:val="24"/>
          <w:lang w:val="kk-KZ"/>
        </w:rPr>
        <w:t>12. Шығын материалдары мен қосалқы бөлшектерге арналған шығындар қызметтердің құнына кіруі керек.</w:t>
      </w:r>
    </w:p>
    <w:p w14:paraId="7154F4E9">
      <w:pPr>
        <w:spacing w:after="0" w:line="240" w:lineRule="auto"/>
        <w:ind w:firstLine="567"/>
        <w:jc w:val="both"/>
        <w:rPr>
          <w:rFonts w:ascii="Times New Roman" w:hAnsi="Times New Roman" w:cs="Times New Roman"/>
          <w:sz w:val="24"/>
          <w:szCs w:val="24"/>
          <w:lang w:val="kk-KZ"/>
        </w:rPr>
      </w:pPr>
      <w:r>
        <w:rPr>
          <w:rFonts w:ascii="Times New Roman" w:hAnsi="Times New Roman" w:cs="Times New Roman"/>
          <w:sz w:val="24"/>
          <w:szCs w:val="24"/>
          <w:lang w:val="kk-KZ"/>
        </w:rPr>
        <w:t>13. Қызмет көрсету кезінде бүлінулерге немесе ластануларға жол берілген жағдайда, сондай-ақ кейіннен пайдалану кезінде, қызмет көрсетушінің кінәсінен автомашина жүйелерінің жұмысында бұзушылықтар пайда болған жағдайда, олар өз есебінен оларды жою жөнінде шаралар қабылдайды.</w:t>
      </w:r>
    </w:p>
    <w:p w14:paraId="3D48A7E7">
      <w:pPr>
        <w:spacing w:after="0" w:line="240" w:lineRule="auto"/>
        <w:ind w:firstLine="567"/>
        <w:jc w:val="both"/>
        <w:rPr>
          <w:rFonts w:ascii="Times New Roman" w:hAnsi="Times New Roman" w:cs="Times New Roman"/>
          <w:sz w:val="24"/>
          <w:szCs w:val="24"/>
          <w:lang w:val="kk-KZ"/>
        </w:rPr>
      </w:pPr>
      <w:r>
        <w:rPr>
          <w:rFonts w:ascii="Times New Roman" w:hAnsi="Times New Roman" w:cs="Times New Roman"/>
          <w:sz w:val="24"/>
          <w:szCs w:val="24"/>
          <w:lang w:val="kk-KZ"/>
        </w:rPr>
        <w:t>14. Барлық қызметтер 4-5 сағат ішінде көлік құралын ұсынғаннан кейін орындалуы керек. Тапсырыс берушінің келісімі бойынша осы мерзімдерді күнтізбелік 5 күнге дейін ұзартуға жол беріледі.</w:t>
      </w:r>
    </w:p>
    <w:p w14:paraId="021CCC0A">
      <w:pPr>
        <w:spacing w:after="0" w:line="240" w:lineRule="auto"/>
        <w:ind w:firstLine="567"/>
        <w:jc w:val="both"/>
        <w:rPr>
          <w:rFonts w:ascii="Times New Roman" w:hAnsi="Times New Roman" w:cs="Times New Roman"/>
          <w:sz w:val="24"/>
          <w:szCs w:val="24"/>
          <w:lang w:val="kk-KZ"/>
        </w:rPr>
      </w:pPr>
      <w:r>
        <w:rPr>
          <w:rFonts w:ascii="Times New Roman" w:hAnsi="Times New Roman" w:cs="Times New Roman"/>
          <w:sz w:val="24"/>
          <w:szCs w:val="24"/>
          <w:lang w:val="kk-KZ"/>
        </w:rPr>
        <w:t>15. Ақаулар анықталған немесе ТҚК жүргізу барысында жоюға болмайтын автомобильдің техникалық жай-күйінің қандай да бір параметрлерінің талаптарына сәйкес келмеген жағдайда қызмет көрсетуші бұл туралы Тапсырыс берушіге тиісті шешім қабылдау үшін хабарлауға міндетті.</w:t>
      </w:r>
    </w:p>
    <w:p w14:paraId="46F004CA">
      <w:pPr>
        <w:spacing w:after="0" w:line="240" w:lineRule="auto"/>
        <w:ind w:firstLine="567"/>
        <w:jc w:val="both"/>
        <w:rPr>
          <w:rFonts w:ascii="Times New Roman" w:hAnsi="Times New Roman" w:cs="Times New Roman"/>
          <w:sz w:val="24"/>
          <w:szCs w:val="24"/>
          <w:lang w:val="kk-KZ"/>
        </w:rPr>
      </w:pPr>
      <w:r>
        <w:rPr>
          <w:rFonts w:ascii="Times New Roman" w:hAnsi="Times New Roman" w:cs="Times New Roman"/>
          <w:sz w:val="24"/>
          <w:szCs w:val="24"/>
          <w:lang w:val="kk-KZ"/>
        </w:rPr>
        <w:t>16. Төлемге шот-фактуралар қою кезінде Тапсырыс беруші өз өкілімен алдын ала келісілмеген немесе оларды қолдануға/көрсетуге нақты шығындар әкелмейтін немесе басқа жұмыстарға кіретін (қозғалтқыштағы май деңгейін оны ауыстыру кезінде тексеру, тексеру) қызметтерді (жұмыстарға/қосалқы бөлшектерге/шығыс материалдарына арналған шығындарды) қабылдамауға және төлеуден бас тартуға құқылы диагностикадағы салқындатқыш сұйықтық деңгейі және т.б.).</w:t>
      </w:r>
    </w:p>
    <w:p w14:paraId="33E9F8AF">
      <w:pPr>
        <w:spacing w:after="0" w:line="240" w:lineRule="auto"/>
        <w:ind w:left="5812"/>
        <w:rPr>
          <w:rFonts w:ascii="Times New Roman" w:hAnsi="Times New Roman" w:cs="Times New Roman"/>
          <w:b/>
          <w:sz w:val="24"/>
          <w:szCs w:val="24"/>
          <w:lang w:val="kk-KZ"/>
        </w:rPr>
      </w:pPr>
      <w:r>
        <w:rPr>
          <w:rFonts w:ascii="Times New Roman" w:hAnsi="Times New Roman" w:cs="Times New Roman"/>
          <w:b/>
          <w:sz w:val="24"/>
          <w:szCs w:val="24"/>
          <w:lang w:val="kk-KZ"/>
        </w:rPr>
        <w:t>№1 қосымша</w:t>
      </w:r>
    </w:p>
    <w:p w14:paraId="49746DCA">
      <w:pPr>
        <w:spacing w:after="0" w:line="240" w:lineRule="auto"/>
        <w:ind w:left="5812"/>
        <w:rPr>
          <w:rFonts w:ascii="Times New Roman" w:hAnsi="Times New Roman" w:cs="Times New Roman"/>
          <w:b/>
          <w:sz w:val="24"/>
          <w:szCs w:val="24"/>
          <w:lang w:val="kk-KZ"/>
        </w:rPr>
      </w:pPr>
      <w:r>
        <w:rPr>
          <w:rFonts w:ascii="Times New Roman" w:hAnsi="Times New Roman" w:cs="Times New Roman"/>
          <w:b/>
          <w:sz w:val="24"/>
          <w:szCs w:val="24"/>
          <w:lang w:val="kk-KZ"/>
        </w:rPr>
        <w:t>техникалық сипаттамаға</w:t>
      </w:r>
    </w:p>
    <w:p w14:paraId="59E58315">
      <w:pPr>
        <w:spacing w:after="0" w:line="240" w:lineRule="auto"/>
        <w:ind w:left="5812"/>
        <w:rPr>
          <w:rFonts w:ascii="Times New Roman" w:hAnsi="Times New Roman" w:cs="Times New Roman"/>
          <w:b/>
          <w:sz w:val="24"/>
          <w:szCs w:val="24"/>
          <w:lang w:val="kk-KZ"/>
        </w:rPr>
      </w:pPr>
      <w:r>
        <w:rPr>
          <w:rFonts w:ascii="Times New Roman" w:hAnsi="Times New Roman" w:cs="Times New Roman"/>
          <w:b/>
          <w:sz w:val="24"/>
          <w:szCs w:val="24"/>
          <w:lang w:val="kk-KZ"/>
        </w:rPr>
        <w:t>автомобильге техникалық қызмет көрсету қызметіне</w:t>
      </w:r>
    </w:p>
    <w:p w14:paraId="29E6D1B5">
      <w:pPr>
        <w:pStyle w:val="6"/>
        <w:tabs>
          <w:tab w:val="left" w:pos="993"/>
        </w:tabs>
        <w:spacing w:after="0" w:line="240" w:lineRule="auto"/>
        <w:ind w:left="567"/>
        <w:jc w:val="both"/>
        <w:rPr>
          <w:rFonts w:ascii="Times New Roman" w:hAnsi="Times New Roman" w:cs="Times New Roman"/>
          <w:b/>
          <w:bCs/>
          <w:sz w:val="24"/>
          <w:szCs w:val="24"/>
          <w:lang w:val="en-US"/>
        </w:rPr>
      </w:pPr>
      <w:r>
        <w:rPr>
          <w:rFonts w:ascii="Times New Roman" w:hAnsi="Times New Roman" w:cs="Times New Roman"/>
          <w:b/>
          <w:bCs/>
          <w:sz w:val="24"/>
          <w:szCs w:val="24"/>
          <w:lang w:val="kk-KZ"/>
        </w:rPr>
        <w:t xml:space="preserve">Көлік атауы: Hyundai </w:t>
      </w:r>
      <w:r>
        <w:rPr>
          <w:rFonts w:ascii="Times New Roman" w:hAnsi="Times New Roman" w:cs="Times New Roman"/>
          <w:b/>
          <w:bCs/>
          <w:sz w:val="24"/>
          <w:szCs w:val="24"/>
          <w:lang w:val="en-US"/>
        </w:rPr>
        <w:t>Tucson 2.0</w:t>
      </w:r>
    </w:p>
    <w:p w14:paraId="5BD0ACCF">
      <w:pPr>
        <w:pStyle w:val="6"/>
        <w:tabs>
          <w:tab w:val="left" w:pos="993"/>
        </w:tabs>
        <w:spacing w:after="0" w:line="240" w:lineRule="auto"/>
        <w:ind w:left="567"/>
        <w:jc w:val="both"/>
        <w:rPr>
          <w:rFonts w:ascii="Times New Roman" w:hAnsi="Times New Roman" w:cs="Times New Roman"/>
          <w:b/>
          <w:bCs/>
          <w:sz w:val="24"/>
          <w:szCs w:val="24"/>
          <w:lang w:val="kk-KZ"/>
        </w:rPr>
      </w:pPr>
      <w:r>
        <w:rPr>
          <w:rFonts w:ascii="Times New Roman" w:hAnsi="Times New Roman" w:cs="Times New Roman"/>
          <w:b/>
          <w:bCs/>
          <w:sz w:val="24"/>
          <w:szCs w:val="24"/>
          <w:lang w:val="kk-KZ"/>
        </w:rPr>
        <w:t>Көлік саны: 1 бірлік</w:t>
      </w:r>
    </w:p>
    <w:p w14:paraId="400CBD6A">
      <w:pPr>
        <w:pStyle w:val="6"/>
        <w:tabs>
          <w:tab w:val="left" w:pos="993"/>
        </w:tabs>
        <w:spacing w:after="0" w:line="240" w:lineRule="auto"/>
        <w:ind w:left="567"/>
        <w:jc w:val="both"/>
        <w:rPr>
          <w:rFonts w:ascii="Times New Roman" w:hAnsi="Times New Roman" w:cs="Times New Roman"/>
          <w:b/>
          <w:bCs/>
          <w:sz w:val="24"/>
          <w:szCs w:val="24"/>
          <w:lang w:val="kk-KZ"/>
        </w:rPr>
      </w:pPr>
      <w:r>
        <w:rPr>
          <w:rFonts w:ascii="Times New Roman" w:hAnsi="Times New Roman" w:cs="Times New Roman"/>
          <w:b/>
          <w:bCs/>
          <w:sz w:val="24"/>
          <w:szCs w:val="24"/>
          <w:lang w:val="kk-KZ"/>
        </w:rPr>
        <w:t>Техникалық қызмет көрсетудің жалпы саны – 3.</w:t>
      </w:r>
    </w:p>
    <w:p w14:paraId="7393EB8C">
      <w:pPr>
        <w:pStyle w:val="6"/>
        <w:tabs>
          <w:tab w:val="left" w:pos="993"/>
        </w:tabs>
        <w:spacing w:after="0" w:line="240" w:lineRule="auto"/>
        <w:ind w:left="567"/>
        <w:jc w:val="both"/>
        <w:rPr>
          <w:rFonts w:ascii="Times New Roman" w:hAnsi="Times New Roman" w:cs="Times New Roman"/>
          <w:b/>
          <w:bCs/>
          <w:sz w:val="24"/>
          <w:szCs w:val="24"/>
          <w:lang w:val="kk-KZ"/>
        </w:rPr>
      </w:pPr>
    </w:p>
    <w:tbl>
      <w:tblPr>
        <w:tblStyle w:val="5"/>
        <w:tblW w:w="6531" w:type="dxa"/>
        <w:tblInd w:w="42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58"/>
        <w:gridCol w:w="4116"/>
        <w:gridCol w:w="1957"/>
      </w:tblGrid>
      <w:tr w14:paraId="2B04A8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8" w:type="dxa"/>
          </w:tcPr>
          <w:p w14:paraId="48B33527">
            <w:pPr>
              <w:pStyle w:val="7"/>
              <w:rPr>
                <w:rFonts w:ascii="Times New Roman" w:hAnsi="Times New Roman" w:cs="Times New Roman"/>
                <w:b/>
                <w:sz w:val="24"/>
                <w:szCs w:val="24"/>
                <w:lang w:val="kk-KZ"/>
              </w:rPr>
            </w:pPr>
            <w:r>
              <w:rPr>
                <w:rFonts w:ascii="Times New Roman" w:hAnsi="Times New Roman" w:cs="Times New Roman"/>
                <w:b/>
                <w:sz w:val="24"/>
                <w:szCs w:val="24"/>
                <w:lang w:val="kk-KZ"/>
              </w:rPr>
              <w:t>№</w:t>
            </w:r>
          </w:p>
        </w:tc>
        <w:tc>
          <w:tcPr>
            <w:tcW w:w="4116" w:type="dxa"/>
          </w:tcPr>
          <w:p w14:paraId="1AC264B1">
            <w:pPr>
              <w:pStyle w:val="7"/>
              <w:rPr>
                <w:rFonts w:ascii="Times New Roman" w:hAnsi="Times New Roman" w:cs="Times New Roman"/>
                <w:b/>
                <w:sz w:val="24"/>
                <w:szCs w:val="24"/>
                <w:lang w:val="kk-KZ"/>
              </w:rPr>
            </w:pPr>
            <w:r>
              <w:rPr>
                <w:rFonts w:ascii="Times New Roman" w:hAnsi="Times New Roman" w:cs="Times New Roman"/>
                <w:b/>
                <w:sz w:val="24"/>
                <w:szCs w:val="24"/>
                <w:lang w:val="kk-KZ"/>
              </w:rPr>
              <w:t>Наименавание услуг и запчасти</w:t>
            </w:r>
          </w:p>
        </w:tc>
        <w:tc>
          <w:tcPr>
            <w:tcW w:w="1957" w:type="dxa"/>
          </w:tcPr>
          <w:p w14:paraId="39C82336">
            <w:pPr>
              <w:pStyle w:val="7"/>
              <w:jc w:val="center"/>
              <w:rPr>
                <w:rFonts w:ascii="Times New Roman" w:hAnsi="Times New Roman" w:cs="Times New Roman"/>
                <w:b/>
                <w:sz w:val="24"/>
                <w:szCs w:val="24"/>
                <w:lang w:val="kk-KZ"/>
              </w:rPr>
            </w:pPr>
            <w:r>
              <w:rPr>
                <w:rFonts w:ascii="Times New Roman" w:hAnsi="Times New Roman" w:cs="Times New Roman"/>
                <w:b/>
                <w:sz w:val="24"/>
                <w:szCs w:val="24"/>
                <w:lang w:val="kk-KZ"/>
              </w:rPr>
              <w:t>Кол-во</w:t>
            </w:r>
          </w:p>
          <w:p w14:paraId="3505F7F4">
            <w:pPr>
              <w:pStyle w:val="7"/>
              <w:jc w:val="center"/>
              <w:rPr>
                <w:rFonts w:ascii="Times New Roman" w:hAnsi="Times New Roman" w:cs="Times New Roman"/>
                <w:b/>
                <w:sz w:val="24"/>
                <w:szCs w:val="24"/>
                <w:lang w:val="kk-KZ"/>
              </w:rPr>
            </w:pPr>
          </w:p>
        </w:tc>
      </w:tr>
      <w:tr w14:paraId="42AA36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trPr>
        <w:tc>
          <w:tcPr>
            <w:tcW w:w="458" w:type="dxa"/>
          </w:tcPr>
          <w:p w14:paraId="1B6F794A">
            <w:pPr>
              <w:rPr>
                <w:rFonts w:ascii="Times New Roman" w:hAnsi="Times New Roman" w:cs="Times New Roman"/>
                <w:b/>
                <w:sz w:val="24"/>
                <w:szCs w:val="24"/>
                <w:lang w:val="kk-KZ"/>
              </w:rPr>
            </w:pPr>
            <w:r>
              <w:rPr>
                <w:rFonts w:ascii="Times New Roman" w:hAnsi="Times New Roman" w:cs="Times New Roman"/>
                <w:b/>
                <w:sz w:val="24"/>
                <w:szCs w:val="24"/>
                <w:lang w:val="kk-KZ"/>
              </w:rPr>
              <w:t>1</w:t>
            </w:r>
          </w:p>
        </w:tc>
        <w:tc>
          <w:tcPr>
            <w:tcW w:w="4116" w:type="dxa"/>
          </w:tcPr>
          <w:p w14:paraId="203F556A">
            <w:pPr>
              <w:pStyle w:val="7"/>
              <w:rPr>
                <w:rFonts w:ascii="Times New Roman" w:hAnsi="Times New Roman" w:cs="Times New Roman"/>
                <w:sz w:val="24"/>
                <w:szCs w:val="24"/>
                <w:lang w:val="kk-KZ"/>
              </w:rPr>
            </w:pPr>
            <w:r>
              <w:rPr>
                <w:rFonts w:ascii="Times New Roman" w:hAnsi="Times New Roman" w:cs="Times New Roman"/>
                <w:sz w:val="24"/>
                <w:szCs w:val="24"/>
                <w:lang w:val="kk-KZ"/>
              </w:rPr>
              <w:t xml:space="preserve">Плановое техническое обслуживание </w:t>
            </w:r>
          </w:p>
        </w:tc>
        <w:tc>
          <w:tcPr>
            <w:tcW w:w="1957" w:type="dxa"/>
          </w:tcPr>
          <w:p w14:paraId="7649CA28">
            <w:pPr>
              <w:pStyle w:val="7"/>
              <w:jc w:val="center"/>
              <w:rPr>
                <w:rFonts w:ascii="Times New Roman" w:hAnsi="Times New Roman" w:cs="Times New Roman"/>
                <w:sz w:val="24"/>
                <w:szCs w:val="24"/>
                <w:lang w:val="kk-KZ"/>
              </w:rPr>
            </w:pPr>
            <w:r>
              <w:rPr>
                <w:rFonts w:ascii="Times New Roman" w:hAnsi="Times New Roman" w:cs="Times New Roman"/>
                <w:sz w:val="24"/>
                <w:szCs w:val="24"/>
                <w:lang w:val="kk-KZ"/>
              </w:rPr>
              <w:t>7,5 н/ч</w:t>
            </w:r>
          </w:p>
          <w:p w14:paraId="459F0D01">
            <w:pPr>
              <w:pStyle w:val="7"/>
              <w:jc w:val="center"/>
              <w:rPr>
                <w:rFonts w:ascii="Times New Roman" w:hAnsi="Times New Roman" w:cs="Times New Roman"/>
                <w:sz w:val="24"/>
                <w:szCs w:val="24"/>
                <w:lang w:val="kk-KZ"/>
              </w:rPr>
            </w:pPr>
          </w:p>
        </w:tc>
      </w:tr>
      <w:tr w14:paraId="5D5E54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8" w:type="dxa"/>
          </w:tcPr>
          <w:p w14:paraId="3AFD60C5">
            <w:pPr>
              <w:rPr>
                <w:b/>
                <w:color w:val="000000"/>
                <w:lang w:val="kk-KZ"/>
              </w:rPr>
            </w:pPr>
            <w:r>
              <w:rPr>
                <w:b/>
                <w:color w:val="000000"/>
                <w:lang w:val="kk-KZ"/>
              </w:rPr>
              <w:t>2</w:t>
            </w:r>
          </w:p>
        </w:tc>
        <w:tc>
          <w:tcPr>
            <w:tcW w:w="4116" w:type="dxa"/>
          </w:tcPr>
          <w:p w14:paraId="44CCDDC5">
            <w:pPr>
              <w:rPr>
                <w:color w:val="000000"/>
              </w:rPr>
            </w:pPr>
            <w:r>
              <w:rPr>
                <w:color w:val="000000"/>
              </w:rPr>
              <w:t>Моторное масло  HelixUltra AH0W20SPC5</w:t>
            </w:r>
          </w:p>
        </w:tc>
        <w:tc>
          <w:tcPr>
            <w:tcW w:w="1957" w:type="dxa"/>
          </w:tcPr>
          <w:p w14:paraId="15BFF166">
            <w:pPr>
              <w:pStyle w:val="7"/>
              <w:jc w:val="center"/>
              <w:rPr>
                <w:rFonts w:ascii="Times New Roman" w:hAnsi="Times New Roman" w:cs="Times New Roman"/>
                <w:sz w:val="24"/>
                <w:szCs w:val="24"/>
                <w:lang w:val="kk-KZ"/>
              </w:rPr>
            </w:pPr>
            <w:r>
              <w:rPr>
                <w:rFonts w:hint="default" w:ascii="Times New Roman" w:hAnsi="Times New Roman" w:cs="Times New Roman"/>
                <w:sz w:val="24"/>
                <w:szCs w:val="24"/>
                <w:lang w:val="en-US"/>
              </w:rPr>
              <w:t>30</w:t>
            </w:r>
            <w:r>
              <w:rPr>
                <w:rFonts w:ascii="Times New Roman" w:hAnsi="Times New Roman" w:cs="Times New Roman"/>
                <w:sz w:val="24"/>
                <w:szCs w:val="24"/>
                <w:lang w:val="kk-KZ"/>
              </w:rPr>
              <w:t xml:space="preserve"> л</w:t>
            </w:r>
          </w:p>
        </w:tc>
      </w:tr>
      <w:tr w14:paraId="5CBB5D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8" w:type="dxa"/>
          </w:tcPr>
          <w:p w14:paraId="144D49E5">
            <w:pPr>
              <w:rPr>
                <w:b/>
                <w:color w:val="000000"/>
                <w:lang w:val="kk-KZ"/>
              </w:rPr>
            </w:pPr>
            <w:r>
              <w:rPr>
                <w:b/>
                <w:color w:val="000000"/>
                <w:lang w:val="kk-KZ"/>
              </w:rPr>
              <w:t>3</w:t>
            </w:r>
          </w:p>
        </w:tc>
        <w:tc>
          <w:tcPr>
            <w:tcW w:w="4116" w:type="dxa"/>
          </w:tcPr>
          <w:p w14:paraId="05A39EAB">
            <w:pPr>
              <w:rPr>
                <w:color w:val="000000"/>
              </w:rPr>
            </w:pPr>
            <w:r>
              <w:rPr>
                <w:color w:val="000000"/>
              </w:rPr>
              <w:t xml:space="preserve">ФИЛЬТР МАСЛЯНЫЙ ДВС </w:t>
            </w:r>
          </w:p>
          <w:p w14:paraId="21DC0C15">
            <w:pPr>
              <w:rPr>
                <w:rFonts w:ascii="Times New Roman" w:hAnsi="Times New Roman" w:cs="Times New Roman"/>
                <w:sz w:val="24"/>
                <w:szCs w:val="24"/>
                <w:lang w:val="kk-KZ"/>
              </w:rPr>
            </w:pPr>
          </w:p>
        </w:tc>
        <w:tc>
          <w:tcPr>
            <w:tcW w:w="1957" w:type="dxa"/>
          </w:tcPr>
          <w:p w14:paraId="126B00E9">
            <w:pPr>
              <w:pStyle w:val="7"/>
              <w:jc w:val="center"/>
              <w:rPr>
                <w:rFonts w:ascii="Times New Roman" w:hAnsi="Times New Roman" w:cs="Times New Roman"/>
                <w:sz w:val="24"/>
                <w:szCs w:val="24"/>
                <w:lang w:val="kk-KZ"/>
              </w:rPr>
            </w:pPr>
            <w:r>
              <w:rPr>
                <w:rFonts w:hint="default" w:ascii="Times New Roman" w:hAnsi="Times New Roman" w:cs="Times New Roman"/>
                <w:sz w:val="24"/>
                <w:szCs w:val="24"/>
                <w:lang w:val="en-US"/>
              </w:rPr>
              <w:t>6</w:t>
            </w:r>
            <w:r>
              <w:rPr>
                <w:rFonts w:ascii="Times New Roman" w:hAnsi="Times New Roman" w:cs="Times New Roman"/>
                <w:sz w:val="24"/>
                <w:szCs w:val="24"/>
                <w:lang w:val="kk-KZ"/>
              </w:rPr>
              <w:t xml:space="preserve"> шт</w:t>
            </w:r>
          </w:p>
        </w:tc>
      </w:tr>
      <w:tr w14:paraId="2F6F99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8" w:type="dxa"/>
          </w:tcPr>
          <w:p w14:paraId="2C9D52B2">
            <w:pPr>
              <w:pStyle w:val="7"/>
              <w:rPr>
                <w:rFonts w:ascii="Times New Roman" w:hAnsi="Times New Roman" w:cs="Times New Roman"/>
                <w:b/>
                <w:sz w:val="24"/>
                <w:szCs w:val="24"/>
                <w:lang w:val="kk-KZ"/>
              </w:rPr>
            </w:pPr>
            <w:r>
              <w:rPr>
                <w:rFonts w:ascii="Times New Roman" w:hAnsi="Times New Roman" w:cs="Times New Roman"/>
                <w:b/>
                <w:sz w:val="24"/>
                <w:szCs w:val="24"/>
                <w:lang w:val="kk-KZ"/>
              </w:rPr>
              <w:t>4</w:t>
            </w:r>
          </w:p>
        </w:tc>
        <w:tc>
          <w:tcPr>
            <w:tcW w:w="4116" w:type="dxa"/>
          </w:tcPr>
          <w:p w14:paraId="2BEE0A11">
            <w:pPr>
              <w:rPr>
                <w:rFonts w:ascii="Times New Roman" w:hAnsi="Times New Roman" w:cs="Times New Roman"/>
                <w:sz w:val="24"/>
                <w:szCs w:val="24"/>
                <w:lang w:val="kk-KZ"/>
              </w:rPr>
            </w:pPr>
            <w:r>
              <w:rPr>
                <w:rFonts w:ascii="Times New Roman" w:hAnsi="Times New Roman" w:cs="Times New Roman"/>
                <w:sz w:val="24"/>
                <w:szCs w:val="24"/>
                <w:lang w:val="kk-KZ"/>
              </w:rPr>
              <w:t>ФИЛЬТР ВОЗДУШНЫЙ ДВС</w:t>
            </w:r>
          </w:p>
        </w:tc>
        <w:tc>
          <w:tcPr>
            <w:tcW w:w="1957" w:type="dxa"/>
          </w:tcPr>
          <w:p w14:paraId="5C9B2FEC">
            <w:pPr>
              <w:jc w:val="center"/>
              <w:rPr>
                <w:rFonts w:ascii="Times New Roman" w:hAnsi="Times New Roman" w:cs="Times New Roman"/>
                <w:sz w:val="24"/>
                <w:szCs w:val="24"/>
                <w:lang w:val="kk-KZ"/>
              </w:rPr>
            </w:pPr>
            <w:r>
              <w:rPr>
                <w:rFonts w:hint="default" w:ascii="Times New Roman" w:hAnsi="Times New Roman" w:cs="Times New Roman"/>
                <w:sz w:val="24"/>
                <w:szCs w:val="24"/>
                <w:lang w:val="en-US"/>
              </w:rPr>
              <w:t>6</w:t>
            </w:r>
            <w:r>
              <w:rPr>
                <w:rFonts w:ascii="Times New Roman" w:hAnsi="Times New Roman" w:cs="Times New Roman"/>
                <w:sz w:val="24"/>
                <w:szCs w:val="24"/>
                <w:lang w:val="kk-KZ"/>
              </w:rPr>
              <w:t xml:space="preserve"> шт</w:t>
            </w:r>
          </w:p>
        </w:tc>
      </w:tr>
      <w:tr w14:paraId="6382BE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8" w:type="dxa"/>
          </w:tcPr>
          <w:p w14:paraId="019FA5DD">
            <w:pPr>
              <w:pStyle w:val="7"/>
              <w:rPr>
                <w:rFonts w:ascii="Times New Roman" w:hAnsi="Times New Roman" w:cs="Times New Roman"/>
                <w:b/>
                <w:sz w:val="24"/>
                <w:szCs w:val="24"/>
                <w:lang w:val="kk-KZ"/>
              </w:rPr>
            </w:pPr>
            <w:r>
              <w:rPr>
                <w:rFonts w:ascii="Times New Roman" w:hAnsi="Times New Roman" w:cs="Times New Roman"/>
                <w:b/>
                <w:sz w:val="24"/>
                <w:szCs w:val="24"/>
                <w:lang w:val="kk-KZ"/>
              </w:rPr>
              <w:t>5</w:t>
            </w:r>
          </w:p>
        </w:tc>
        <w:tc>
          <w:tcPr>
            <w:tcW w:w="4116" w:type="dxa"/>
          </w:tcPr>
          <w:p w14:paraId="3F3C9137">
            <w:pPr>
              <w:pStyle w:val="7"/>
              <w:rPr>
                <w:rFonts w:ascii="Times New Roman" w:hAnsi="Times New Roman" w:cs="Times New Roman"/>
                <w:sz w:val="24"/>
                <w:szCs w:val="24"/>
                <w:lang w:val="kk-KZ"/>
              </w:rPr>
            </w:pPr>
            <w:r>
              <w:rPr>
                <w:rFonts w:ascii="Times New Roman" w:hAnsi="Times New Roman" w:cs="Times New Roman"/>
                <w:sz w:val="24"/>
                <w:szCs w:val="24"/>
                <w:lang w:val="kk-KZ"/>
              </w:rPr>
              <w:t>ФИЛЬТР КОНДИЦИОНЕРА АВТОМОБИЛЯ</w:t>
            </w:r>
          </w:p>
        </w:tc>
        <w:tc>
          <w:tcPr>
            <w:tcW w:w="1957" w:type="dxa"/>
          </w:tcPr>
          <w:p w14:paraId="1597E69A">
            <w:pPr>
              <w:pStyle w:val="7"/>
              <w:jc w:val="center"/>
              <w:rPr>
                <w:rFonts w:ascii="Times New Roman" w:hAnsi="Times New Roman" w:cs="Times New Roman"/>
                <w:sz w:val="24"/>
                <w:szCs w:val="24"/>
                <w:lang w:val="kk-KZ"/>
              </w:rPr>
            </w:pPr>
            <w:r>
              <w:rPr>
                <w:rFonts w:hint="default" w:ascii="Times New Roman" w:hAnsi="Times New Roman" w:cs="Times New Roman"/>
                <w:sz w:val="24"/>
                <w:szCs w:val="24"/>
                <w:lang w:val="en-US"/>
              </w:rPr>
              <w:t>6</w:t>
            </w:r>
            <w:r>
              <w:rPr>
                <w:rFonts w:ascii="Times New Roman" w:hAnsi="Times New Roman" w:cs="Times New Roman"/>
                <w:sz w:val="24"/>
                <w:szCs w:val="24"/>
                <w:lang w:val="kk-KZ"/>
              </w:rPr>
              <w:t xml:space="preserve"> шт</w:t>
            </w:r>
          </w:p>
        </w:tc>
      </w:tr>
      <w:tr w14:paraId="0D7BDC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8" w:type="dxa"/>
          </w:tcPr>
          <w:p w14:paraId="583D5A7B">
            <w:pPr>
              <w:pStyle w:val="7"/>
              <w:rPr>
                <w:rFonts w:ascii="Times New Roman" w:hAnsi="Times New Roman" w:cs="Times New Roman"/>
                <w:b/>
                <w:sz w:val="24"/>
                <w:szCs w:val="24"/>
                <w:lang w:val="kk-KZ"/>
              </w:rPr>
            </w:pPr>
            <w:r>
              <w:rPr>
                <w:rFonts w:ascii="Times New Roman" w:hAnsi="Times New Roman" w:cs="Times New Roman"/>
                <w:b/>
                <w:sz w:val="24"/>
                <w:szCs w:val="24"/>
                <w:lang w:val="kk-KZ"/>
              </w:rPr>
              <w:t>6</w:t>
            </w:r>
          </w:p>
        </w:tc>
        <w:tc>
          <w:tcPr>
            <w:tcW w:w="4116" w:type="dxa"/>
          </w:tcPr>
          <w:p w14:paraId="3B109A50">
            <w:pPr>
              <w:pStyle w:val="7"/>
              <w:rPr>
                <w:rFonts w:ascii="Times New Roman" w:hAnsi="Times New Roman" w:cs="Times New Roman"/>
                <w:sz w:val="24"/>
                <w:szCs w:val="24"/>
                <w:lang w:val="kk-KZ"/>
              </w:rPr>
            </w:pPr>
            <w:r>
              <w:rPr>
                <w:rFonts w:ascii="Times New Roman" w:hAnsi="Times New Roman" w:cs="Times New Roman"/>
                <w:sz w:val="24"/>
                <w:szCs w:val="24"/>
                <w:lang w:val="kk-KZ"/>
              </w:rPr>
              <w:t>ПРОКЛАДКА ПРОБКИ МАСЛЯНОГО ПОДДОНА</w:t>
            </w:r>
          </w:p>
        </w:tc>
        <w:tc>
          <w:tcPr>
            <w:tcW w:w="1957" w:type="dxa"/>
          </w:tcPr>
          <w:p w14:paraId="5C62DFF7">
            <w:pPr>
              <w:pStyle w:val="7"/>
              <w:jc w:val="center"/>
              <w:rPr>
                <w:rFonts w:ascii="Times New Roman" w:hAnsi="Times New Roman" w:cs="Times New Roman"/>
                <w:sz w:val="24"/>
                <w:szCs w:val="24"/>
                <w:lang w:val="kk-KZ"/>
              </w:rPr>
            </w:pPr>
            <w:r>
              <w:rPr>
                <w:rFonts w:hint="default" w:ascii="Times New Roman" w:hAnsi="Times New Roman" w:cs="Times New Roman"/>
                <w:sz w:val="24"/>
                <w:szCs w:val="24"/>
                <w:lang w:val="en-US"/>
              </w:rPr>
              <w:t>6</w:t>
            </w:r>
            <w:bookmarkStart w:id="0" w:name="_GoBack"/>
            <w:bookmarkEnd w:id="0"/>
            <w:r>
              <w:rPr>
                <w:rFonts w:ascii="Times New Roman" w:hAnsi="Times New Roman" w:cs="Times New Roman"/>
                <w:sz w:val="24"/>
                <w:szCs w:val="24"/>
                <w:lang w:val="kk-KZ"/>
              </w:rPr>
              <w:t xml:space="preserve"> шт</w:t>
            </w:r>
          </w:p>
        </w:tc>
      </w:tr>
    </w:tbl>
    <w:p w14:paraId="12AB53BC">
      <w:pPr>
        <w:spacing w:after="0" w:line="240" w:lineRule="auto"/>
        <w:ind w:firstLine="567"/>
        <w:rPr>
          <w:rFonts w:ascii="Times New Roman" w:hAnsi="Times New Roman" w:cs="Times New Roman"/>
          <w:b/>
          <w:sz w:val="24"/>
          <w:szCs w:val="24"/>
          <w:lang w:val="kk-KZ"/>
        </w:rPr>
      </w:pPr>
    </w:p>
    <w:p w14:paraId="7879ABF5">
      <w:pPr>
        <w:spacing w:after="0" w:line="240" w:lineRule="auto"/>
        <w:ind w:firstLine="567"/>
        <w:rPr>
          <w:rFonts w:ascii="Times New Roman" w:hAnsi="Times New Roman" w:cs="Times New Roman"/>
          <w:b/>
          <w:sz w:val="24"/>
          <w:szCs w:val="24"/>
          <w:lang w:val="kk-KZ"/>
        </w:rPr>
      </w:pPr>
      <w:r>
        <w:rPr>
          <w:rFonts w:ascii="Times New Roman" w:hAnsi="Times New Roman" w:cs="Times New Roman"/>
          <w:b/>
          <w:sz w:val="24"/>
          <w:szCs w:val="24"/>
          <w:lang w:val="kk-KZ"/>
        </w:rPr>
        <w:t xml:space="preserve">Ескертпелер: </w:t>
      </w:r>
    </w:p>
    <w:p w14:paraId="14E18D56">
      <w:pPr>
        <w:spacing w:after="0" w:line="240" w:lineRule="auto"/>
        <w:ind w:firstLine="567"/>
        <w:rPr>
          <w:rFonts w:ascii="Times New Roman" w:hAnsi="Times New Roman" w:cs="Times New Roman"/>
          <w:b/>
          <w:sz w:val="24"/>
          <w:szCs w:val="24"/>
          <w:lang w:val="kk-KZ"/>
        </w:rPr>
      </w:pPr>
      <w:r>
        <w:rPr>
          <w:rFonts w:ascii="Times New Roman" w:hAnsi="Times New Roman" w:cs="Times New Roman"/>
          <w:b/>
          <w:sz w:val="24"/>
          <w:szCs w:val="24"/>
          <w:lang w:val="kk-KZ"/>
        </w:rPr>
        <w:t>1) техникалық ерекшелікке №1 қосымшада көрсетілгендерден басқа қызмет көрсету жөніндегі жұмыстардың құнына барлық басқа шығыс материалдары (шүберек, тазартқыштар, "сұйық кілт" және т.б.) кіреді.</w:t>
      </w:r>
    </w:p>
    <w:p w14:paraId="2D3427E0">
      <w:pPr>
        <w:spacing w:after="0" w:line="240" w:lineRule="auto"/>
        <w:ind w:firstLine="567"/>
        <w:rPr>
          <w:rFonts w:ascii="Times New Roman" w:hAnsi="Times New Roman" w:cs="Times New Roman"/>
          <w:b/>
          <w:sz w:val="24"/>
          <w:szCs w:val="24"/>
          <w:lang w:val="kk-KZ"/>
        </w:rPr>
      </w:pPr>
      <w:r>
        <w:rPr>
          <w:rFonts w:ascii="Times New Roman" w:hAnsi="Times New Roman" w:cs="Times New Roman"/>
          <w:b/>
          <w:sz w:val="24"/>
          <w:szCs w:val="24"/>
          <w:lang w:val="kk-KZ"/>
        </w:rPr>
        <w:t>2) қажет болған кезде пункттердің біреуі бойынша жұмыстар саны басқа пункт бойынша жұмыстар саны есебінен өзгертілуі мүмкін. Бұл жағдайда баға өзгеріссіз қалады.</w:t>
      </w:r>
    </w:p>
    <w:p w14:paraId="4BDBDF6B">
      <w:pPr>
        <w:pStyle w:val="6"/>
        <w:tabs>
          <w:tab w:val="left" w:pos="993"/>
        </w:tabs>
        <w:spacing w:after="0" w:line="240" w:lineRule="auto"/>
        <w:ind w:left="567"/>
        <w:jc w:val="both"/>
        <w:rPr>
          <w:rFonts w:hint="default" w:ascii="Times New Roman" w:hAnsi="Times New Roman" w:cs="Times New Roman"/>
          <w:b/>
          <w:bCs/>
          <w:sz w:val="24"/>
          <w:szCs w:val="24"/>
          <w:lang w:val="ru-RU"/>
        </w:rPr>
      </w:pPr>
      <w:r>
        <w:rPr>
          <w:rFonts w:hint="default" w:ascii="Times New Roman" w:hAnsi="Times New Roman"/>
          <w:b/>
          <w:bCs/>
          <w:sz w:val="24"/>
          <w:szCs w:val="24"/>
          <w:lang w:val="ru-RU"/>
        </w:rPr>
        <w:t>3) Қызмет көрсету пункті Ақтау қаласында орналасуы керек. Бұл міндетті.</w:t>
      </w:r>
    </w:p>
    <w:sectPr>
      <w:pgSz w:w="11906" w:h="16838"/>
      <w:pgMar w:top="1134" w:right="850" w:bottom="1134" w:left="1701"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200247B" w:usb2="00000009" w:usb3="00000000" w:csb0="200001FF" w:csb1="00000000"/>
  </w:font>
  <w:font w:name="Calibri">
    <w:panose1 w:val="020F0502020204030204"/>
    <w:charset w:val="86"/>
    <w:family w:val="swiss"/>
    <w:pitch w:val="default"/>
    <w:sig w:usb0="E4002EFF" w:usb1="C200247B" w:usb2="00000009" w:usb3="00000000" w:csb0="200001FF" w:csb1="00000000"/>
  </w:font>
  <w:font w:name="Calibri">
    <w:panose1 w:val="020F0502020204030204"/>
    <w:charset w:val="00"/>
    <w:family w:val="auto"/>
    <w:pitch w:val="default"/>
    <w:sig w:usb0="E4002EFF" w:usb1="C200247B" w:usb2="00000009" w:usb3="00000000" w:csb0="200001FF" w:csb1="00000000"/>
  </w:font>
  <w:font w:name="Segoe UI">
    <w:panose1 w:val="020B0502040204020203"/>
    <w:charset w:val="CC"/>
    <w:family w:val="swiss"/>
    <w:pitch w:val="default"/>
    <w:sig w:usb0="E4002EFF" w:usb1="C000E47F" w:usb2="00000009" w:usb3="00000000" w:csb0="200001FF" w:csb1="00000000"/>
  </w:font>
  <w:font w:name="Symbol">
    <w:panose1 w:val="05050102010706020507"/>
    <w:charset w:val="02"/>
    <w:family w:val="roman"/>
    <w:pitch w:val="default"/>
    <w:sig w:usb0="00000000" w:usb1="00000000" w:usb2="00000000" w:usb3="00000000" w:csb0="80000000" w:csb1="00000000"/>
  </w:font>
  <w:font w:name="等线">
    <w:altName w:val="Microsoft YaHei"/>
    <w:panose1 w:val="00000000000000000000"/>
    <w:charset w:val="00"/>
    <w:family w:val="auto"/>
    <w:pitch w:val="default"/>
    <w:sig w:usb0="00000000" w:usb1="00000000" w:usb2="00000000" w:usb3="00000000" w:csb0="0000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CBF47BC"/>
    <w:multiLevelType w:val="multilevel"/>
    <w:tmpl w:val="2CBF47BC"/>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
    <w:nsid w:val="538670DF"/>
    <w:multiLevelType w:val="multilevel"/>
    <w:tmpl w:val="538670DF"/>
    <w:lvl w:ilvl="0" w:tentative="0">
      <w:start w:val="1"/>
      <w:numFmt w:val="bullet"/>
      <w:lvlText w:val=""/>
      <w:lvlJc w:val="left"/>
      <w:pPr>
        <w:ind w:left="786" w:hanging="360"/>
      </w:pPr>
      <w:rPr>
        <w:rFonts w:hint="default" w:ascii="Symbol" w:hAnsi="Symbol"/>
        <w:color w:val="auto"/>
      </w:rPr>
    </w:lvl>
    <w:lvl w:ilvl="1" w:tentative="0">
      <w:start w:val="1"/>
      <w:numFmt w:val="lowerLetter"/>
      <w:lvlText w:val="%2."/>
      <w:lvlJc w:val="left"/>
      <w:pPr>
        <w:ind w:left="1506" w:hanging="360"/>
      </w:pPr>
    </w:lvl>
    <w:lvl w:ilvl="2" w:tentative="0">
      <w:start w:val="1"/>
      <w:numFmt w:val="decimal"/>
      <w:lvlText w:val="%3."/>
      <w:lvlJc w:val="left"/>
      <w:pPr>
        <w:ind w:left="2406" w:hanging="360"/>
      </w:pPr>
      <w:rPr>
        <w:rFonts w:hint="default"/>
      </w:rPr>
    </w:lvl>
    <w:lvl w:ilvl="3" w:tentative="0">
      <w:start w:val="0"/>
      <w:numFmt w:val="bullet"/>
      <w:lvlText w:val="-"/>
      <w:lvlJc w:val="left"/>
      <w:pPr>
        <w:ind w:left="2946" w:hanging="360"/>
      </w:pPr>
      <w:rPr>
        <w:rFonts w:hint="default" w:ascii="Times New Roman" w:hAnsi="Times New Roman" w:cs="Times New Roman" w:eastAsiaTheme="minorHAnsi"/>
      </w:rPr>
    </w:lvl>
    <w:lvl w:ilvl="4" w:tentative="0">
      <w:start w:val="1"/>
      <w:numFmt w:val="lowerLetter"/>
      <w:lvlText w:val="%5."/>
      <w:lvlJc w:val="left"/>
      <w:pPr>
        <w:ind w:left="3666" w:hanging="360"/>
      </w:pPr>
    </w:lvl>
    <w:lvl w:ilvl="5" w:tentative="0">
      <w:start w:val="1"/>
      <w:numFmt w:val="lowerRoman"/>
      <w:lvlText w:val="%6."/>
      <w:lvlJc w:val="right"/>
      <w:pPr>
        <w:ind w:left="4386" w:hanging="180"/>
      </w:pPr>
    </w:lvl>
    <w:lvl w:ilvl="6" w:tentative="0">
      <w:start w:val="1"/>
      <w:numFmt w:val="decimal"/>
      <w:lvlText w:val="%7."/>
      <w:lvlJc w:val="left"/>
      <w:pPr>
        <w:ind w:left="5106" w:hanging="360"/>
      </w:pPr>
    </w:lvl>
    <w:lvl w:ilvl="7" w:tentative="0">
      <w:start w:val="1"/>
      <w:numFmt w:val="lowerLetter"/>
      <w:lvlText w:val="%8."/>
      <w:lvlJc w:val="left"/>
      <w:pPr>
        <w:ind w:left="5826" w:hanging="360"/>
      </w:pPr>
    </w:lvl>
    <w:lvl w:ilvl="8" w:tentative="0">
      <w:start w:val="1"/>
      <w:numFmt w:val="lowerRoman"/>
      <w:lvlText w:val="%9."/>
      <w:lvlJc w:val="right"/>
      <w:pPr>
        <w:ind w:left="6546" w:hanging="180"/>
      </w:pPr>
    </w:lvl>
  </w:abstractNum>
  <w:abstractNum w:abstractNumId="2">
    <w:nsid w:val="5B1C0457"/>
    <w:multiLevelType w:val="multilevel"/>
    <w:tmpl w:val="5B1C0457"/>
    <w:lvl w:ilvl="0" w:tentative="0">
      <w:start w:val="1"/>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
    <w:nsid w:val="65B9245A"/>
    <w:multiLevelType w:val="multilevel"/>
    <w:tmpl w:val="65B9245A"/>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60"/>
  <w:documentProtection w:enforcement="0"/>
  <w:defaultTabStop w:val="708"/>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A67C3"/>
    <w:rsid w:val="002A67AD"/>
    <w:rsid w:val="003A67C3"/>
    <w:rsid w:val="004477EA"/>
    <w:rsid w:val="007906BB"/>
    <w:rsid w:val="0089783F"/>
    <w:rsid w:val="00D208CB"/>
    <w:rsid w:val="00D40DD4"/>
    <w:rsid w:val="0E684030"/>
    <w:rsid w:val="170460ED"/>
    <w:rsid w:val="25280BB0"/>
    <w:rsid w:val="3B013CB3"/>
    <w:rsid w:val="59F76AC7"/>
    <w:rsid w:val="5CC62980"/>
    <w:rsid w:val="7BA65752"/>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qFormat="1" w:unhideWhenUsed="0" w:uiPriority="1" w:semiHidden="0" w:name="No Spacing"/>
    <w:lsdException w:qFormat="1" w:unhideWhenUsed="0" w:uiPriority="34" w:semiHidden="0" w:name="List Paragraph"/>
  </w:latentStyles>
  <w:style w:type="paragraph" w:default="1" w:styleId="1">
    <w:name w:val="Normal"/>
    <w:qFormat/>
    <w:uiPriority w:val="0"/>
    <w:pPr>
      <w:spacing w:after="200" w:line="276" w:lineRule="auto"/>
    </w:pPr>
    <w:rPr>
      <w:rFonts w:asciiTheme="minorHAnsi" w:hAnsiTheme="minorHAnsi" w:eastAsiaTheme="minorHAnsi" w:cstheme="minorBidi"/>
      <w:sz w:val="22"/>
      <w:szCs w:val="22"/>
      <w:lang w:val="ru-RU" w:eastAsia="en-US" w:bidi="ar-SA"/>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4">
    <w:name w:val="Balloon Text"/>
    <w:basedOn w:val="1"/>
    <w:link w:val="9"/>
    <w:semiHidden/>
    <w:unhideWhenUsed/>
    <w:qFormat/>
    <w:uiPriority w:val="99"/>
    <w:pPr>
      <w:spacing w:after="0" w:line="240" w:lineRule="auto"/>
    </w:pPr>
    <w:rPr>
      <w:rFonts w:ascii="Segoe UI" w:hAnsi="Segoe UI" w:eastAsia="Times New Roman" w:cs="Segoe UI"/>
      <w:sz w:val="18"/>
      <w:szCs w:val="18"/>
      <w:lang w:eastAsia="ru-RU"/>
    </w:rPr>
  </w:style>
  <w:style w:type="table" w:styleId="5">
    <w:name w:val="Table Grid"/>
    <w:basedOn w:val="3"/>
    <w:qFormat/>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6">
    <w:name w:val="List Paragraph"/>
    <w:basedOn w:val="1"/>
    <w:link w:val="8"/>
    <w:qFormat/>
    <w:uiPriority w:val="34"/>
    <w:pPr>
      <w:ind w:left="720"/>
      <w:contextualSpacing/>
    </w:pPr>
  </w:style>
  <w:style w:type="paragraph" w:styleId="7">
    <w:name w:val="No Spacing"/>
    <w:qFormat/>
    <w:uiPriority w:val="1"/>
    <w:pPr>
      <w:spacing w:after="0" w:line="240" w:lineRule="auto"/>
    </w:pPr>
    <w:rPr>
      <w:rFonts w:asciiTheme="minorHAnsi" w:hAnsiTheme="minorHAnsi" w:eastAsiaTheme="minorHAnsi" w:cstheme="minorBidi"/>
      <w:sz w:val="22"/>
      <w:szCs w:val="22"/>
      <w:lang w:val="ru-RU" w:eastAsia="en-US" w:bidi="ar-SA"/>
    </w:rPr>
  </w:style>
  <w:style w:type="character" w:customStyle="1" w:styleId="8">
    <w:name w:val="Абзац списка Знак"/>
    <w:link w:val="6"/>
    <w:qFormat/>
    <w:uiPriority w:val="34"/>
  </w:style>
  <w:style w:type="character" w:customStyle="1" w:styleId="9">
    <w:name w:val="Текст выноски Знак"/>
    <w:basedOn w:val="2"/>
    <w:link w:val="4"/>
    <w:semiHidden/>
    <w:qFormat/>
    <w:uiPriority w:val="99"/>
    <w:rPr>
      <w:rFonts w:ascii="Segoe UI" w:hAnsi="Segoe UI" w:eastAsia="Times New Roman" w:cs="Segoe UI"/>
      <w:sz w:val="18"/>
      <w:szCs w:val="18"/>
      <w:lang w:eastAsia="ru-RU"/>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4</Pages>
  <Words>1485</Words>
  <Characters>8467</Characters>
  <Lines>70</Lines>
  <Paragraphs>19</Paragraphs>
  <TotalTime>67</TotalTime>
  <ScaleCrop>false</ScaleCrop>
  <LinksUpToDate>false</LinksUpToDate>
  <CharactersWithSpaces>9933</CharactersWithSpaces>
  <Application>WPS Office_12.2.0.23196_F1E327BC-269C-435d-A152-05C5408002CA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2025-01-28T12:30:00Z</dcterms:created>
  <dc:creator>Жалгасбек Нуралиев</dc:creator>
  <cp:lastModifiedBy>User</cp:lastModifiedBy>
  <dcterms:modified xsi:type="dcterms:W3CDTF">2026-02-20T09:43:00Z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1049-12.2.0.23196</vt:lpwstr>
  </property>
  <property fmtid="{D5CDD505-2E9C-101B-9397-08002B2CF9AE}" pid="3" name="ICV">
    <vt:lpwstr>BAFADCF9FAB5484ABD3612735181E33C_12</vt:lpwstr>
  </property>
</Properties>
</file>