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83581A">
      <w:pPr>
        <w:jc w:val="right"/>
        <w:rPr>
          <w:rFonts w:asciiTheme="minorHAnsi" w:hAnsiTheme="minorHAnsi" w:cstheme="minorHAnsi"/>
          <w:i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i/>
          <w:sz w:val="22"/>
          <w:szCs w:val="22"/>
        </w:rPr>
        <w:t xml:space="preserve">Приложение </w:t>
      </w:r>
      <w:r>
        <w:rPr>
          <w:rFonts w:asciiTheme="minorHAnsi" w:hAnsiTheme="minorHAnsi" w:cstheme="minorHAnsi"/>
          <w:i/>
          <w:sz w:val="22"/>
          <w:szCs w:val="22"/>
          <w:lang w:val="kk-KZ"/>
        </w:rPr>
        <w:t>2</w:t>
      </w:r>
      <w:r>
        <w:rPr>
          <w:rFonts w:asciiTheme="minorHAnsi" w:hAnsiTheme="minorHAnsi" w:cstheme="minorHAnsi"/>
          <w:i/>
          <w:sz w:val="22"/>
          <w:szCs w:val="22"/>
        </w:rPr>
        <w:t xml:space="preserve"> к Договору </w:t>
      </w:r>
    </w:p>
    <w:p w14:paraId="23D7AD9F">
      <w:pPr>
        <w:jc w:val="right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 от «___» _______ 202</w:t>
      </w:r>
      <w:r>
        <w:rPr>
          <w:rFonts w:hint="default" w:asciiTheme="minorHAnsi" w:hAnsiTheme="minorHAnsi" w:cstheme="minorHAnsi"/>
          <w:i/>
          <w:sz w:val="22"/>
          <w:szCs w:val="22"/>
          <w:lang w:val="ru-RU"/>
        </w:rPr>
        <w:t>6</w:t>
      </w:r>
      <w:r>
        <w:rPr>
          <w:rFonts w:asciiTheme="minorHAnsi" w:hAnsiTheme="minorHAnsi" w:cstheme="minorHAnsi"/>
          <w:i/>
          <w:sz w:val="22"/>
          <w:szCs w:val="22"/>
        </w:rPr>
        <w:t xml:space="preserve"> года № ___</w:t>
      </w:r>
    </w:p>
    <w:p w14:paraId="242C6DE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77FFE4B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lang w:val="kk-KZ"/>
        </w:rPr>
        <w:t>Т</w:t>
      </w:r>
      <w:r>
        <w:rPr>
          <w:rFonts w:asciiTheme="minorHAnsi" w:hAnsiTheme="minorHAnsi" w:cstheme="minorHAnsi"/>
          <w:b/>
        </w:rPr>
        <w:t>ехническая спецификация закупаемых услуг</w:t>
      </w:r>
    </w:p>
    <w:p w14:paraId="644B6DDE">
      <w:pPr>
        <w:jc w:val="center"/>
        <w:rPr>
          <w:rFonts w:asciiTheme="minorHAnsi" w:hAnsiTheme="minorHAnsi" w:cstheme="minorHAnsi"/>
          <w:b/>
        </w:rPr>
      </w:pPr>
    </w:p>
    <w:tbl>
      <w:tblPr>
        <w:tblStyle w:val="6"/>
        <w:tblW w:w="14884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530"/>
        <w:gridCol w:w="11503"/>
      </w:tblGrid>
      <w:tr w14:paraId="43EBD56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851" w:type="dxa"/>
            <w:vAlign w:val="center"/>
          </w:tcPr>
          <w:p w14:paraId="3CC2C9B2">
            <w:pPr>
              <w:jc w:val="center"/>
              <w:rPr>
                <w:rFonts w:asciiTheme="minorHAnsi" w:hAnsiTheme="minorHAnsi" w:cstheme="minorHAnsi"/>
                <w:b/>
                <w:lang w:val="kk-KZ"/>
              </w:rPr>
            </w:pPr>
            <w:r>
              <w:rPr>
                <w:rFonts w:asciiTheme="minorHAnsi" w:hAnsiTheme="minorHAnsi" w:cstheme="minorHAnsi"/>
                <w:b/>
              </w:rPr>
              <w:t>№</w:t>
            </w:r>
          </w:p>
          <w:p w14:paraId="17C088A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п/п</w:t>
            </w:r>
          </w:p>
        </w:tc>
        <w:tc>
          <w:tcPr>
            <w:tcW w:w="2530" w:type="dxa"/>
            <w:tcBorders>
              <w:right w:val="single" w:color="auto" w:sz="4" w:space="0"/>
            </w:tcBorders>
            <w:vAlign w:val="center"/>
          </w:tcPr>
          <w:p w14:paraId="50476A7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Наименование услуг</w:t>
            </w:r>
          </w:p>
        </w:tc>
        <w:tc>
          <w:tcPr>
            <w:tcW w:w="11503" w:type="dxa"/>
            <w:tcBorders>
              <w:left w:val="single" w:color="auto" w:sz="4" w:space="0"/>
            </w:tcBorders>
            <w:vAlign w:val="center"/>
          </w:tcPr>
          <w:p w14:paraId="5ECB9A5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Техническая спецификация, характеристика услуг</w:t>
            </w:r>
          </w:p>
        </w:tc>
      </w:tr>
      <w:tr w14:paraId="7CF4C2E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1" w:type="dxa"/>
          </w:tcPr>
          <w:p w14:paraId="496721F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530" w:type="dxa"/>
            <w:tcBorders>
              <w:right w:val="single" w:color="auto" w:sz="4" w:space="0"/>
            </w:tcBorders>
          </w:tcPr>
          <w:p w14:paraId="148FE8FD">
            <w:pPr>
              <w:jc w:val="center"/>
              <w:rPr>
                <w:rFonts w:asciiTheme="minorHAnsi" w:hAnsiTheme="minorHAnsi" w:cstheme="minorHAnsi"/>
                <w:lang w:val="kk-KZ"/>
              </w:rPr>
            </w:pPr>
            <w:r>
              <w:rPr>
                <w:rFonts w:asciiTheme="minorHAnsi" w:hAnsiTheme="minorHAnsi" w:cstheme="minorHAnsi"/>
                <w:lang w:val="kk-KZ"/>
              </w:rPr>
              <w:t>2</w:t>
            </w:r>
          </w:p>
        </w:tc>
        <w:tc>
          <w:tcPr>
            <w:tcW w:w="11503" w:type="dxa"/>
            <w:tcBorders>
              <w:left w:val="single" w:color="auto" w:sz="4" w:space="0"/>
            </w:tcBorders>
          </w:tcPr>
          <w:p w14:paraId="6FE9F1F9">
            <w:pPr>
              <w:jc w:val="center"/>
              <w:rPr>
                <w:rFonts w:asciiTheme="minorHAnsi" w:hAnsiTheme="minorHAnsi" w:cstheme="minorHAnsi"/>
                <w:lang w:val="kk-KZ"/>
              </w:rPr>
            </w:pPr>
            <w:r>
              <w:rPr>
                <w:rFonts w:asciiTheme="minorHAnsi" w:hAnsiTheme="minorHAnsi" w:cstheme="minorHAnsi"/>
                <w:lang w:val="kk-KZ"/>
              </w:rPr>
              <w:t>3</w:t>
            </w:r>
          </w:p>
        </w:tc>
      </w:tr>
      <w:tr w14:paraId="452144A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51" w:type="dxa"/>
            <w:tcBorders>
              <w:bottom w:val="single" w:color="auto" w:sz="4" w:space="0"/>
              <w:right w:val="single" w:color="auto" w:sz="4" w:space="0"/>
            </w:tcBorders>
          </w:tcPr>
          <w:p w14:paraId="54E63C62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sz w:val="22"/>
                <w:szCs w:val="22"/>
                <w:lang w:val="kk-KZ"/>
              </w:rPr>
            </w:pPr>
          </w:p>
        </w:tc>
        <w:tc>
          <w:tcPr>
            <w:tcW w:w="253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004EDC">
            <w:pPr>
              <w:rPr>
                <w:rFonts w:hint="default" w:asciiTheme="minorHAnsi" w:hAnsiTheme="minorHAnsi" w:cstheme="minorHAnsi"/>
                <w:sz w:val="22"/>
                <w:szCs w:val="22"/>
                <w:lang w:val="ru-RU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Работы по изготовлению и монтажу вытяжных зонтов с устройством воздуховодов местной вытяжной вентиляции над жарочным шкафом и моечной раковиной.</w:t>
            </w:r>
          </w:p>
        </w:tc>
        <w:tc>
          <w:tcPr>
            <w:tcW w:w="1150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588AD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Style w:val="9"/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Наименование закупаемых работ: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Работы по изготовлению и монтажу вытяжных зонтов с устройством воздуховодов местной вытяжной вентиляции над жарочным шкафом и моечной раковиной.</w:t>
            </w:r>
          </w:p>
          <w:p w14:paraId="0281D6B1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1. Технические и качественные характеристики</w:t>
            </w:r>
          </w:p>
          <w:p w14:paraId="068FC933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1.1. Общие требования</w:t>
            </w:r>
          </w:p>
          <w:p w14:paraId="5518183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выполнить работы по изготовлению и монтажу двух вытяжных зонтов с устройством воздуховодов и фасонных элементов для организации местной вытяжной вентиляции над жарочным шкафом и моечной раковиной.</w:t>
            </w:r>
          </w:p>
          <w:p w14:paraId="544544C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Работы должны обеспечивать организованный сбор и отвод воздуха от указанных рабочих зон с подключением к существующей вентиляционной системе в соответствии с условиями объекта.</w:t>
            </w:r>
          </w:p>
          <w:p w14:paraId="3547B8AA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1.2. Состав и объём работ</w:t>
            </w:r>
          </w:p>
          <w:p w14:paraId="69643D6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Изготовление перехода с круглого сечения диаметром 250 мм на квадратное сечение 150×150 мм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2 шт.</w:t>
            </w:r>
          </w:p>
          <w:p w14:paraId="3928347B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Изготовление отводов из оцинкованной стали сечением 150×150 мм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4 шт.</w:t>
            </w:r>
          </w:p>
          <w:p w14:paraId="6992C83E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Изготовление тройника сечением 150×150×150 мм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1 шт.</w:t>
            </w:r>
          </w:p>
          <w:p w14:paraId="1CB7344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Изготовление прямых участков воздуховода из оцинкованной стали сечением 150×150 мм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5 шт. (длина каждого участка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1 м).</w:t>
            </w:r>
          </w:p>
          <w:p w14:paraId="20D53108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Изготовление вытяжного зонта размером 1800×800 мм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1 шт.</w:t>
            </w:r>
          </w:p>
          <w:p w14:paraId="568F1D15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Изготовление вытяжного зонта размером 900×1000 мм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1 шт.</w:t>
            </w:r>
          </w:p>
          <w:p w14:paraId="4DAEE1FC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Поставка крепёжных скоб размером 10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 xml:space="preserve"> мм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8 мм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2 кг.</w:t>
            </w:r>
          </w:p>
          <w:p w14:paraId="5185C6A2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Поставка шпилек М12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10 пог. м.</w:t>
            </w:r>
          </w:p>
          <w:p w14:paraId="143980E2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Поставка уплотнительных материалов, силикона, гаек и шайб.</w:t>
            </w:r>
          </w:p>
          <w:p w14:paraId="7156FDD9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Монтаж вытяжных зонтов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2 шт.</w:t>
            </w:r>
          </w:p>
          <w:p w14:paraId="26E98B3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Монтаж трассы вентиляции с отводами.</w:t>
            </w:r>
          </w:p>
          <w:p w14:paraId="1CD045F8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Сверление отверстия для короба вентиляции диаметром 180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д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м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-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1 шт.</w:t>
            </w:r>
          </w:p>
          <w:p w14:paraId="2425EE0A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1.3. Требования к материалам и качеству изготовления</w:t>
            </w:r>
          </w:p>
          <w:p w14:paraId="0A30FBE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Материалы и изделия должны быть новыми, пригодными для эксплуатации в условиях кухонного помещения, без видимых дефектов, повреждений, деформаций и следов коррозии.</w:t>
            </w:r>
          </w:p>
          <w:p w14:paraId="0734556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Воздуховоды и предусмотренные конструкцией фасонные элементы должны быть изготовлены из оцинкованной стали.</w:t>
            </w:r>
          </w:p>
          <w:p w14:paraId="24DFB80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Размеры изделий должны соответствовать пункту 1.2 настоящей технической спецификации.</w:t>
            </w:r>
          </w:p>
          <w:p w14:paraId="5817503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Кромки металлических изделий должны быть обработаны. Соединения должны быть выполнены качественно, без дефектов, препятствующих нормальной эксплуатации вентиляционной системы.</w:t>
            </w:r>
          </w:p>
          <w:p w14:paraId="44F6D002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1.4. Требования к монтажу</w:t>
            </w:r>
          </w:p>
          <w:p w14:paraId="6B9B536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обеспечить надёжное крепление вытяжных зонтов, воздуховодов и фасонных элементов.</w:t>
            </w:r>
          </w:p>
          <w:p w14:paraId="0B9BB4B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Соединения воздуховодов должны быть выполнены качественно, без видимых щелей и неплотностей.</w:t>
            </w:r>
          </w:p>
          <w:p w14:paraId="30CDD8F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Смонтированные конструкции должны быть устойчивыми, не создавать препятствий для эксплуатации кухонного оборудования и проведения уборки помещения.</w:t>
            </w:r>
          </w:p>
          <w:p w14:paraId="62321423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1.5. Требования к результату работ</w:t>
            </w:r>
          </w:p>
          <w:p w14:paraId="6E29737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 завершении работ вытяжные зонты и воздуховоды должны быть смонтированы в предусмотренных местах, надёжно закреплены и подготовлены к эксплуатации.</w:t>
            </w:r>
          </w:p>
          <w:p w14:paraId="578EF2D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допускаются незакреплённые элементы, повреждения конструкций, некачественные соединения и иные дефекты, возникшие вследствие ненадлежащего выполнения работ.</w:t>
            </w:r>
          </w:p>
          <w:p w14:paraId="21E3ACB5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2. Требования к качеству и соблюдению нормативов</w:t>
            </w:r>
          </w:p>
          <w:p w14:paraId="2299483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2.1. Все работы и услуги выполняются с учётом строгого соблюдения всех применимых нормативных актов и стандартов безопасности Республики Казахстан.</w:t>
            </w:r>
          </w:p>
          <w:p w14:paraId="2BF5C18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2.2. Качество используемых материалов и выполненных работ должно соответствовать требованиям законодательства Республики Казахстан и применимым нормативным документам.</w:t>
            </w:r>
          </w:p>
          <w:p w14:paraId="37F2B8B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2.3. Исполнитель обязан предоставить документы на материалы и изделия в случаях, предусмотренных законодательством Республики Казахстан.</w:t>
            </w:r>
          </w:p>
          <w:p w14:paraId="4289F0E6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3. Условия и сроки выполнения работ</w:t>
            </w:r>
          </w:p>
          <w:p w14:paraId="076DB5B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3.1. Работы выполняются по месту нахождения заказчика, указанному в договоре о государственных закупках.</w:t>
            </w:r>
          </w:p>
          <w:p w14:paraId="203708F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3.2. Срок исполнения: в течение 15 (пятнадцати) календарных дней с момента вступления договора в силу.</w:t>
            </w:r>
          </w:p>
          <w:p w14:paraId="6B1FC6D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3.3. Стоимость договора должна включать все расходы исполнителя, связанные с выполнением обязательств, в том числе стоимость материалов, изготовления изделий, транспортировки, доставки, грузовых и погрузочно-разгрузочных работ, монтажа, крепёжных и уплотнительных материалов, использования инструментов и оборудования, а также иных сопутствующих расходов.</w:t>
            </w:r>
          </w:p>
          <w:p w14:paraId="7AF88D9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3.4. Все транспортные, грузовые, погрузочно-разгрузочные и прочие сопутствующие расходы осуществляются силами и за счёт исполнителя и отдельно заказчиком не оплачиваются.</w:t>
            </w:r>
          </w:p>
          <w:p w14:paraId="6E013D1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3.5. Исполнитель обязан выполнить работы в полном объёме, в установленные сроки и с соблюдением требований настоящей технической спецификации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, предварительно согласовав с Заказчиком.</w:t>
            </w:r>
          </w:p>
          <w:p w14:paraId="4C9B9162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4. Порядок приёмки работ</w:t>
            </w:r>
          </w:p>
          <w:p w14:paraId="7C73BB4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4.1. Приёмка выполненных работ осуществляется заказчиком после завершения всего предусмотренного объёма работ.</w:t>
            </w:r>
          </w:p>
          <w:p w14:paraId="011D19C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4.2. При приёмке проверяются количество, размеры, качество изготовления, комплектность, надёжность крепления, качество соединений и соответствие результата требованиям настоящей технической спецификации.</w:t>
            </w:r>
          </w:p>
          <w:p w14:paraId="293E4C0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4.3. При выявлении недостатков исполнитель обязан устранить их за свой счёт в порядке и сроки, предусмотренные договором и законодательством Республики Казахстан.</w:t>
            </w:r>
          </w:p>
          <w:p w14:paraId="65BE626C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5. Гарантийные обязательства</w:t>
            </w:r>
          </w:p>
          <w:p w14:paraId="7241520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5.1. Гарантийный срок на выполненные работы составляет не менее 12 (двенадцати) месяцев с даты подписания акта выполненных работ.</w:t>
            </w:r>
          </w:p>
          <w:p w14:paraId="6457BBC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5.2. В течение гарантийного срока исполнитель обязан за свой счёт устранить недостатки, возникшие по его вине вследствие некачественного изготовления, применения материалов или выполнения монтажа.</w:t>
            </w:r>
          </w:p>
          <w:p w14:paraId="112B252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5.3. Расходы, связанные с устранением гарантийных недостатков, несёт исполнитель.</w:t>
            </w:r>
          </w:p>
          <w:p w14:paraId="5FED684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kk-KZ"/>
              </w:rPr>
            </w:pPr>
            <w:r>
              <w:rPr>
                <w:rStyle w:val="9"/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Примечание: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 Все работы и услуги выполняются с учётом строгого соблюдения всех нормативных актов и стандартов безопасности.</w:t>
            </w:r>
          </w:p>
        </w:tc>
      </w:tr>
    </w:tbl>
    <w:p w14:paraId="28535B57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067A7AE">
      <w:pPr>
        <w:jc w:val="both"/>
        <w:rPr>
          <w:rFonts w:asciiTheme="minorHAnsi" w:hAnsiTheme="minorHAnsi" w:cstheme="minorHAnsi"/>
          <w:lang w:val="kk-KZ"/>
        </w:rPr>
      </w:pPr>
    </w:p>
    <w:p w14:paraId="519361C2">
      <w:pPr>
        <w:jc w:val="both"/>
        <w:rPr>
          <w:rFonts w:asciiTheme="minorHAnsi" w:hAnsiTheme="minorHAnsi" w:cstheme="minorHAnsi"/>
          <w:lang w:val="kk-KZ"/>
        </w:rPr>
      </w:pPr>
    </w:p>
    <w:p w14:paraId="126DD0D1">
      <w:pPr>
        <w:jc w:val="both"/>
        <w:rPr>
          <w:rFonts w:asciiTheme="minorHAnsi" w:hAnsiTheme="minorHAnsi" w:cstheme="minorHAnsi"/>
          <w:lang w:val="kk-KZ"/>
        </w:rPr>
      </w:pPr>
    </w:p>
    <w:p w14:paraId="2B3BE4EC">
      <w:pPr>
        <w:jc w:val="both"/>
        <w:rPr>
          <w:rFonts w:asciiTheme="minorHAnsi" w:hAnsiTheme="minorHAnsi" w:cstheme="minorHAnsi"/>
          <w:lang w:val="kk-KZ"/>
        </w:rPr>
      </w:pPr>
    </w:p>
    <w:p w14:paraId="7F4A5632">
      <w:pPr>
        <w:jc w:val="both"/>
        <w:rPr>
          <w:rFonts w:asciiTheme="minorHAnsi" w:hAnsiTheme="minorHAnsi" w:cstheme="minorHAnsi"/>
          <w:lang w:val="kk-KZ"/>
        </w:rPr>
      </w:pPr>
    </w:p>
    <w:p w14:paraId="7D1FC691">
      <w:pPr>
        <w:jc w:val="both"/>
        <w:rPr>
          <w:rFonts w:asciiTheme="minorHAnsi" w:hAnsiTheme="minorHAnsi" w:cstheme="minorHAnsi"/>
          <w:lang w:val="kk-KZ"/>
        </w:rPr>
      </w:pPr>
    </w:p>
    <w:p w14:paraId="00F79183">
      <w:pPr>
        <w:jc w:val="both"/>
        <w:rPr>
          <w:rFonts w:asciiTheme="minorHAnsi" w:hAnsiTheme="minorHAnsi" w:cstheme="minorHAnsi"/>
          <w:lang w:val="kk-KZ"/>
        </w:rPr>
      </w:pPr>
    </w:p>
    <w:p w14:paraId="3160FC04">
      <w:pPr>
        <w:jc w:val="both"/>
        <w:rPr>
          <w:rFonts w:asciiTheme="minorHAnsi" w:hAnsiTheme="minorHAnsi" w:cstheme="minorHAnsi"/>
          <w:lang w:val="kk-KZ"/>
        </w:rPr>
      </w:pPr>
    </w:p>
    <w:p w14:paraId="6C9F1576">
      <w:pPr>
        <w:jc w:val="both"/>
        <w:rPr>
          <w:rFonts w:asciiTheme="minorHAnsi" w:hAnsiTheme="minorHAnsi" w:cstheme="minorHAnsi"/>
          <w:lang w:val="kk-KZ"/>
        </w:rPr>
      </w:pPr>
    </w:p>
    <w:p w14:paraId="4FE0726B">
      <w:pPr>
        <w:jc w:val="both"/>
        <w:rPr>
          <w:rFonts w:asciiTheme="minorHAnsi" w:hAnsiTheme="minorHAnsi" w:cstheme="minorHAnsi"/>
          <w:lang w:val="kk-KZ"/>
        </w:rPr>
      </w:pPr>
    </w:p>
    <w:p w14:paraId="5CD968B2">
      <w:pPr>
        <w:jc w:val="both"/>
        <w:rPr>
          <w:rFonts w:asciiTheme="minorHAnsi" w:hAnsiTheme="minorHAnsi" w:cstheme="minorHAnsi"/>
          <w:lang w:val="kk-KZ"/>
        </w:rPr>
      </w:pPr>
    </w:p>
    <w:p w14:paraId="28A24B8A">
      <w:pPr>
        <w:jc w:val="both"/>
        <w:rPr>
          <w:rFonts w:asciiTheme="minorHAnsi" w:hAnsiTheme="minorHAnsi" w:cstheme="minorHAnsi"/>
          <w:lang w:val="kk-KZ"/>
        </w:rPr>
      </w:pPr>
    </w:p>
    <w:p w14:paraId="4036B0F5">
      <w:pPr>
        <w:jc w:val="both"/>
        <w:rPr>
          <w:rFonts w:asciiTheme="minorHAnsi" w:hAnsiTheme="minorHAnsi" w:cstheme="minorHAnsi"/>
          <w:lang w:val="kk-KZ"/>
        </w:rPr>
      </w:pPr>
    </w:p>
    <w:p w14:paraId="3BD6D23A">
      <w:pPr>
        <w:jc w:val="both"/>
        <w:rPr>
          <w:rFonts w:asciiTheme="minorHAnsi" w:hAnsiTheme="minorHAnsi" w:cstheme="minorHAnsi"/>
          <w:lang w:val="kk-KZ"/>
        </w:rPr>
      </w:pPr>
    </w:p>
    <w:p w14:paraId="7561E602">
      <w:pPr>
        <w:jc w:val="both"/>
        <w:rPr>
          <w:rFonts w:asciiTheme="minorHAnsi" w:hAnsiTheme="minorHAnsi" w:cstheme="minorHAnsi"/>
          <w:lang w:val="kk-KZ"/>
        </w:rPr>
      </w:pPr>
    </w:p>
    <w:p w14:paraId="41036F5B">
      <w:pPr>
        <w:jc w:val="both"/>
        <w:rPr>
          <w:rFonts w:asciiTheme="minorHAnsi" w:hAnsiTheme="minorHAnsi" w:cstheme="minorHAnsi"/>
          <w:lang w:val="kk-KZ"/>
        </w:rPr>
      </w:pPr>
    </w:p>
    <w:p w14:paraId="058B7AEF">
      <w:pPr>
        <w:jc w:val="both"/>
        <w:rPr>
          <w:rFonts w:asciiTheme="minorHAnsi" w:hAnsiTheme="minorHAnsi" w:cstheme="minorHAnsi"/>
          <w:lang w:val="kk-KZ"/>
        </w:rPr>
      </w:pPr>
    </w:p>
    <w:p w14:paraId="1E7E1BCA">
      <w:pPr>
        <w:jc w:val="both"/>
        <w:rPr>
          <w:rFonts w:asciiTheme="minorHAnsi" w:hAnsiTheme="minorHAnsi" w:cstheme="minorHAnsi"/>
          <w:lang w:val="kk-KZ"/>
        </w:rPr>
      </w:pPr>
    </w:p>
    <w:p w14:paraId="35B1F418">
      <w:pPr>
        <w:jc w:val="both"/>
        <w:rPr>
          <w:rFonts w:asciiTheme="minorHAnsi" w:hAnsiTheme="minorHAnsi" w:cstheme="minorHAnsi"/>
          <w:lang w:val="kk-KZ"/>
        </w:rPr>
      </w:pPr>
    </w:p>
    <w:p w14:paraId="70D3A716">
      <w:pPr>
        <w:jc w:val="both"/>
        <w:rPr>
          <w:rFonts w:asciiTheme="minorHAnsi" w:hAnsiTheme="minorHAnsi" w:cstheme="minorHAnsi"/>
          <w:lang w:val="kk-KZ"/>
        </w:rPr>
      </w:pPr>
    </w:p>
    <w:p w14:paraId="775F0F10">
      <w:pPr>
        <w:jc w:val="both"/>
        <w:rPr>
          <w:rFonts w:asciiTheme="minorHAnsi" w:hAnsiTheme="minorHAnsi" w:cstheme="minorHAnsi"/>
          <w:lang w:val="kk-KZ"/>
        </w:rPr>
      </w:pPr>
    </w:p>
    <w:p w14:paraId="272612B6">
      <w:pPr>
        <w:rPr>
          <w:rFonts w:asciiTheme="minorHAnsi" w:hAnsiTheme="minorHAnsi" w:cstheme="minorHAnsi"/>
          <w:i/>
          <w:sz w:val="22"/>
          <w:szCs w:val="22"/>
          <w:lang w:val="kk-KZ"/>
        </w:rPr>
      </w:pPr>
    </w:p>
    <w:p w14:paraId="7AA8A6BB">
      <w:pPr>
        <w:jc w:val="right"/>
        <w:rPr>
          <w:rFonts w:asciiTheme="minorHAnsi" w:hAnsiTheme="minorHAnsi" w:cstheme="minorHAnsi"/>
          <w:i/>
          <w:sz w:val="22"/>
          <w:szCs w:val="22"/>
          <w:lang w:val="kk-KZ"/>
        </w:rPr>
      </w:pPr>
      <w:r>
        <w:rPr>
          <w:rFonts w:asciiTheme="minorHAnsi" w:hAnsiTheme="minorHAnsi" w:cstheme="minorHAnsi"/>
          <w:i/>
          <w:sz w:val="22"/>
          <w:szCs w:val="22"/>
          <w:lang w:val="kk-KZ"/>
        </w:rPr>
        <w:t>202</w:t>
      </w:r>
      <w:r>
        <w:rPr>
          <w:rFonts w:hint="default" w:asciiTheme="minorHAnsi" w:hAnsiTheme="minorHAnsi" w:cstheme="minorHAnsi"/>
          <w:i/>
          <w:sz w:val="22"/>
          <w:szCs w:val="22"/>
          <w:lang w:val="ru-RU"/>
        </w:rPr>
        <w:t>6</w:t>
      </w:r>
      <w:r>
        <w:rPr>
          <w:rFonts w:asciiTheme="minorHAnsi" w:hAnsiTheme="minorHAnsi" w:cstheme="minorHAnsi"/>
          <w:i/>
          <w:sz w:val="22"/>
          <w:szCs w:val="22"/>
          <w:lang w:val="kk-KZ"/>
        </w:rPr>
        <w:t xml:space="preserve"> ж.  «___» _______________№ ___</w:t>
      </w:r>
    </w:p>
    <w:p w14:paraId="3311533D">
      <w:pPr>
        <w:jc w:val="right"/>
        <w:rPr>
          <w:rFonts w:asciiTheme="minorHAnsi" w:hAnsiTheme="minorHAnsi" w:cstheme="minorHAnsi"/>
          <w:i/>
          <w:sz w:val="22"/>
          <w:szCs w:val="22"/>
          <w:lang w:val="kk-KZ"/>
        </w:rPr>
      </w:pPr>
      <w:r>
        <w:rPr>
          <w:rFonts w:asciiTheme="minorHAnsi" w:hAnsiTheme="minorHAnsi" w:cstheme="minorHAnsi"/>
          <w:i/>
          <w:sz w:val="22"/>
          <w:szCs w:val="22"/>
          <w:lang w:val="kk-KZ"/>
        </w:rPr>
        <w:t>Шартқа 2 қосымша</w:t>
      </w:r>
    </w:p>
    <w:p w14:paraId="3AB31604">
      <w:pPr>
        <w:jc w:val="both"/>
        <w:rPr>
          <w:rFonts w:asciiTheme="minorHAnsi" w:hAnsiTheme="minorHAnsi" w:cstheme="minorHAnsi"/>
          <w:i/>
          <w:sz w:val="22"/>
          <w:szCs w:val="22"/>
          <w:lang w:val="kk-KZ"/>
        </w:rPr>
      </w:pPr>
    </w:p>
    <w:p w14:paraId="03605C8B">
      <w:pPr>
        <w:ind w:firstLine="400"/>
        <w:jc w:val="center"/>
        <w:rPr>
          <w:rFonts w:asciiTheme="minorHAnsi" w:hAnsiTheme="minorHAnsi" w:cstheme="minorHAnsi"/>
          <w:b/>
          <w:bCs/>
          <w:lang w:val="kk-KZ"/>
        </w:rPr>
      </w:pPr>
      <w:r>
        <w:rPr>
          <w:rFonts w:asciiTheme="minorHAnsi" w:hAnsiTheme="minorHAnsi" w:cstheme="minorHAnsi"/>
          <w:b/>
          <w:bCs/>
          <w:lang w:val="kk-KZ"/>
        </w:rPr>
        <w:t>Сатып алынатын қызметтердің техникалық ерекшеліктері</w:t>
      </w:r>
    </w:p>
    <w:p w14:paraId="22CADFBE">
      <w:pPr>
        <w:ind w:firstLine="400"/>
        <w:jc w:val="center"/>
        <w:rPr>
          <w:rFonts w:asciiTheme="minorHAnsi" w:hAnsiTheme="minorHAnsi" w:cstheme="minorHAnsi"/>
          <w:b/>
          <w:bCs/>
          <w:lang w:val="kk-KZ"/>
        </w:rPr>
      </w:pPr>
    </w:p>
    <w:tbl>
      <w:tblPr>
        <w:tblStyle w:val="6"/>
        <w:tblW w:w="15102" w:type="dxa"/>
        <w:tblInd w:w="-252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2551"/>
        <w:gridCol w:w="11907"/>
      </w:tblGrid>
      <w:tr w14:paraId="062B865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644" w:type="dxa"/>
            <w:vAlign w:val="center"/>
          </w:tcPr>
          <w:p w14:paraId="5BF64C0C">
            <w:pPr>
              <w:jc w:val="center"/>
              <w:rPr>
                <w:rFonts w:asciiTheme="minorHAnsi" w:hAnsiTheme="minorHAnsi" w:cstheme="minorHAnsi"/>
                <w:b/>
                <w:bCs/>
                <w:lang w:val="kk-KZ"/>
              </w:rPr>
            </w:pPr>
            <w:r>
              <w:rPr>
                <w:rFonts w:asciiTheme="minorHAnsi" w:hAnsiTheme="minorHAnsi" w:cstheme="minorHAnsi"/>
                <w:b/>
                <w:bCs/>
                <w:lang w:val="kk-KZ"/>
              </w:rPr>
              <w:t>№ р/с</w:t>
            </w:r>
          </w:p>
        </w:tc>
        <w:tc>
          <w:tcPr>
            <w:tcW w:w="2551" w:type="dxa"/>
            <w:vAlign w:val="center"/>
          </w:tcPr>
          <w:p w14:paraId="12D041E7">
            <w:pPr>
              <w:jc w:val="center"/>
              <w:rPr>
                <w:rFonts w:asciiTheme="minorHAnsi" w:hAnsiTheme="minorHAnsi" w:cstheme="minorHAnsi"/>
                <w:b/>
                <w:bCs/>
                <w:lang w:val="kk-KZ"/>
              </w:rPr>
            </w:pPr>
            <w:r>
              <w:rPr>
                <w:rFonts w:asciiTheme="minorHAnsi" w:hAnsiTheme="minorHAnsi" w:cstheme="minorHAnsi"/>
                <w:b/>
                <w:bCs/>
                <w:lang w:val="kk-KZ"/>
              </w:rPr>
              <w:t>Қызметтердің атауы</w:t>
            </w:r>
          </w:p>
        </w:tc>
        <w:tc>
          <w:tcPr>
            <w:tcW w:w="11907" w:type="dxa"/>
            <w:vAlign w:val="center"/>
          </w:tcPr>
          <w:p w14:paraId="5A7CF0B7">
            <w:pPr>
              <w:jc w:val="center"/>
              <w:rPr>
                <w:rFonts w:asciiTheme="minorHAnsi" w:hAnsiTheme="minorHAnsi" w:cstheme="minorHAnsi"/>
                <w:b/>
                <w:bCs/>
                <w:lang w:val="kk-KZ"/>
              </w:rPr>
            </w:pPr>
            <w:r>
              <w:rPr>
                <w:rFonts w:asciiTheme="minorHAnsi" w:hAnsiTheme="minorHAnsi" w:cstheme="minorHAnsi"/>
                <w:b/>
                <w:bCs/>
                <w:lang w:val="kk-KZ"/>
              </w:rPr>
              <w:t>Қызметтердің техникалық ерекшеліктері, сипаттамасы</w:t>
            </w:r>
          </w:p>
        </w:tc>
      </w:tr>
      <w:tr w14:paraId="541EEE9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</w:tcPr>
          <w:p w14:paraId="4ECE1DC9">
            <w:pPr>
              <w:jc w:val="center"/>
              <w:rPr>
                <w:rFonts w:asciiTheme="minorHAnsi" w:hAnsiTheme="minorHAnsi" w:cstheme="minorHAnsi"/>
                <w:lang w:val="kk-KZ"/>
              </w:rPr>
            </w:pPr>
            <w:r>
              <w:rPr>
                <w:rFonts w:asciiTheme="minorHAnsi" w:hAnsiTheme="minorHAnsi" w:cstheme="minorHAnsi"/>
                <w:lang w:val="kk-KZ"/>
              </w:rPr>
              <w:t>1</w:t>
            </w:r>
          </w:p>
        </w:tc>
        <w:tc>
          <w:tcPr>
            <w:tcW w:w="2551" w:type="dxa"/>
          </w:tcPr>
          <w:p w14:paraId="545981DC">
            <w:pPr>
              <w:jc w:val="center"/>
              <w:rPr>
                <w:rFonts w:asciiTheme="minorHAnsi" w:hAnsiTheme="minorHAnsi" w:cstheme="minorHAnsi"/>
                <w:lang w:val="kk-KZ"/>
              </w:rPr>
            </w:pPr>
            <w:r>
              <w:rPr>
                <w:rFonts w:asciiTheme="minorHAnsi" w:hAnsiTheme="minorHAnsi" w:cstheme="minorHAnsi"/>
                <w:lang w:val="kk-KZ"/>
              </w:rPr>
              <w:t>2</w:t>
            </w:r>
          </w:p>
        </w:tc>
        <w:tc>
          <w:tcPr>
            <w:tcW w:w="11907" w:type="dxa"/>
          </w:tcPr>
          <w:p w14:paraId="08D7A699">
            <w:pPr>
              <w:jc w:val="center"/>
              <w:rPr>
                <w:rFonts w:asciiTheme="minorHAnsi" w:hAnsiTheme="minorHAnsi" w:cstheme="minorHAnsi"/>
                <w:lang w:val="kk-KZ"/>
              </w:rPr>
            </w:pPr>
            <w:r>
              <w:rPr>
                <w:rFonts w:asciiTheme="minorHAnsi" w:hAnsiTheme="minorHAnsi" w:cstheme="minorHAnsi"/>
                <w:lang w:val="kk-KZ"/>
              </w:rPr>
              <w:t>3</w:t>
            </w:r>
          </w:p>
        </w:tc>
      </w:tr>
      <w:tr w14:paraId="37AAA72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</w:tcPr>
          <w:p w14:paraId="41B4A4E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kk-KZ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kk-KZ"/>
              </w:rPr>
              <w:t>1</w:t>
            </w:r>
          </w:p>
        </w:tc>
        <w:tc>
          <w:tcPr>
            <w:tcW w:w="2551" w:type="dxa"/>
          </w:tcPr>
          <w:p w14:paraId="4A26D74F">
            <w:pPr>
              <w:jc w:val="both"/>
              <w:rPr>
                <w:rFonts w:hint="default" w:ascii="Calibri" w:hAnsi="Calibri" w:cs="Calibri"/>
                <w:sz w:val="22"/>
                <w:szCs w:val="22"/>
                <w:lang w:val="kk-KZ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kk-KZ"/>
              </w:rPr>
              <w:t>Қуыру шкафы мен жуу раковинасының үстінде жергілікті сору желдету құбырларының құрылғысы бар сору қолшатырларын дайындау және монтаждау жөніндегі жұмыстар.</w:t>
            </w:r>
          </w:p>
        </w:tc>
        <w:tc>
          <w:tcPr>
            <w:tcW w:w="11907" w:type="dxa"/>
            <w:shd w:val="clear" w:color="auto" w:fill="auto"/>
            <w:vAlign w:val="top"/>
          </w:tcPr>
          <w:p w14:paraId="55FCBB46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Сатып алынатын жұмыстардың атауы: қуыру шкафы мен жуу раковинасының үстінде жергілікті сору желдеткішінің ауа өткізгіштері бар сору қолшатырларын дайындау және монтаждау жөніндегі жұмыстар.</w:t>
            </w:r>
          </w:p>
          <w:p w14:paraId="0F53170C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1. Техникалық және сапалық сипаттамалары</w:t>
            </w:r>
          </w:p>
          <w:p w14:paraId="161503A0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1.1. Жалпы талаптар</w:t>
            </w:r>
          </w:p>
          <w:p w14:paraId="7B321074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Орындаушы қуыру шкафы мен жуу раковинасының үстінде жергілікті сору желдеткішін ұйымдастыру үшін ауа өткізгіштері мен фасонды элементтері бар екі сору қолшатырын дайындау және монтаждау жұмыстарын орындауға міндетті.</w:t>
            </w:r>
          </w:p>
          <w:p w14:paraId="374F76C0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Жұмыстар объектінің шарттарына сәйкес қолданыстағы желдету жүйесіне қосыла отырып, көрсетілген жұмыс аймақтарынан ауаны ұйымдастырылған жинауды және бұруды қамтамасыз етуі тиіс.</w:t>
            </w:r>
          </w:p>
          <w:p w14:paraId="54256DD5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1.2. Жұмыстың құрамы мен көлемі</w:t>
            </w:r>
          </w:p>
          <w:p w14:paraId="2BA1E105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1.Диаметрі 250 мм дөңгелек қимадан 150×150 мм шаршы қимаға өтуді дайындау-2 дана.</w:t>
            </w:r>
          </w:p>
          <w:p w14:paraId="09F1901A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2.Қимасы 150×150 мм мырышталған болаттан бұрмалар жасау-4 дана.</w:t>
            </w:r>
          </w:p>
          <w:p w14:paraId="6C82A0D2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3.150×150×150 мм қимасы бар тісті жасау-1 дана.</w:t>
            </w:r>
          </w:p>
          <w:p w14:paraId="2522B164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4.150×150 мм қимасы бар мырышталған болаттан жасалған құбырдың тікелей учаскелерін дайындау-5 дана. (әр учаскенің ұзындығы - 1 м).</w:t>
            </w:r>
          </w:p>
          <w:p w14:paraId="0D779F02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5.Көлемі 1800×800 мм сору қолшатырын жасау-1 дана.</w:t>
            </w:r>
          </w:p>
          <w:p w14:paraId="4D2434AA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6.Көлемі 900×1000 мм сору қолшатырын жасау-1 дана.</w:t>
            </w:r>
          </w:p>
          <w:p w14:paraId="73880F66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7.Өлшемі 10 мм 8 мм - 2 кг бекіткіш қапсырмаларды жеткізу.</w:t>
            </w:r>
          </w:p>
          <w:p w14:paraId="654B8508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8.М12-10 пог шпилькаларын жеткізу. М.</w:t>
            </w:r>
          </w:p>
          <w:p w14:paraId="5E26EB1E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9.Тығыздағыш материалдарды, силиконды, жаңғақтарды және шайбаларды жеткізу.</w:t>
            </w:r>
          </w:p>
          <w:p w14:paraId="262C849C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10.Сорғыш қолшатырларды монтаждау-2 дана.</w:t>
            </w:r>
          </w:p>
          <w:p w14:paraId="1E49BB59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11.Желдету трассасын бұрмалармен монтаждау.</w:t>
            </w:r>
          </w:p>
          <w:p w14:paraId="2CE7F52F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12.Диаметрі 180 дм желдету қорабына арналған тесікті бұрғылау-1 дана.</w:t>
            </w:r>
          </w:p>
          <w:p w14:paraId="0F65ED2D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1.3. Материалдар мен өндіріс сапасына қойылатын талаптар</w:t>
            </w:r>
          </w:p>
          <w:p w14:paraId="022AB67F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Материалдар мен бұйымдар жаңа болуы керек, ас үй жағдайында пайдалануға жарамды, көрінетін ақаулар, зақымданулар, деформациялар және коррозия іздері жоқ.</w:t>
            </w:r>
          </w:p>
          <w:p w14:paraId="2DA2BC6E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Құбырлар мен конструкцияда қарастырылған пішінді элементтер мырышталған болаттан жасалуы керек.</w:t>
            </w:r>
          </w:p>
          <w:p w14:paraId="35CECC9C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Бұйымдардың өлшемдері осы техникалық ерекшеліктің 1.2-тармағына сәйкес болуы тиіс.</w:t>
            </w:r>
          </w:p>
          <w:p w14:paraId="356A5995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Металл бұйымдарының жиектері өңделуі керек. Қосылыстар желдету жүйесінің қалыпты жұмысына кедергі келтіретін ақауларсыз сапалы орындалуы керек.</w:t>
            </w:r>
          </w:p>
          <w:p w14:paraId="6D008597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1.4. Монтаждауға қойылатын талаптар</w:t>
            </w:r>
          </w:p>
          <w:p w14:paraId="7D40B59F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Орындаушы сору қолшатырларының, ауа өткізгіштердің және пішінделген элементтердің сенімді бекітілуін қамтамасыз етуге міндетті.</w:t>
            </w:r>
          </w:p>
          <w:p w14:paraId="178A65FB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Құбырлардың қосылыстары сапалы, көрінетін жарықтар мен бос орындарсыз жасалуы керек.</w:t>
            </w:r>
          </w:p>
          <w:p w14:paraId="256572AE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Орнатылған құрылымдар тұрақты болуы керек, ас үй жабдықтарын пайдалануға және үй-жайларды тазалауға кедергі келтірмеуі керек.</w:t>
            </w:r>
          </w:p>
          <w:p w14:paraId="5F360CE9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1.5. Жұмыс нәтижесіне қойылатын талаптар</w:t>
            </w:r>
          </w:p>
          <w:p w14:paraId="2B880E85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Жұмыс аяқталғаннан кейін сору қолшатырлары мен ауа өткізгіштері көзделген орындарға орнатылып, сенімді бекітіліп, пайдалануға дайын болуы тиіс.</w:t>
            </w:r>
          </w:p>
          <w:p w14:paraId="32299FAA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Бекітілмеген элементтерге, конструкциялардың зақымдалуына, сапасыз қосылыстарға және жұмыстарды тиісінше орындамау салдарынан туындаған өзге де ақауларға жол берілмейді.</w:t>
            </w:r>
          </w:p>
          <w:p w14:paraId="4DB12B10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2. Нормативтердің сапасы мен сақталуына қойылатын талаптар</w:t>
            </w:r>
          </w:p>
          <w:p w14:paraId="28504754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2.1. Барлық жұмыстар мен қызметтер Қазақстан Республикасының барлық қолданылатын нормативтік актілері мен қауіпсіздік стандарттарының қатаң сақталуын ескере отырып орындалады.</w:t>
            </w:r>
          </w:p>
          <w:p w14:paraId="6788CD56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2.2. Пайдаланылатын материалдар мен орындалған жұмыстардың сапасы Қазақстан Республикасы заңнамасының талаптарына және қолданылатын нормативтік құжаттарға сәйкес келуге тиіс.</w:t>
            </w:r>
          </w:p>
          <w:p w14:paraId="09D618A7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2.3. Орындаушы Қазақстан Республикасының заңнамасында көзделген жағдайларда материалдар мен бұйымдарға құжаттарды ұсынуға міндетті.</w:t>
            </w:r>
          </w:p>
          <w:p w14:paraId="30C44B3E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3. Жұмыстарды орындау шарттары мен мерзімдері</w:t>
            </w:r>
          </w:p>
          <w:p w14:paraId="02716C20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3.1. Жұмыстар мемлекеттік сатып алу туралы шартта көрсетілген Тапсырыс берушінің орналасқан жері бойынша орындалады.</w:t>
            </w:r>
          </w:p>
          <w:p w14:paraId="7D14CA1C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3.2. Орындалу мерзімі: шарт күшіне енген сәттен бастап 15 (он бес) күнтізбелік күн ішінде.</w:t>
            </w:r>
          </w:p>
          <w:p w14:paraId="1E891C91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3.3. Шарттың құны міндеттемелерді орындауға байланысты Орындаушының барлық шығыстарын, оның ішінде материалдардың, бұйымдарды дайындаудың, тасымалдаудың, жеткізудің, жүк және тиеу-түсіру жұмыстарының, монтаждаудың, бекіту және тығыздау материалдарының, құралдар мен жабдықтарды пайдаланудың, сондай-ақ өзге де ілеспе шығыстардың құнын қамтуға тиіс.</w:t>
            </w:r>
          </w:p>
          <w:p w14:paraId="0E601686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3.4. Барлық көлік, жүк, тиеу-түсіру және басқа да ілеспе шығыстарды Орындаушының күшімен және есебінен жүзеге асырады және Тапсырыс беруші жеке төлемейді.</w:t>
            </w:r>
          </w:p>
          <w:p w14:paraId="437C492D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3.5. Орындаушы жұмысты толық көлемде, белгіленген мерзімде және осы техникалық ерекшеліктің талаптарын сақтай отырып, Тапсырыс берушімен алдын ала келісе отырып орындауға міндетті.</w:t>
            </w:r>
          </w:p>
          <w:p w14:paraId="61BA6C65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4. Жұмыстарды қабылдау тәртібі</w:t>
            </w:r>
          </w:p>
          <w:p w14:paraId="59056EEF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4.1. Орындалған жұмыстарды қабылдауды Тапсырыс беруші барлық көзделген жұмыс көлемі аяқталғаннан кейін жүзеге асырады.</w:t>
            </w:r>
          </w:p>
          <w:p w14:paraId="7568653E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4.2. Қабылдау кезінде Саны, мөлшері, дайындау сапасы, жинақтылығы, бекітудің сенімділігі, қосылыстардың сапасы және нәтиженің осы техникалық ерекшеліктің талаптарына сәйкестігі тексеріледі.</w:t>
            </w:r>
          </w:p>
          <w:p w14:paraId="23C4089F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4.3. Кемшіліктер анықталған кезде Орындаушы оларды шартта және Қазақстан Республикасының заңнамасында көзделген тәртіппен және мерзімдерде өз есебінен жоюға міндетті.</w:t>
            </w:r>
          </w:p>
          <w:p w14:paraId="7E354C8C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5. Кепілдік міндеттемелері</w:t>
            </w:r>
          </w:p>
          <w:p w14:paraId="606C9A9E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5.1. Орындалған жұмыстарға кепілдік мерзімі орындалған жұмыстар актісіне қол қойылған күннен бастап кемінде 12 (он екі) айды құрайды.</w:t>
            </w:r>
          </w:p>
          <w:p w14:paraId="569FE0EC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5.2. Кепілдік мерзімі ішінде орындаушы сапасыз дайындау, материалдарды қолдану немесе монтаждауды орындау салдарынан оның кінәсінен туындаған кемшіліктерді өз есебінен жоюға міндетті.</w:t>
            </w:r>
          </w:p>
          <w:p w14:paraId="58D943BD">
            <w:pPr>
              <w:pStyle w:val="31"/>
              <w:ind w:left="360" w:leftChars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5.3. Кепілдік кемшіліктерін жоюға байланысты шығындарды Орындаушы көтереді.</w:t>
            </w:r>
          </w:p>
          <w:p w14:paraId="4AAB4129">
            <w:pPr>
              <w:pStyle w:val="31"/>
              <w:ind w:left="360" w:leftChars="0"/>
              <w:rPr>
                <w:rFonts w:hint="default" w:ascii="Calibri" w:hAnsi="Calibri" w:eastAsia="Lucida Sans Unicode" w:cs="Calibri"/>
                <w:kern w:val="1"/>
                <w:sz w:val="22"/>
                <w:szCs w:val="22"/>
                <w:lang w:val="kk-KZ" w:eastAsia="hi-IN" w:bidi="hi-IN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Ескерту: барлық жұмыстар мен қызметтер барлық нормативтік актілер мен қауіпсіздік стандарттарының қатаң сақталуын ескере отырып орындалады.</w:t>
            </w:r>
          </w:p>
        </w:tc>
      </w:tr>
    </w:tbl>
    <w:p w14:paraId="79522832">
      <w:pPr>
        <w:jc w:val="both"/>
        <w:rPr>
          <w:rFonts w:asciiTheme="minorHAnsi" w:hAnsiTheme="minorHAnsi" w:cstheme="minorHAnsi"/>
          <w:sz w:val="22"/>
          <w:szCs w:val="22"/>
          <w:lang w:val="kk-KZ"/>
        </w:rPr>
      </w:pPr>
    </w:p>
    <w:p w14:paraId="28BC0F90">
      <w:pPr>
        <w:jc w:val="both"/>
        <w:rPr>
          <w:rFonts w:asciiTheme="minorHAnsi" w:hAnsiTheme="minorHAnsi" w:cstheme="minorHAnsi"/>
          <w:lang w:val="kk-KZ"/>
        </w:rPr>
      </w:pPr>
    </w:p>
    <w:sectPr>
      <w:headerReference r:id="rId3" w:type="default"/>
      <w:pgSz w:w="16838" w:h="11906" w:orient="landscape"/>
      <w:pgMar w:top="868" w:right="678" w:bottom="719" w:left="1418" w:header="709" w:footer="709" w:gutter="0"/>
      <w:pgNumType w:start="1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81662">
    <w:pPr>
      <w:pStyle w:val="1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0C8D52"/>
    <w:multiLevelType w:val="multilevel"/>
    <w:tmpl w:val="F00C8D5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75B620BB"/>
    <w:multiLevelType w:val="multilevel"/>
    <w:tmpl w:val="75B620B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drawingGridHorizontalSpacing w:val="1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2"/>
  </w:compat>
  <w:rsids>
    <w:rsidRoot w:val="00A40876"/>
    <w:rsid w:val="000025CE"/>
    <w:rsid w:val="000027B7"/>
    <w:rsid w:val="00003F11"/>
    <w:rsid w:val="000079AA"/>
    <w:rsid w:val="0001382E"/>
    <w:rsid w:val="00015AA6"/>
    <w:rsid w:val="00020772"/>
    <w:rsid w:val="00024930"/>
    <w:rsid w:val="000257C9"/>
    <w:rsid w:val="00025D82"/>
    <w:rsid w:val="00025EEA"/>
    <w:rsid w:val="00026432"/>
    <w:rsid w:val="00030B92"/>
    <w:rsid w:val="00030CCE"/>
    <w:rsid w:val="00031550"/>
    <w:rsid w:val="000532D7"/>
    <w:rsid w:val="00056954"/>
    <w:rsid w:val="00057FF7"/>
    <w:rsid w:val="0006212F"/>
    <w:rsid w:val="00063F39"/>
    <w:rsid w:val="000711A5"/>
    <w:rsid w:val="00073285"/>
    <w:rsid w:val="00082DCB"/>
    <w:rsid w:val="0008530D"/>
    <w:rsid w:val="00097320"/>
    <w:rsid w:val="000A3BAC"/>
    <w:rsid w:val="000A5044"/>
    <w:rsid w:val="000B4C81"/>
    <w:rsid w:val="000B4E24"/>
    <w:rsid w:val="000D0FD0"/>
    <w:rsid w:val="000D31BC"/>
    <w:rsid w:val="000D4319"/>
    <w:rsid w:val="000D4868"/>
    <w:rsid w:val="000E2A93"/>
    <w:rsid w:val="000E6329"/>
    <w:rsid w:val="000E6DD9"/>
    <w:rsid w:val="000F057A"/>
    <w:rsid w:val="000F07D1"/>
    <w:rsid w:val="000F7297"/>
    <w:rsid w:val="0010123A"/>
    <w:rsid w:val="00107206"/>
    <w:rsid w:val="001103B2"/>
    <w:rsid w:val="00113228"/>
    <w:rsid w:val="00113462"/>
    <w:rsid w:val="00125304"/>
    <w:rsid w:val="001307FD"/>
    <w:rsid w:val="00132C4C"/>
    <w:rsid w:val="00134F22"/>
    <w:rsid w:val="00135318"/>
    <w:rsid w:val="00140F7F"/>
    <w:rsid w:val="00141848"/>
    <w:rsid w:val="00142CF4"/>
    <w:rsid w:val="00145405"/>
    <w:rsid w:val="001466EB"/>
    <w:rsid w:val="001477D8"/>
    <w:rsid w:val="00153E55"/>
    <w:rsid w:val="00157197"/>
    <w:rsid w:val="00162A6B"/>
    <w:rsid w:val="00163279"/>
    <w:rsid w:val="00164AA4"/>
    <w:rsid w:val="001656A3"/>
    <w:rsid w:val="00174077"/>
    <w:rsid w:val="001751D4"/>
    <w:rsid w:val="0017576E"/>
    <w:rsid w:val="00175EC0"/>
    <w:rsid w:val="001841B3"/>
    <w:rsid w:val="0019282B"/>
    <w:rsid w:val="001A1D15"/>
    <w:rsid w:val="001A3419"/>
    <w:rsid w:val="001A621C"/>
    <w:rsid w:val="001B1D40"/>
    <w:rsid w:val="001B66FE"/>
    <w:rsid w:val="001B7E90"/>
    <w:rsid w:val="001C084F"/>
    <w:rsid w:val="001C70CF"/>
    <w:rsid w:val="001D377F"/>
    <w:rsid w:val="001D38B1"/>
    <w:rsid w:val="001D583F"/>
    <w:rsid w:val="001D6BB4"/>
    <w:rsid w:val="001E247C"/>
    <w:rsid w:val="001E5C90"/>
    <w:rsid w:val="001F35EC"/>
    <w:rsid w:val="001F4F22"/>
    <w:rsid w:val="001F6199"/>
    <w:rsid w:val="001F668D"/>
    <w:rsid w:val="001F6EA7"/>
    <w:rsid w:val="00200931"/>
    <w:rsid w:val="0020102D"/>
    <w:rsid w:val="0020121C"/>
    <w:rsid w:val="00205224"/>
    <w:rsid w:val="00206B81"/>
    <w:rsid w:val="00207B06"/>
    <w:rsid w:val="00211331"/>
    <w:rsid w:val="0021135D"/>
    <w:rsid w:val="002162E5"/>
    <w:rsid w:val="00227512"/>
    <w:rsid w:val="002303E7"/>
    <w:rsid w:val="00230BA5"/>
    <w:rsid w:val="002315D6"/>
    <w:rsid w:val="00231626"/>
    <w:rsid w:val="00231A14"/>
    <w:rsid w:val="002335D6"/>
    <w:rsid w:val="002338D7"/>
    <w:rsid w:val="0023470F"/>
    <w:rsid w:val="002367B0"/>
    <w:rsid w:val="0024509A"/>
    <w:rsid w:val="00247686"/>
    <w:rsid w:val="00254A8C"/>
    <w:rsid w:val="00257B71"/>
    <w:rsid w:val="00265295"/>
    <w:rsid w:val="00274345"/>
    <w:rsid w:val="002747B9"/>
    <w:rsid w:val="00283A39"/>
    <w:rsid w:val="00285284"/>
    <w:rsid w:val="002904B8"/>
    <w:rsid w:val="002904B9"/>
    <w:rsid w:val="00292145"/>
    <w:rsid w:val="002A21BE"/>
    <w:rsid w:val="002A5430"/>
    <w:rsid w:val="002A6224"/>
    <w:rsid w:val="002A6372"/>
    <w:rsid w:val="002A656C"/>
    <w:rsid w:val="002B0D5E"/>
    <w:rsid w:val="002B32FC"/>
    <w:rsid w:val="002C54E4"/>
    <w:rsid w:val="002C5782"/>
    <w:rsid w:val="002C7CED"/>
    <w:rsid w:val="002D356E"/>
    <w:rsid w:val="002D5229"/>
    <w:rsid w:val="002F32D7"/>
    <w:rsid w:val="002F5824"/>
    <w:rsid w:val="00300455"/>
    <w:rsid w:val="0030226A"/>
    <w:rsid w:val="003050AE"/>
    <w:rsid w:val="003050E3"/>
    <w:rsid w:val="003058A3"/>
    <w:rsid w:val="003066EA"/>
    <w:rsid w:val="00321568"/>
    <w:rsid w:val="003227DC"/>
    <w:rsid w:val="0032515A"/>
    <w:rsid w:val="003276E3"/>
    <w:rsid w:val="00344C41"/>
    <w:rsid w:val="00351F1F"/>
    <w:rsid w:val="0036266A"/>
    <w:rsid w:val="00362861"/>
    <w:rsid w:val="00363099"/>
    <w:rsid w:val="003635BF"/>
    <w:rsid w:val="003649C6"/>
    <w:rsid w:val="0036610A"/>
    <w:rsid w:val="003670ED"/>
    <w:rsid w:val="00370453"/>
    <w:rsid w:val="00371064"/>
    <w:rsid w:val="00377CAB"/>
    <w:rsid w:val="003808D3"/>
    <w:rsid w:val="00384749"/>
    <w:rsid w:val="003869B3"/>
    <w:rsid w:val="00386AA2"/>
    <w:rsid w:val="00386D9D"/>
    <w:rsid w:val="00390154"/>
    <w:rsid w:val="00391441"/>
    <w:rsid w:val="0039343A"/>
    <w:rsid w:val="00396CE0"/>
    <w:rsid w:val="003A08A6"/>
    <w:rsid w:val="003A671C"/>
    <w:rsid w:val="003A6C1E"/>
    <w:rsid w:val="003B4878"/>
    <w:rsid w:val="003C0C9B"/>
    <w:rsid w:val="003C39CA"/>
    <w:rsid w:val="003C453D"/>
    <w:rsid w:val="003C4E61"/>
    <w:rsid w:val="003C5E47"/>
    <w:rsid w:val="003C788A"/>
    <w:rsid w:val="003D164C"/>
    <w:rsid w:val="003D4313"/>
    <w:rsid w:val="003D47F0"/>
    <w:rsid w:val="003E0FDA"/>
    <w:rsid w:val="003E3CF0"/>
    <w:rsid w:val="003E3D56"/>
    <w:rsid w:val="003E66F4"/>
    <w:rsid w:val="003E7533"/>
    <w:rsid w:val="003F2A9C"/>
    <w:rsid w:val="003F334B"/>
    <w:rsid w:val="003F4652"/>
    <w:rsid w:val="003F4EEA"/>
    <w:rsid w:val="003F701E"/>
    <w:rsid w:val="003F70A2"/>
    <w:rsid w:val="00400867"/>
    <w:rsid w:val="0041475E"/>
    <w:rsid w:val="00420468"/>
    <w:rsid w:val="0042256A"/>
    <w:rsid w:val="00426A0A"/>
    <w:rsid w:val="00426E27"/>
    <w:rsid w:val="00427711"/>
    <w:rsid w:val="00427994"/>
    <w:rsid w:val="00431110"/>
    <w:rsid w:val="0043693D"/>
    <w:rsid w:val="0044394F"/>
    <w:rsid w:val="004513EF"/>
    <w:rsid w:val="00451ADD"/>
    <w:rsid w:val="00454870"/>
    <w:rsid w:val="00455E78"/>
    <w:rsid w:val="00460CE3"/>
    <w:rsid w:val="004625DE"/>
    <w:rsid w:val="004631FD"/>
    <w:rsid w:val="00472A4D"/>
    <w:rsid w:val="00485A56"/>
    <w:rsid w:val="0049064B"/>
    <w:rsid w:val="00497294"/>
    <w:rsid w:val="004A1228"/>
    <w:rsid w:val="004A1E36"/>
    <w:rsid w:val="004B1060"/>
    <w:rsid w:val="004C29C8"/>
    <w:rsid w:val="004C60B5"/>
    <w:rsid w:val="004D6C02"/>
    <w:rsid w:val="004E1C61"/>
    <w:rsid w:val="004E3420"/>
    <w:rsid w:val="004E4C78"/>
    <w:rsid w:val="005005D2"/>
    <w:rsid w:val="00500768"/>
    <w:rsid w:val="005014D7"/>
    <w:rsid w:val="00504838"/>
    <w:rsid w:val="00506874"/>
    <w:rsid w:val="00511974"/>
    <w:rsid w:val="00511C4A"/>
    <w:rsid w:val="00512254"/>
    <w:rsid w:val="00514EDE"/>
    <w:rsid w:val="00520791"/>
    <w:rsid w:val="00523522"/>
    <w:rsid w:val="00550662"/>
    <w:rsid w:val="00550F75"/>
    <w:rsid w:val="005511B1"/>
    <w:rsid w:val="00553973"/>
    <w:rsid w:val="00555D9F"/>
    <w:rsid w:val="00564B34"/>
    <w:rsid w:val="00566ED9"/>
    <w:rsid w:val="0057024A"/>
    <w:rsid w:val="005773A6"/>
    <w:rsid w:val="005837C1"/>
    <w:rsid w:val="0058420D"/>
    <w:rsid w:val="00584C49"/>
    <w:rsid w:val="00590357"/>
    <w:rsid w:val="00590781"/>
    <w:rsid w:val="00591687"/>
    <w:rsid w:val="00591B12"/>
    <w:rsid w:val="0059204E"/>
    <w:rsid w:val="00592776"/>
    <w:rsid w:val="005970DB"/>
    <w:rsid w:val="005A41FF"/>
    <w:rsid w:val="005A5168"/>
    <w:rsid w:val="005A7C54"/>
    <w:rsid w:val="005B13DE"/>
    <w:rsid w:val="005B301F"/>
    <w:rsid w:val="005B5CB6"/>
    <w:rsid w:val="005B6DAB"/>
    <w:rsid w:val="005B703C"/>
    <w:rsid w:val="005B722D"/>
    <w:rsid w:val="005C2090"/>
    <w:rsid w:val="005C2499"/>
    <w:rsid w:val="005C7AC4"/>
    <w:rsid w:val="005C7C14"/>
    <w:rsid w:val="005D254C"/>
    <w:rsid w:val="005D2C8B"/>
    <w:rsid w:val="005D4356"/>
    <w:rsid w:val="005D4EF8"/>
    <w:rsid w:val="005D5ED2"/>
    <w:rsid w:val="005E152F"/>
    <w:rsid w:val="005E4104"/>
    <w:rsid w:val="005F0B29"/>
    <w:rsid w:val="005F6CD2"/>
    <w:rsid w:val="006009CD"/>
    <w:rsid w:val="00602779"/>
    <w:rsid w:val="00611CE0"/>
    <w:rsid w:val="0061392A"/>
    <w:rsid w:val="006149EE"/>
    <w:rsid w:val="00617153"/>
    <w:rsid w:val="006261E3"/>
    <w:rsid w:val="00631633"/>
    <w:rsid w:val="00632290"/>
    <w:rsid w:val="00637426"/>
    <w:rsid w:val="006375D8"/>
    <w:rsid w:val="00644C66"/>
    <w:rsid w:val="00645BDA"/>
    <w:rsid w:val="00655535"/>
    <w:rsid w:val="006563A9"/>
    <w:rsid w:val="00662773"/>
    <w:rsid w:val="006636ED"/>
    <w:rsid w:val="006707CF"/>
    <w:rsid w:val="00671311"/>
    <w:rsid w:val="00671963"/>
    <w:rsid w:val="00676F6D"/>
    <w:rsid w:val="0069095B"/>
    <w:rsid w:val="006951DE"/>
    <w:rsid w:val="00696433"/>
    <w:rsid w:val="00697D4E"/>
    <w:rsid w:val="006A70D9"/>
    <w:rsid w:val="006B107F"/>
    <w:rsid w:val="006C081A"/>
    <w:rsid w:val="006C0AED"/>
    <w:rsid w:val="006C3EE9"/>
    <w:rsid w:val="006C75F7"/>
    <w:rsid w:val="006D2305"/>
    <w:rsid w:val="006D5B71"/>
    <w:rsid w:val="006D6206"/>
    <w:rsid w:val="006E3BFA"/>
    <w:rsid w:val="006E3D31"/>
    <w:rsid w:val="006E5175"/>
    <w:rsid w:val="006E7D86"/>
    <w:rsid w:val="006F0A20"/>
    <w:rsid w:val="006F3E25"/>
    <w:rsid w:val="006F5293"/>
    <w:rsid w:val="00713672"/>
    <w:rsid w:val="0071406F"/>
    <w:rsid w:val="007340A1"/>
    <w:rsid w:val="007341F6"/>
    <w:rsid w:val="00746DEE"/>
    <w:rsid w:val="00753750"/>
    <w:rsid w:val="00754FA9"/>
    <w:rsid w:val="00761565"/>
    <w:rsid w:val="007619A2"/>
    <w:rsid w:val="00761D9B"/>
    <w:rsid w:val="0076697F"/>
    <w:rsid w:val="00766987"/>
    <w:rsid w:val="007672AE"/>
    <w:rsid w:val="007714DF"/>
    <w:rsid w:val="00773D52"/>
    <w:rsid w:val="00774503"/>
    <w:rsid w:val="007812C2"/>
    <w:rsid w:val="00784449"/>
    <w:rsid w:val="00786193"/>
    <w:rsid w:val="00787977"/>
    <w:rsid w:val="00790B84"/>
    <w:rsid w:val="0079493F"/>
    <w:rsid w:val="007957BE"/>
    <w:rsid w:val="007A0D9E"/>
    <w:rsid w:val="007A1454"/>
    <w:rsid w:val="007A419C"/>
    <w:rsid w:val="007A5BC3"/>
    <w:rsid w:val="007A64B2"/>
    <w:rsid w:val="007B0BF5"/>
    <w:rsid w:val="007B3A56"/>
    <w:rsid w:val="007C0450"/>
    <w:rsid w:val="007C4878"/>
    <w:rsid w:val="007D095F"/>
    <w:rsid w:val="007D2C0D"/>
    <w:rsid w:val="007D53A7"/>
    <w:rsid w:val="007D6DC6"/>
    <w:rsid w:val="007E5FBB"/>
    <w:rsid w:val="007F0E61"/>
    <w:rsid w:val="008024FE"/>
    <w:rsid w:val="00804689"/>
    <w:rsid w:val="00805F3F"/>
    <w:rsid w:val="008107AA"/>
    <w:rsid w:val="00816D86"/>
    <w:rsid w:val="00835805"/>
    <w:rsid w:val="00840476"/>
    <w:rsid w:val="00857109"/>
    <w:rsid w:val="00857F19"/>
    <w:rsid w:val="008624FA"/>
    <w:rsid w:val="00865423"/>
    <w:rsid w:val="00866DF8"/>
    <w:rsid w:val="008679AF"/>
    <w:rsid w:val="00873375"/>
    <w:rsid w:val="00876A51"/>
    <w:rsid w:val="00876FFE"/>
    <w:rsid w:val="00880D24"/>
    <w:rsid w:val="00890E2D"/>
    <w:rsid w:val="00896896"/>
    <w:rsid w:val="00896A1A"/>
    <w:rsid w:val="008A184E"/>
    <w:rsid w:val="008B0678"/>
    <w:rsid w:val="008B18DA"/>
    <w:rsid w:val="008B1A86"/>
    <w:rsid w:val="008C0C8E"/>
    <w:rsid w:val="008C70E9"/>
    <w:rsid w:val="008D08EC"/>
    <w:rsid w:val="008D2436"/>
    <w:rsid w:val="008D2822"/>
    <w:rsid w:val="008D5804"/>
    <w:rsid w:val="008E058D"/>
    <w:rsid w:val="008E36C0"/>
    <w:rsid w:val="008E6B42"/>
    <w:rsid w:val="008E711D"/>
    <w:rsid w:val="008E742D"/>
    <w:rsid w:val="008F10C5"/>
    <w:rsid w:val="008F31B9"/>
    <w:rsid w:val="008F7D81"/>
    <w:rsid w:val="009040CB"/>
    <w:rsid w:val="009057FD"/>
    <w:rsid w:val="00905824"/>
    <w:rsid w:val="00906E98"/>
    <w:rsid w:val="0092122A"/>
    <w:rsid w:val="00923E58"/>
    <w:rsid w:val="0092458F"/>
    <w:rsid w:val="009347AF"/>
    <w:rsid w:val="009371D5"/>
    <w:rsid w:val="00950154"/>
    <w:rsid w:val="00953B31"/>
    <w:rsid w:val="009559CF"/>
    <w:rsid w:val="00956FCE"/>
    <w:rsid w:val="009629E5"/>
    <w:rsid w:val="00971201"/>
    <w:rsid w:val="0097678B"/>
    <w:rsid w:val="00977C03"/>
    <w:rsid w:val="00980175"/>
    <w:rsid w:val="0098587B"/>
    <w:rsid w:val="00997E8E"/>
    <w:rsid w:val="009A16A0"/>
    <w:rsid w:val="009A300D"/>
    <w:rsid w:val="009A502E"/>
    <w:rsid w:val="009A58E9"/>
    <w:rsid w:val="009B2552"/>
    <w:rsid w:val="009B62DF"/>
    <w:rsid w:val="009C2432"/>
    <w:rsid w:val="009C4C6E"/>
    <w:rsid w:val="009C71D3"/>
    <w:rsid w:val="009C7D6A"/>
    <w:rsid w:val="009D0EB1"/>
    <w:rsid w:val="009D2FBA"/>
    <w:rsid w:val="009F13EC"/>
    <w:rsid w:val="009F204E"/>
    <w:rsid w:val="009F2112"/>
    <w:rsid w:val="009F4536"/>
    <w:rsid w:val="009F4F2E"/>
    <w:rsid w:val="009F586C"/>
    <w:rsid w:val="009F6C1B"/>
    <w:rsid w:val="00A065E6"/>
    <w:rsid w:val="00A11294"/>
    <w:rsid w:val="00A15D3B"/>
    <w:rsid w:val="00A2269E"/>
    <w:rsid w:val="00A2506D"/>
    <w:rsid w:val="00A2689D"/>
    <w:rsid w:val="00A30379"/>
    <w:rsid w:val="00A33537"/>
    <w:rsid w:val="00A40876"/>
    <w:rsid w:val="00A445FF"/>
    <w:rsid w:val="00A47729"/>
    <w:rsid w:val="00A50828"/>
    <w:rsid w:val="00A53932"/>
    <w:rsid w:val="00A542A4"/>
    <w:rsid w:val="00A552D1"/>
    <w:rsid w:val="00A66B5A"/>
    <w:rsid w:val="00A739D4"/>
    <w:rsid w:val="00A803B5"/>
    <w:rsid w:val="00A84FE6"/>
    <w:rsid w:val="00A93467"/>
    <w:rsid w:val="00A937A0"/>
    <w:rsid w:val="00AA1FC0"/>
    <w:rsid w:val="00AA4344"/>
    <w:rsid w:val="00AA4DCF"/>
    <w:rsid w:val="00AC71B4"/>
    <w:rsid w:val="00AD6293"/>
    <w:rsid w:val="00AE3377"/>
    <w:rsid w:val="00AE7F54"/>
    <w:rsid w:val="00AF06A7"/>
    <w:rsid w:val="00AF4BA5"/>
    <w:rsid w:val="00B00E3C"/>
    <w:rsid w:val="00B1280D"/>
    <w:rsid w:val="00B20919"/>
    <w:rsid w:val="00B23E43"/>
    <w:rsid w:val="00B26B4D"/>
    <w:rsid w:val="00B306C6"/>
    <w:rsid w:val="00B342C9"/>
    <w:rsid w:val="00B40D3E"/>
    <w:rsid w:val="00B5381E"/>
    <w:rsid w:val="00B63DF6"/>
    <w:rsid w:val="00B7069A"/>
    <w:rsid w:val="00B738E0"/>
    <w:rsid w:val="00B74070"/>
    <w:rsid w:val="00B75E50"/>
    <w:rsid w:val="00B76484"/>
    <w:rsid w:val="00B80088"/>
    <w:rsid w:val="00B81504"/>
    <w:rsid w:val="00B909DF"/>
    <w:rsid w:val="00B923C6"/>
    <w:rsid w:val="00B93950"/>
    <w:rsid w:val="00BA1387"/>
    <w:rsid w:val="00BA52D5"/>
    <w:rsid w:val="00BA56E8"/>
    <w:rsid w:val="00BD3638"/>
    <w:rsid w:val="00BD4351"/>
    <w:rsid w:val="00BD5BDF"/>
    <w:rsid w:val="00BD5E78"/>
    <w:rsid w:val="00BD68EF"/>
    <w:rsid w:val="00BE3315"/>
    <w:rsid w:val="00BE50F5"/>
    <w:rsid w:val="00BE763A"/>
    <w:rsid w:val="00BF3605"/>
    <w:rsid w:val="00BF3F60"/>
    <w:rsid w:val="00BF783B"/>
    <w:rsid w:val="00C008F0"/>
    <w:rsid w:val="00C01CFE"/>
    <w:rsid w:val="00C0253E"/>
    <w:rsid w:val="00C06BD5"/>
    <w:rsid w:val="00C100CC"/>
    <w:rsid w:val="00C10AB1"/>
    <w:rsid w:val="00C16D3F"/>
    <w:rsid w:val="00C246D3"/>
    <w:rsid w:val="00C27CFA"/>
    <w:rsid w:val="00C33365"/>
    <w:rsid w:val="00C4212B"/>
    <w:rsid w:val="00C426BA"/>
    <w:rsid w:val="00C4736D"/>
    <w:rsid w:val="00C47DFD"/>
    <w:rsid w:val="00C51E9D"/>
    <w:rsid w:val="00C53E23"/>
    <w:rsid w:val="00C6273D"/>
    <w:rsid w:val="00C63877"/>
    <w:rsid w:val="00C64726"/>
    <w:rsid w:val="00C73709"/>
    <w:rsid w:val="00C77828"/>
    <w:rsid w:val="00C77FBC"/>
    <w:rsid w:val="00C863BC"/>
    <w:rsid w:val="00C95ECE"/>
    <w:rsid w:val="00CA1883"/>
    <w:rsid w:val="00CA36D2"/>
    <w:rsid w:val="00CB1576"/>
    <w:rsid w:val="00CB641B"/>
    <w:rsid w:val="00CB753D"/>
    <w:rsid w:val="00CC07DA"/>
    <w:rsid w:val="00CC5B47"/>
    <w:rsid w:val="00CD01D8"/>
    <w:rsid w:val="00CD23CA"/>
    <w:rsid w:val="00CD32BC"/>
    <w:rsid w:val="00CD3A6A"/>
    <w:rsid w:val="00CD7204"/>
    <w:rsid w:val="00CD749B"/>
    <w:rsid w:val="00CE6119"/>
    <w:rsid w:val="00CF3177"/>
    <w:rsid w:val="00CF3E39"/>
    <w:rsid w:val="00D006EA"/>
    <w:rsid w:val="00D00B07"/>
    <w:rsid w:val="00D04C96"/>
    <w:rsid w:val="00D05849"/>
    <w:rsid w:val="00D1527B"/>
    <w:rsid w:val="00D1688C"/>
    <w:rsid w:val="00D23063"/>
    <w:rsid w:val="00D24790"/>
    <w:rsid w:val="00D26DDA"/>
    <w:rsid w:val="00D47C4C"/>
    <w:rsid w:val="00D50A3C"/>
    <w:rsid w:val="00D51702"/>
    <w:rsid w:val="00D53F3C"/>
    <w:rsid w:val="00D57E08"/>
    <w:rsid w:val="00D61711"/>
    <w:rsid w:val="00D61ABC"/>
    <w:rsid w:val="00D62189"/>
    <w:rsid w:val="00D67552"/>
    <w:rsid w:val="00D67A4D"/>
    <w:rsid w:val="00D71544"/>
    <w:rsid w:val="00D73856"/>
    <w:rsid w:val="00D7742E"/>
    <w:rsid w:val="00D87D79"/>
    <w:rsid w:val="00D966E0"/>
    <w:rsid w:val="00DB39A5"/>
    <w:rsid w:val="00DB4C06"/>
    <w:rsid w:val="00DB5ED7"/>
    <w:rsid w:val="00DB64F1"/>
    <w:rsid w:val="00DC6222"/>
    <w:rsid w:val="00DD0DB8"/>
    <w:rsid w:val="00DD5ADC"/>
    <w:rsid w:val="00DE08EB"/>
    <w:rsid w:val="00DE55F0"/>
    <w:rsid w:val="00DE57E0"/>
    <w:rsid w:val="00DF42C0"/>
    <w:rsid w:val="00DF6DA4"/>
    <w:rsid w:val="00E07D99"/>
    <w:rsid w:val="00E100CE"/>
    <w:rsid w:val="00E21F87"/>
    <w:rsid w:val="00E231D7"/>
    <w:rsid w:val="00E268AD"/>
    <w:rsid w:val="00E27A72"/>
    <w:rsid w:val="00E317D8"/>
    <w:rsid w:val="00E56ABC"/>
    <w:rsid w:val="00E64788"/>
    <w:rsid w:val="00E6724D"/>
    <w:rsid w:val="00E7050F"/>
    <w:rsid w:val="00E80617"/>
    <w:rsid w:val="00E81B0C"/>
    <w:rsid w:val="00E81FA3"/>
    <w:rsid w:val="00E87221"/>
    <w:rsid w:val="00E91C23"/>
    <w:rsid w:val="00E94A8B"/>
    <w:rsid w:val="00E957D6"/>
    <w:rsid w:val="00EA0C26"/>
    <w:rsid w:val="00EA1BD6"/>
    <w:rsid w:val="00EA5E9A"/>
    <w:rsid w:val="00EB6A28"/>
    <w:rsid w:val="00EC4227"/>
    <w:rsid w:val="00EC5E5B"/>
    <w:rsid w:val="00EC7259"/>
    <w:rsid w:val="00ED02E0"/>
    <w:rsid w:val="00ED45D3"/>
    <w:rsid w:val="00ED6220"/>
    <w:rsid w:val="00EE031D"/>
    <w:rsid w:val="00EF2E98"/>
    <w:rsid w:val="00EF7EA5"/>
    <w:rsid w:val="00F078B5"/>
    <w:rsid w:val="00F14DC8"/>
    <w:rsid w:val="00F156A1"/>
    <w:rsid w:val="00F15C43"/>
    <w:rsid w:val="00F254EF"/>
    <w:rsid w:val="00F300ED"/>
    <w:rsid w:val="00F51612"/>
    <w:rsid w:val="00F52AB0"/>
    <w:rsid w:val="00F53015"/>
    <w:rsid w:val="00F56445"/>
    <w:rsid w:val="00F56870"/>
    <w:rsid w:val="00F613DC"/>
    <w:rsid w:val="00F671D7"/>
    <w:rsid w:val="00F763A6"/>
    <w:rsid w:val="00F767DE"/>
    <w:rsid w:val="00F8219E"/>
    <w:rsid w:val="00F845BA"/>
    <w:rsid w:val="00F859F0"/>
    <w:rsid w:val="00F865CC"/>
    <w:rsid w:val="00F90910"/>
    <w:rsid w:val="00FA465F"/>
    <w:rsid w:val="00FB21E5"/>
    <w:rsid w:val="00FB2BB2"/>
    <w:rsid w:val="00FB3F1E"/>
    <w:rsid w:val="00FC1DA2"/>
    <w:rsid w:val="00FC2664"/>
    <w:rsid w:val="00FD0751"/>
    <w:rsid w:val="00FD1B3F"/>
    <w:rsid w:val="00FD599A"/>
    <w:rsid w:val="00FD78DB"/>
    <w:rsid w:val="00FE1DC5"/>
    <w:rsid w:val="00FE6EA0"/>
    <w:rsid w:val="00FE72D9"/>
    <w:rsid w:val="00FF18DD"/>
    <w:rsid w:val="00FF64B1"/>
    <w:rsid w:val="00FF6A65"/>
    <w:rsid w:val="00FF6D91"/>
    <w:rsid w:val="016B60A5"/>
    <w:rsid w:val="04710B76"/>
    <w:rsid w:val="0AB47515"/>
    <w:rsid w:val="21612037"/>
    <w:rsid w:val="2D7736FA"/>
    <w:rsid w:val="301C3786"/>
    <w:rsid w:val="35CF0ACF"/>
    <w:rsid w:val="587C6EFB"/>
    <w:rsid w:val="659F5836"/>
    <w:rsid w:val="6CB31DC5"/>
    <w:rsid w:val="732A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nhideWhenUsed="0" w:uiPriority="0" w:semiHidden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qFormat/>
    <w:uiPriority w:val="0"/>
    <w:rPr>
      <w:rFonts w:hint="default" w:ascii="Times New Roman" w:hAnsi="Times New Roman" w:cs="Times New Roman"/>
      <w:color w:val="333399"/>
      <w:u w:val="single"/>
    </w:rPr>
  </w:style>
  <w:style w:type="character" w:styleId="8">
    <w:name w:val="page number"/>
    <w:basedOn w:val="5"/>
    <w:qFormat/>
    <w:uiPriority w:val="0"/>
  </w:style>
  <w:style w:type="character" w:styleId="9">
    <w:name w:val="Strong"/>
    <w:qFormat/>
    <w:uiPriority w:val="0"/>
    <w:rPr>
      <w:b/>
      <w:bCs/>
    </w:rPr>
  </w:style>
  <w:style w:type="paragraph" w:styleId="10">
    <w:name w:val="Balloon Text"/>
    <w:basedOn w:val="1"/>
    <w:link w:val="21"/>
    <w:semiHidden/>
    <w:qFormat/>
    <w:uiPriority w:val="0"/>
    <w:rPr>
      <w:rFonts w:ascii="Tahoma" w:hAnsi="Tahoma" w:cs="Tahoma"/>
      <w:sz w:val="16"/>
      <w:szCs w:val="16"/>
    </w:rPr>
  </w:style>
  <w:style w:type="paragraph" w:styleId="11">
    <w:name w:val="header"/>
    <w:basedOn w:val="1"/>
    <w:link w:val="26"/>
    <w:qFormat/>
    <w:uiPriority w:val="99"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12">
    <w:name w:val="footer"/>
    <w:basedOn w:val="1"/>
    <w:link w:val="27"/>
    <w:qFormat/>
    <w:uiPriority w:val="0"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</w:pPr>
  </w:style>
  <w:style w:type="paragraph" w:styleId="14">
    <w:name w:val="HTML Preformatted"/>
    <w:basedOn w:val="1"/>
    <w:link w:val="3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15">
    <w:name w:val="Table Grid"/>
    <w:basedOn w:val="6"/>
    <w:qFormat/>
    <w:uiPriority w:val="0"/>
    <w:rPr>
      <w:rFonts w:eastAsia="SimSu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17">
    <w:name w:val="s0"/>
    <w:qFormat/>
    <w:uiPriority w:val="0"/>
    <w:rPr>
      <w:rFonts w:hint="default" w:ascii="Times New Roman" w:hAnsi="Times New Roman" w:cs="Times New Roman"/>
      <w:color w:val="800000"/>
      <w:sz w:val="32"/>
      <w:szCs w:val="32"/>
      <w:u w:val="none"/>
    </w:rPr>
  </w:style>
  <w:style w:type="paragraph" w:customStyle="1" w:styleId="18">
    <w:name w:val="style22"/>
    <w:basedOn w:val="1"/>
    <w:link w:val="19"/>
    <w:qFormat/>
    <w:uiPriority w:val="0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19">
    <w:name w:val="style22 Знак"/>
    <w:link w:val="18"/>
    <w:qFormat/>
    <w:uiPriority w:val="0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20">
    <w:name w:val="s1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21">
    <w:name w:val="Текст выноски Знак"/>
    <w:link w:val="10"/>
    <w:semiHidden/>
    <w:qFormat/>
    <w:uiPriority w:val="0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22">
    <w:name w:val="Знак2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23">
    <w:name w:val="Знак1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24">
    <w:name w:val="Знак Знак Знак Знак Знак Знак Знак Знак Знак Знак Знак Знак 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25">
    <w:name w:val="мад"/>
    <w:basedOn w:val="1"/>
    <w:qFormat/>
    <w:uiPriority w:val="0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character" w:customStyle="1" w:styleId="26">
    <w:name w:val="Верхний колонтитул Знак"/>
    <w:link w:val="11"/>
    <w:qFormat/>
    <w:uiPriority w:val="99"/>
    <w:rPr>
      <w:rFonts w:eastAsia="SimSun"/>
      <w:sz w:val="24"/>
      <w:szCs w:val="24"/>
      <w:lang w:val="ru-RU" w:eastAsia="zh-CN" w:bidi="ar-SA"/>
    </w:rPr>
  </w:style>
  <w:style w:type="character" w:customStyle="1" w:styleId="27">
    <w:name w:val="Нижний колонтитул Знак"/>
    <w:link w:val="12"/>
    <w:qFormat/>
    <w:uiPriority w:val="0"/>
    <w:rPr>
      <w:rFonts w:eastAsia="SimSun"/>
      <w:sz w:val="24"/>
      <w:szCs w:val="24"/>
      <w:lang w:val="ru-RU" w:eastAsia="zh-CN" w:bidi="ar-SA"/>
    </w:rPr>
  </w:style>
  <w:style w:type="character" w:customStyle="1" w:styleId="28">
    <w:name w:val="sectext"/>
    <w:basedOn w:val="5"/>
    <w:qFormat/>
    <w:uiPriority w:val="0"/>
  </w:style>
  <w:style w:type="paragraph" w:customStyle="1" w:styleId="29">
    <w:name w:val="Содержимое таблицы"/>
    <w:basedOn w:val="1"/>
    <w:qFormat/>
    <w:uiPriority w:val="0"/>
    <w:pPr>
      <w:suppressLineNumbers/>
      <w:suppressAutoHyphens/>
    </w:pPr>
    <w:rPr>
      <w:lang w:eastAsia="ar-SA"/>
    </w:rPr>
  </w:style>
  <w:style w:type="character" w:customStyle="1" w:styleId="30">
    <w:name w:val="ig_dictionary_sample"/>
    <w:basedOn w:val="5"/>
    <w:qFormat/>
    <w:uiPriority w:val="0"/>
  </w:style>
  <w:style w:type="paragraph" w:styleId="31">
    <w:name w:val="No Spacing"/>
    <w:qFormat/>
    <w:uiPriority w:val="1"/>
    <w:pPr>
      <w:widowControl w:val="0"/>
      <w:suppressAutoHyphens/>
    </w:pPr>
    <w:rPr>
      <w:rFonts w:ascii="Times New Roman" w:hAnsi="Times New Roman" w:eastAsia="Lucida Sans Unicode" w:cs="Mangal"/>
      <w:kern w:val="1"/>
      <w:sz w:val="24"/>
      <w:szCs w:val="21"/>
      <w:lang w:val="ru-RU" w:eastAsia="hi-IN" w:bidi="hi-IN"/>
    </w:rPr>
  </w:style>
  <w:style w:type="character" w:customStyle="1" w:styleId="32">
    <w:name w:val="viiyi"/>
    <w:qFormat/>
    <w:uiPriority w:val="0"/>
  </w:style>
  <w:style w:type="character" w:customStyle="1" w:styleId="33">
    <w:name w:val="jlqj4b"/>
    <w:qFormat/>
    <w:uiPriority w:val="0"/>
  </w:style>
  <w:style w:type="character" w:customStyle="1" w:styleId="34">
    <w:name w:val="Стандартный HTML Знак"/>
    <w:link w:val="14"/>
    <w:qFormat/>
    <w:uiPriority w:val="99"/>
    <w:rPr>
      <w:rFonts w:ascii="Courier New" w:hAnsi="Courier New" w:cs="Courier New"/>
    </w:rPr>
  </w:style>
  <w:style w:type="character" w:customStyle="1" w:styleId="35">
    <w:name w:val="y2iqfc"/>
    <w:qFormat/>
    <w:uiPriority w:val="0"/>
  </w:style>
  <w:style w:type="paragraph" w:styleId="36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table" w:customStyle="1" w:styleId="3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8">
    <w:name w:val="Table Paragraph"/>
    <w:basedOn w:val="1"/>
    <w:qFormat/>
    <w:uiPriority w:val="1"/>
    <w:pPr>
      <w:ind w:left="267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biocenter</Company>
  <Pages>7</Pages>
  <Words>731</Words>
  <Characters>5039</Characters>
  <Lines>12</Lines>
  <Paragraphs>3</Paragraphs>
  <TotalTime>39</TotalTime>
  <ScaleCrop>false</ScaleCrop>
  <LinksUpToDate>false</LinksUpToDate>
  <CharactersWithSpaces>5701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2022-02-07T06:25:00Z</dcterms:created>
  <dc:creator>Ermek_U</dc:creator>
  <cp:lastModifiedBy>Linda</cp:lastModifiedBy>
  <cp:lastPrinted>2023-12-22T17:36:00Z</cp:lastPrinted>
  <dcterms:modified xsi:type="dcterms:W3CDTF">2026-10-22T16:38:54Z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eyJoZGlkIjoiZjVhNGJiMWVmZTg4ZjFhYWZhYWFiMzBkODkwYWRkZmUiLCJ1c2VySWQiOiI1MzYwMTIxNjI0NzE5In0=</vt:lpwstr>
  </property>
  <property fmtid="{D5CDD505-2E9C-101B-9397-08002B2CF9AE}" pid="3" name="KSOProductBuildVer">
    <vt:lpwstr>1049-12.1.0.29162</vt:lpwstr>
  </property>
  <property fmtid="{D5CDD505-2E9C-101B-9397-08002B2CF9AE}" pid="4" name="ICV">
    <vt:lpwstr>97127D8040B746A5956B8F2213D9687E_12</vt:lpwstr>
  </property>
</Properties>
</file>