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9B5463" w14:textId="77777777" w:rsidR="008A75EA" w:rsidRDefault="008A75EA" w:rsidP="00DA0201">
      <w:pPr>
        <w:jc w:val="right"/>
      </w:pPr>
    </w:p>
    <w:p w14:paraId="14600F6F" w14:textId="67FACD1A" w:rsidR="00DA0201" w:rsidRDefault="00DA0201" w:rsidP="00DA0201">
      <w:pPr>
        <w:jc w:val="right"/>
      </w:pPr>
      <w:r>
        <w:t>Приложение №1</w:t>
      </w:r>
    </w:p>
    <w:p w14:paraId="443CE3ED" w14:textId="77777777" w:rsidR="00DA0201" w:rsidRDefault="00DA0201" w:rsidP="00DA0201">
      <w:pPr>
        <w:jc w:val="right"/>
      </w:pPr>
    </w:p>
    <w:p w14:paraId="6F00C353" w14:textId="77777777" w:rsidR="00DA0201" w:rsidRDefault="00DA0201" w:rsidP="00DA0201">
      <w:pPr>
        <w:jc w:val="right"/>
      </w:pPr>
    </w:p>
    <w:p w14:paraId="0B524B41" w14:textId="77777777" w:rsidR="00DA0201" w:rsidRDefault="00DA0201" w:rsidP="00DA0201">
      <w:pPr>
        <w:jc w:val="right"/>
      </w:pPr>
    </w:p>
    <w:p w14:paraId="6F1DB914" w14:textId="77777777" w:rsidR="00DA0201" w:rsidRDefault="00DA0201" w:rsidP="00DA0201">
      <w:pPr>
        <w:pStyle w:val="ae"/>
        <w:jc w:val="center"/>
        <w:rPr>
          <w:sz w:val="24"/>
          <w:szCs w:val="24"/>
        </w:rPr>
      </w:pPr>
      <w:r>
        <w:rPr>
          <w:rFonts w:ascii="Times New Roman" w:hAnsi="Times New Roman"/>
          <w:b/>
          <w:sz w:val="24"/>
          <w:szCs w:val="24"/>
        </w:rPr>
        <w:t>Техническая спецификация</w:t>
      </w:r>
    </w:p>
    <w:p w14:paraId="62522482" w14:textId="77777777" w:rsidR="00DA0201" w:rsidRDefault="00DA0201" w:rsidP="00DA0201">
      <w:pPr>
        <w:pStyle w:val="ae"/>
        <w:jc w:val="center"/>
        <w:rPr>
          <w:rFonts w:ascii="Times New Roman" w:hAnsi="Times New Roman"/>
          <w:b/>
        </w:rPr>
      </w:pPr>
    </w:p>
    <w:p w14:paraId="044F6CF7" w14:textId="45F5D3C8" w:rsidR="00DA0201" w:rsidRDefault="00DA0201" w:rsidP="00DA0201">
      <w:pPr>
        <w:widowControl w:val="0"/>
        <w:autoSpaceDE w:val="0"/>
        <w:ind w:firstLine="709"/>
        <w:jc w:val="both"/>
      </w:pPr>
      <w:r>
        <w:t>Оценщик должен провести оценку имущества с целью определения ее рыночной стоимости для целей дальнейшей реализации и для постановки на баланс.</w:t>
      </w:r>
    </w:p>
    <w:p w14:paraId="7613FC1F" w14:textId="77777777" w:rsidR="00DA0201" w:rsidRDefault="00DA0201" w:rsidP="00DA0201">
      <w:pPr>
        <w:widowControl w:val="0"/>
        <w:autoSpaceDE w:val="0"/>
        <w:ind w:firstLine="709"/>
        <w:jc w:val="both"/>
      </w:pPr>
      <w:r>
        <w:t>Оценка должна проводиться в соответствии с требованиями Закона РК «Об оценочной деятельности в РК» и принятых на его основе нормативно-правовых актов РК и Международными стандартами оценки, в части, не противоречащих законодательству РК.</w:t>
      </w:r>
    </w:p>
    <w:p w14:paraId="77BC1A88" w14:textId="77777777" w:rsidR="00DA0201" w:rsidRDefault="00DA0201" w:rsidP="00DA0201">
      <w:pPr>
        <w:widowControl w:val="0"/>
        <w:autoSpaceDE w:val="0"/>
        <w:ind w:firstLine="709"/>
        <w:jc w:val="both"/>
      </w:pPr>
    </w:p>
    <w:p w14:paraId="0652DB8E" w14:textId="77777777" w:rsidR="00DA0201" w:rsidRDefault="00DA0201" w:rsidP="00DA0201">
      <w:pPr>
        <w:pStyle w:val="ac"/>
        <w:numPr>
          <w:ilvl w:val="0"/>
          <w:numId w:val="1"/>
        </w:numPr>
        <w:tabs>
          <w:tab w:val="left" w:pos="0"/>
        </w:tabs>
        <w:ind w:left="0" w:firstLine="0"/>
        <w:rPr>
          <w:sz w:val="24"/>
          <w:szCs w:val="24"/>
        </w:rPr>
      </w:pPr>
      <w:r>
        <w:rPr>
          <w:b/>
          <w:sz w:val="24"/>
          <w:szCs w:val="24"/>
        </w:rPr>
        <w:t>Потенциальный поставщик при оказании Услуг должен соблюдать следующие предъявляемые к нему требования:</w:t>
      </w:r>
    </w:p>
    <w:p w14:paraId="33BD8BB6" w14:textId="77777777" w:rsidR="00DA0201" w:rsidRDefault="00DA0201" w:rsidP="00DA0201">
      <w:pPr>
        <w:pStyle w:val="ac"/>
        <w:tabs>
          <w:tab w:val="left" w:pos="0"/>
        </w:tabs>
        <w:ind w:firstLine="567"/>
      </w:pPr>
      <w:r>
        <w:rPr>
          <w:sz w:val="22"/>
          <w:szCs w:val="22"/>
        </w:rPr>
        <w:t>отчет оценщика должен соответствовать требованиям законодательства Республики Казахстан об оценочной деятельности и иных нормативных правовых актов Республики Казахстан, регламентирующих основные требования к содержанию и форме отчета об оценке, стандарты оценки Республики Казахстан;</w:t>
      </w:r>
    </w:p>
    <w:p w14:paraId="09A596A5" w14:textId="77777777" w:rsidR="00DA0201" w:rsidRDefault="00DA0201" w:rsidP="00DA0201">
      <w:pPr>
        <w:pStyle w:val="ac"/>
        <w:tabs>
          <w:tab w:val="left" w:pos="0"/>
        </w:tabs>
        <w:ind w:firstLine="567"/>
      </w:pPr>
      <w:r>
        <w:rPr>
          <w:sz w:val="22"/>
          <w:szCs w:val="22"/>
        </w:rPr>
        <w:t>Потенциальный поставщик должен произвести обоснованный выбор основных принципов, подходов и  методов установления рыночной или иной стоимости объекта, исходя из цели оценки, вида определяемой стоимости, специфики и технико-технологических параметров  и иных условий, имеющих отношение к оцениваемому объекту.</w:t>
      </w:r>
    </w:p>
    <w:p w14:paraId="3090DD08" w14:textId="77777777" w:rsidR="00DA0201" w:rsidRDefault="00DA0201" w:rsidP="00DA0201">
      <w:pPr>
        <w:pStyle w:val="ac"/>
        <w:tabs>
          <w:tab w:val="left" w:pos="0"/>
        </w:tabs>
        <w:ind w:firstLine="567"/>
      </w:pPr>
      <w:r>
        <w:rPr>
          <w:sz w:val="22"/>
          <w:szCs w:val="22"/>
        </w:rPr>
        <w:t>Обоснованный выбор методов оценки необходимо производить с учетом влияния  региональных факторов на изменение рыночной или иной стоимости, зависящей от месторасположения объекта оценки, сложившейся социальной и производственной инфраструктуры, демографической ситуации, состояния и перспектив развития экономики в регионе и иных местных условий.</w:t>
      </w:r>
    </w:p>
    <w:p w14:paraId="407C5260" w14:textId="77777777" w:rsidR="00DA0201" w:rsidRDefault="00DA0201" w:rsidP="00DA0201">
      <w:pPr>
        <w:pStyle w:val="ac"/>
        <w:tabs>
          <w:tab w:val="left" w:pos="0"/>
        </w:tabs>
        <w:ind w:firstLine="567"/>
      </w:pPr>
      <w:r>
        <w:rPr>
          <w:sz w:val="22"/>
          <w:szCs w:val="22"/>
        </w:rPr>
        <w:t>При выборе и применении методов оценки потенциальный поставщик должен соблюдать следующие основные требования:</w:t>
      </w:r>
    </w:p>
    <w:p w14:paraId="7C70F7E0" w14:textId="77777777" w:rsidR="00DA0201" w:rsidRDefault="00DA0201" w:rsidP="00DA0201">
      <w:pPr>
        <w:pStyle w:val="a7"/>
        <w:widowControl w:val="0"/>
        <w:numPr>
          <w:ilvl w:val="0"/>
          <w:numId w:val="2"/>
        </w:numPr>
        <w:autoSpaceDE w:val="0"/>
        <w:ind w:left="0" w:firstLine="0"/>
        <w:jc w:val="both"/>
      </w:pPr>
      <w:r>
        <w:t>идентификация оцениваемого имущества (обследование с выездом на место);</w:t>
      </w:r>
    </w:p>
    <w:p w14:paraId="14E245C3" w14:textId="77777777" w:rsidR="00DA0201" w:rsidRDefault="00DA0201" w:rsidP="00DA0201">
      <w:pPr>
        <w:pStyle w:val="a7"/>
        <w:widowControl w:val="0"/>
        <w:numPr>
          <w:ilvl w:val="0"/>
          <w:numId w:val="2"/>
        </w:numPr>
        <w:autoSpaceDE w:val="0"/>
        <w:ind w:left="0" w:firstLine="0"/>
        <w:jc w:val="both"/>
      </w:pPr>
      <w:r>
        <w:t>идентификация имущественных прав;</w:t>
      </w:r>
    </w:p>
    <w:p w14:paraId="479B0735" w14:textId="77777777" w:rsidR="00DA0201" w:rsidRDefault="00DA0201" w:rsidP="00DA0201">
      <w:pPr>
        <w:pStyle w:val="a7"/>
        <w:widowControl w:val="0"/>
        <w:numPr>
          <w:ilvl w:val="0"/>
          <w:numId w:val="2"/>
        </w:numPr>
        <w:autoSpaceDE w:val="0"/>
        <w:ind w:left="0" w:firstLine="0"/>
        <w:jc w:val="both"/>
      </w:pPr>
      <w:r>
        <w:t>становление базы оценки и вида стоимости;</w:t>
      </w:r>
    </w:p>
    <w:p w14:paraId="21704D07" w14:textId="77777777" w:rsidR="00DA0201" w:rsidRDefault="00DA0201" w:rsidP="00DA0201">
      <w:pPr>
        <w:pStyle w:val="a7"/>
        <w:widowControl w:val="0"/>
        <w:numPr>
          <w:ilvl w:val="0"/>
          <w:numId w:val="2"/>
        </w:numPr>
        <w:autoSpaceDE w:val="0"/>
        <w:ind w:left="0" w:firstLine="0"/>
        <w:jc w:val="both"/>
      </w:pPr>
      <w:r>
        <w:t>согласование даты оценки;</w:t>
      </w:r>
    </w:p>
    <w:p w14:paraId="6C47D809" w14:textId="02CA7467" w:rsidR="00DA0201" w:rsidRDefault="00DA0201" w:rsidP="00DA0201">
      <w:pPr>
        <w:pStyle w:val="a7"/>
        <w:widowControl w:val="0"/>
        <w:numPr>
          <w:ilvl w:val="0"/>
          <w:numId w:val="2"/>
        </w:numPr>
        <w:autoSpaceDE w:val="0"/>
        <w:ind w:left="0" w:firstLine="0"/>
        <w:jc w:val="both"/>
      </w:pPr>
      <w:r>
        <w:t>определение прочих ограничивающих условий;</w:t>
      </w:r>
    </w:p>
    <w:p w14:paraId="1B37D0F3" w14:textId="77777777" w:rsidR="00DA0201" w:rsidRDefault="00DA0201" w:rsidP="00DA0201">
      <w:pPr>
        <w:pStyle w:val="a7"/>
        <w:widowControl w:val="0"/>
        <w:numPr>
          <w:ilvl w:val="0"/>
          <w:numId w:val="2"/>
        </w:numPr>
        <w:autoSpaceDE w:val="0"/>
        <w:ind w:left="0" w:firstLine="0"/>
        <w:jc w:val="both"/>
      </w:pPr>
      <w:r>
        <w:t>сбор, обработка и анализ документов, иных сведений об объекте оценки;</w:t>
      </w:r>
    </w:p>
    <w:p w14:paraId="4757C189" w14:textId="77777777" w:rsidR="00DA0201" w:rsidRDefault="00DA0201" w:rsidP="00DA0201">
      <w:pPr>
        <w:pStyle w:val="a7"/>
        <w:widowControl w:val="0"/>
        <w:autoSpaceDE w:val="0"/>
        <w:ind w:left="0"/>
        <w:jc w:val="both"/>
      </w:pPr>
      <w:r>
        <w:t>анализ спроса и предложения на аналогичное имущество.</w:t>
      </w:r>
    </w:p>
    <w:p w14:paraId="0CA874A6" w14:textId="77777777" w:rsidR="00DA0201" w:rsidRDefault="00DA0201" w:rsidP="00DA0201">
      <w:pPr>
        <w:pStyle w:val="ac"/>
        <w:tabs>
          <w:tab w:val="left" w:pos="0"/>
        </w:tabs>
        <w:ind w:firstLine="567"/>
        <w:rPr>
          <w:b/>
          <w:sz w:val="24"/>
          <w:szCs w:val="24"/>
        </w:rPr>
      </w:pPr>
    </w:p>
    <w:p w14:paraId="358FA98C" w14:textId="77777777" w:rsidR="00DA0201" w:rsidRDefault="00DA0201" w:rsidP="00DA0201">
      <w:pPr>
        <w:pStyle w:val="ac"/>
        <w:tabs>
          <w:tab w:val="left" w:pos="0"/>
        </w:tabs>
        <w:ind w:firstLine="567"/>
      </w:pPr>
      <w:r>
        <w:rPr>
          <w:b/>
          <w:sz w:val="24"/>
          <w:szCs w:val="24"/>
        </w:rPr>
        <w:t xml:space="preserve">                                                Требования к оценщику</w:t>
      </w:r>
    </w:p>
    <w:p w14:paraId="63681DE6" w14:textId="77777777" w:rsidR="00DA0201" w:rsidRDefault="00DA0201" w:rsidP="00DA0201">
      <w:pPr>
        <w:pStyle w:val="ac"/>
        <w:tabs>
          <w:tab w:val="left" w:pos="0"/>
        </w:tabs>
        <w:ind w:firstLine="567"/>
      </w:pPr>
      <w:r>
        <w:rPr>
          <w:sz w:val="24"/>
          <w:szCs w:val="24"/>
        </w:rPr>
        <w:t>В целях достижения наивысшей эффективности предоставления услуг Заказчику, потенциальный поставщик должен соответствовать требованиям и стандартам, принятым на казахстанском рынке услуг, а именно наличие:</w:t>
      </w:r>
    </w:p>
    <w:p w14:paraId="2C4FE9AE" w14:textId="77777777" w:rsidR="00DA0201" w:rsidRDefault="00DA0201" w:rsidP="00DA0201">
      <w:pPr>
        <w:jc w:val="both"/>
      </w:pPr>
      <w:r>
        <w:tab/>
        <w:t>Потенциальным поставщиком услуг может являться оценщик, осуществляющий предпринимательскую деятельность и юридическое лицо, имеющее в штате оценщик</w:t>
      </w:r>
      <w:proofErr w:type="gramStart"/>
      <w:r>
        <w:t>а(</w:t>
      </w:r>
      <w:proofErr w:type="spellStart"/>
      <w:proofErr w:type="gramEnd"/>
      <w:r>
        <w:t>ов</w:t>
      </w:r>
      <w:proofErr w:type="spellEnd"/>
      <w:r>
        <w:t>).</w:t>
      </w:r>
    </w:p>
    <w:p w14:paraId="10C48BFC" w14:textId="77777777" w:rsidR="00DA0201" w:rsidRDefault="00DA0201" w:rsidP="00DA0201">
      <w:pPr>
        <w:jc w:val="both"/>
      </w:pPr>
      <w:r>
        <w:tab/>
        <w:t>Оценщик должен иметь свидетельство о присвоении квалификации «оценщик», выданное палатой оценщиков, и являться членом одной из палат оценщиков.</w:t>
      </w:r>
    </w:p>
    <w:p w14:paraId="5F3AF8DE" w14:textId="77777777" w:rsidR="00DA0201" w:rsidRDefault="00DA0201" w:rsidP="00DA0201">
      <w:pPr>
        <w:jc w:val="both"/>
      </w:pPr>
    </w:p>
    <w:p w14:paraId="746A50EF" w14:textId="77777777" w:rsidR="00DA0201" w:rsidRDefault="00DA0201" w:rsidP="00DA0201">
      <w:pPr>
        <w:widowControl w:val="0"/>
        <w:autoSpaceDE w:val="0"/>
        <w:ind w:left="2127"/>
        <w:jc w:val="both"/>
      </w:pPr>
      <w:r>
        <w:rPr>
          <w:b/>
          <w:bCs/>
        </w:rPr>
        <w:t xml:space="preserve">                           2. Срок оказания услуг</w:t>
      </w:r>
    </w:p>
    <w:p w14:paraId="2DAFDD6E" w14:textId="77777777" w:rsidR="00DA0201" w:rsidRDefault="00DA0201" w:rsidP="00DA0201">
      <w:pPr>
        <w:ind w:firstLine="426"/>
        <w:jc w:val="both"/>
      </w:pPr>
      <w:r>
        <w:rPr>
          <w:color w:val="000000"/>
        </w:rPr>
        <w:t>По результатам проведенной оценки, Оценщик в сроки, предусмотренные Договором, представляет для согласования отчеты по каждому объекту оценки отдельно. Услуги оценки предоставляются в сроки, предусмотренные Договором.</w:t>
      </w:r>
    </w:p>
    <w:p w14:paraId="4ECEA17F" w14:textId="77777777" w:rsidR="00DA0201" w:rsidRDefault="00DA0201" w:rsidP="00DA0201">
      <w:pPr>
        <w:tabs>
          <w:tab w:val="left" w:pos="1134"/>
        </w:tabs>
        <w:jc w:val="both"/>
      </w:pPr>
    </w:p>
    <w:p w14:paraId="68166B7D" w14:textId="77777777" w:rsidR="00DA0201" w:rsidRDefault="00DA0201" w:rsidP="00DA0201">
      <w:pPr>
        <w:tabs>
          <w:tab w:val="left" w:pos="1134"/>
        </w:tabs>
        <w:jc w:val="both"/>
      </w:pPr>
      <w:r>
        <w:rPr>
          <w:b/>
          <w:bCs/>
        </w:rPr>
        <w:t xml:space="preserve">                                                              3.  Дополнительные требования</w:t>
      </w:r>
    </w:p>
    <w:p w14:paraId="3F2678E5" w14:textId="77777777" w:rsidR="00DA0201" w:rsidRDefault="00DA0201" w:rsidP="00DA0201">
      <w:pPr>
        <w:ind w:firstLine="708"/>
        <w:jc w:val="both"/>
      </w:pPr>
      <w:r>
        <w:t xml:space="preserve">По результатам проведенной оценки отчет об оценке имущества представляется на бумажном и электронном носителях (сканированный формат </w:t>
      </w:r>
      <w:r>
        <w:rPr>
          <w:lang w:val="en-US"/>
        </w:rPr>
        <w:t>pdf</w:t>
      </w:r>
      <w:r>
        <w:t>)</w:t>
      </w:r>
      <w:r>
        <w:rPr>
          <w:b/>
          <w:i/>
          <w:lang w:val="kk-KZ"/>
        </w:rPr>
        <w:t xml:space="preserve"> </w:t>
      </w:r>
      <w:r>
        <w:rPr>
          <w:b/>
          <w:i/>
          <w:color w:val="000000"/>
        </w:rPr>
        <w:t>отдельно на каждый объект оценки и</w:t>
      </w:r>
      <w:r>
        <w:t xml:space="preserve"> </w:t>
      </w:r>
      <w:r>
        <w:rPr>
          <w:b/>
          <w:i/>
          <w:lang w:val="kk-KZ"/>
        </w:rPr>
        <w:t>должен быть заверен подписью и печатью, приложенными фотографиями не менее 5 штук на объект (</w:t>
      </w:r>
      <w:r>
        <w:t xml:space="preserve">сканированный формат </w:t>
      </w:r>
      <w:r>
        <w:rPr>
          <w:lang w:val="en-US"/>
        </w:rPr>
        <w:t>jpeg</w:t>
      </w:r>
      <w:r>
        <w:t>).</w:t>
      </w:r>
    </w:p>
    <w:p w14:paraId="41F8C4E7" w14:textId="77777777" w:rsidR="00DA0201" w:rsidRDefault="00DA0201" w:rsidP="00DA0201">
      <w:pPr>
        <w:ind w:firstLine="708"/>
        <w:jc w:val="both"/>
      </w:pPr>
    </w:p>
    <w:p w14:paraId="7FA6B857" w14:textId="0CE929F1" w:rsidR="00DA0201" w:rsidRDefault="00924EBA" w:rsidP="00DA0201">
      <w:pPr>
        <w:numPr>
          <w:ilvl w:val="0"/>
          <w:numId w:val="3"/>
        </w:numPr>
        <w:ind w:left="1985" w:hanging="1843"/>
        <w:rPr>
          <w:sz w:val="22"/>
        </w:rPr>
      </w:pPr>
      <w:r>
        <w:rPr>
          <w:b/>
        </w:rPr>
        <w:t>\</w:t>
      </w:r>
      <w:r w:rsidR="00DA0201">
        <w:rPr>
          <w:b/>
        </w:rPr>
        <w:t>Краткие сведения об объек</w:t>
      </w:r>
      <w:r w:rsidR="008A75EA">
        <w:rPr>
          <w:b/>
        </w:rPr>
        <w:t>те</w:t>
      </w:r>
      <w:r w:rsidR="00DA0201">
        <w:rPr>
          <w:b/>
        </w:rPr>
        <w:t xml:space="preserve"> услуг по оценке недвижимого имущества, </w:t>
      </w:r>
    </w:p>
    <w:p w14:paraId="39FAED6C" w14:textId="77777777" w:rsidR="00DA0201" w:rsidRDefault="00DA0201" w:rsidP="00DA0201">
      <w:pPr>
        <w:ind w:left="1985"/>
        <w:rPr>
          <w:sz w:val="22"/>
        </w:rPr>
      </w:pPr>
    </w:p>
    <w:tbl>
      <w:tblPr>
        <w:tblW w:w="9975" w:type="dxa"/>
        <w:tblInd w:w="68" w:type="dxa"/>
        <w:tblLayout w:type="fixed"/>
        <w:tblLook w:val="04A0" w:firstRow="1" w:lastRow="0" w:firstColumn="1" w:lastColumn="0" w:noHBand="0" w:noVBand="1"/>
      </w:tblPr>
      <w:tblGrid>
        <w:gridCol w:w="575"/>
        <w:gridCol w:w="3032"/>
        <w:gridCol w:w="2775"/>
        <w:gridCol w:w="3593"/>
      </w:tblGrid>
      <w:tr w:rsidR="00DA0201" w14:paraId="355136E1" w14:textId="77777777" w:rsidTr="00822750">
        <w:trPr>
          <w:trHeight w:val="582"/>
        </w:trPr>
        <w:tc>
          <w:tcPr>
            <w:tcW w:w="575" w:type="dxa"/>
            <w:tcBorders>
              <w:top w:val="single" w:sz="4" w:space="0" w:color="000000"/>
              <w:left w:val="single" w:sz="4" w:space="0" w:color="000000"/>
              <w:bottom w:val="single" w:sz="4" w:space="0" w:color="000000"/>
              <w:right w:val="nil"/>
            </w:tcBorders>
            <w:hideMark/>
          </w:tcPr>
          <w:p w14:paraId="6A731FF9" w14:textId="77777777" w:rsidR="00DA0201" w:rsidRDefault="00DA0201" w:rsidP="0079564A">
            <w:pPr>
              <w:jc w:val="center"/>
            </w:pPr>
            <w:r>
              <w:rPr>
                <w:b/>
                <w:bCs/>
              </w:rPr>
              <w:t xml:space="preserve">№ </w:t>
            </w:r>
            <w:proofErr w:type="gramStart"/>
            <w:r>
              <w:rPr>
                <w:b/>
                <w:bCs/>
              </w:rPr>
              <w:t>п</w:t>
            </w:r>
            <w:proofErr w:type="gramEnd"/>
            <w:r>
              <w:rPr>
                <w:b/>
                <w:bCs/>
              </w:rPr>
              <w:t>/п</w:t>
            </w:r>
          </w:p>
        </w:tc>
        <w:tc>
          <w:tcPr>
            <w:tcW w:w="3032" w:type="dxa"/>
            <w:tcBorders>
              <w:top w:val="single" w:sz="4" w:space="0" w:color="000000"/>
              <w:left w:val="single" w:sz="4" w:space="0" w:color="000000"/>
              <w:bottom w:val="single" w:sz="4" w:space="0" w:color="000000"/>
              <w:right w:val="nil"/>
            </w:tcBorders>
            <w:hideMark/>
          </w:tcPr>
          <w:p w14:paraId="5D9E8832" w14:textId="77777777" w:rsidR="00DA0201" w:rsidRDefault="00DA0201" w:rsidP="0079564A">
            <w:pPr>
              <w:jc w:val="center"/>
            </w:pPr>
            <w:r>
              <w:rPr>
                <w:b/>
                <w:bCs/>
              </w:rPr>
              <w:t>Месторасположение имущества</w:t>
            </w:r>
          </w:p>
        </w:tc>
        <w:tc>
          <w:tcPr>
            <w:tcW w:w="2775" w:type="dxa"/>
            <w:tcBorders>
              <w:top w:val="single" w:sz="4" w:space="0" w:color="000000"/>
              <w:left w:val="single" w:sz="4" w:space="0" w:color="000000"/>
              <w:bottom w:val="single" w:sz="4" w:space="0" w:color="000000"/>
              <w:right w:val="nil"/>
            </w:tcBorders>
            <w:hideMark/>
          </w:tcPr>
          <w:p w14:paraId="25DBBFDB" w14:textId="77777777" w:rsidR="00DA0201" w:rsidRDefault="00DA0201" w:rsidP="0079564A">
            <w:pPr>
              <w:jc w:val="center"/>
            </w:pPr>
            <w:r>
              <w:rPr>
                <w:b/>
                <w:bCs/>
              </w:rPr>
              <w:t>Наименование имущества</w:t>
            </w:r>
          </w:p>
        </w:tc>
        <w:tc>
          <w:tcPr>
            <w:tcW w:w="3593" w:type="dxa"/>
            <w:tcBorders>
              <w:top w:val="single" w:sz="4" w:space="0" w:color="000000"/>
              <w:left w:val="single" w:sz="4" w:space="0" w:color="000000"/>
              <w:bottom w:val="single" w:sz="4" w:space="0" w:color="000000"/>
              <w:right w:val="single" w:sz="4" w:space="0" w:color="000000"/>
            </w:tcBorders>
            <w:hideMark/>
          </w:tcPr>
          <w:p w14:paraId="7A5BF84A" w14:textId="77777777" w:rsidR="00DA0201" w:rsidRDefault="00DA0201" w:rsidP="0079564A">
            <w:pPr>
              <w:jc w:val="center"/>
            </w:pPr>
            <w:r>
              <w:rPr>
                <w:b/>
                <w:bCs/>
              </w:rPr>
              <w:t>Количество объектов</w:t>
            </w:r>
          </w:p>
        </w:tc>
      </w:tr>
      <w:tr w:rsidR="00DA0201" w14:paraId="5F3B99E1" w14:textId="77777777" w:rsidTr="00822750">
        <w:trPr>
          <w:trHeight w:val="166"/>
        </w:trPr>
        <w:tc>
          <w:tcPr>
            <w:tcW w:w="575" w:type="dxa"/>
            <w:tcBorders>
              <w:top w:val="single" w:sz="4" w:space="0" w:color="auto"/>
              <w:left w:val="single" w:sz="4" w:space="0" w:color="000000"/>
              <w:bottom w:val="single" w:sz="4" w:space="0" w:color="auto"/>
              <w:right w:val="nil"/>
            </w:tcBorders>
            <w:hideMark/>
          </w:tcPr>
          <w:p w14:paraId="07B3234B" w14:textId="77777777" w:rsidR="00DA0201" w:rsidRDefault="00DA0201" w:rsidP="0079564A">
            <w:r>
              <w:t>1</w:t>
            </w:r>
          </w:p>
        </w:tc>
        <w:tc>
          <w:tcPr>
            <w:tcW w:w="3032" w:type="dxa"/>
            <w:tcBorders>
              <w:top w:val="single" w:sz="4" w:space="0" w:color="auto"/>
              <w:left w:val="single" w:sz="4" w:space="0" w:color="000000"/>
              <w:bottom w:val="single" w:sz="4" w:space="0" w:color="auto"/>
              <w:right w:val="nil"/>
            </w:tcBorders>
            <w:hideMark/>
          </w:tcPr>
          <w:p w14:paraId="7E5DA7A5" w14:textId="5B75736C" w:rsidR="00DA0201" w:rsidRPr="00822750" w:rsidRDefault="00DA0201" w:rsidP="00697E2C">
            <w:pPr>
              <w:rPr>
                <w:lang w:val="kk-KZ"/>
              </w:rPr>
            </w:pPr>
            <w:r>
              <w:t>СКО, Кызылжарский район, с.</w:t>
            </w:r>
            <w:r w:rsidR="00697E2C">
              <w:t xml:space="preserve">Петерфельд </w:t>
            </w:r>
            <w:r w:rsidR="00822750">
              <w:rPr>
                <w:lang w:val="kk-KZ"/>
              </w:rPr>
              <w:t>ул</w:t>
            </w:r>
            <w:proofErr w:type="gramStart"/>
            <w:r w:rsidR="00822750">
              <w:rPr>
                <w:lang w:val="kk-KZ"/>
              </w:rPr>
              <w:t>.</w:t>
            </w:r>
            <w:r w:rsidR="00697E2C">
              <w:rPr>
                <w:lang w:val="kk-KZ"/>
              </w:rPr>
              <w:t>В</w:t>
            </w:r>
            <w:proofErr w:type="gramEnd"/>
            <w:r w:rsidR="00697E2C">
              <w:rPr>
                <w:lang w:val="kk-KZ"/>
              </w:rPr>
              <w:t>осточная 8</w:t>
            </w:r>
          </w:p>
        </w:tc>
        <w:tc>
          <w:tcPr>
            <w:tcW w:w="2775" w:type="dxa"/>
            <w:tcBorders>
              <w:top w:val="single" w:sz="4" w:space="0" w:color="auto"/>
              <w:left w:val="single" w:sz="4" w:space="0" w:color="000000"/>
              <w:bottom w:val="single" w:sz="4" w:space="0" w:color="auto"/>
              <w:right w:val="nil"/>
            </w:tcBorders>
            <w:vAlign w:val="center"/>
            <w:hideMark/>
          </w:tcPr>
          <w:p w14:paraId="69F55602" w14:textId="0E068128" w:rsidR="00DA0201" w:rsidRPr="00822750" w:rsidRDefault="00697E2C" w:rsidP="00697E2C">
            <w:pPr>
              <w:jc w:val="center"/>
            </w:pPr>
            <w:r>
              <w:rPr>
                <w:lang w:val="kk-KZ"/>
              </w:rPr>
              <w:t>Жилой дом</w:t>
            </w:r>
            <w:r w:rsidR="00822750">
              <w:rPr>
                <w:lang w:val="kk-KZ"/>
              </w:rPr>
              <w:t xml:space="preserve"> </w:t>
            </w:r>
          </w:p>
        </w:tc>
        <w:tc>
          <w:tcPr>
            <w:tcW w:w="3593" w:type="dxa"/>
            <w:tcBorders>
              <w:top w:val="single" w:sz="4" w:space="0" w:color="auto"/>
              <w:left w:val="single" w:sz="4" w:space="0" w:color="000000"/>
              <w:bottom w:val="single" w:sz="4" w:space="0" w:color="auto"/>
              <w:right w:val="single" w:sz="4" w:space="0" w:color="000000"/>
            </w:tcBorders>
            <w:vAlign w:val="center"/>
            <w:hideMark/>
          </w:tcPr>
          <w:p w14:paraId="03F16851" w14:textId="264CC675" w:rsidR="00DA0201" w:rsidRPr="00AF47A2" w:rsidRDefault="00DA0201" w:rsidP="0079564A">
            <w:pPr>
              <w:jc w:val="center"/>
              <w:rPr>
                <w:lang w:val="en-US"/>
              </w:rPr>
            </w:pPr>
            <w:r>
              <w:t>1 объект</w:t>
            </w:r>
          </w:p>
        </w:tc>
      </w:tr>
    </w:tbl>
    <w:p w14:paraId="0C8B3E42" w14:textId="77777777" w:rsidR="00DA0201" w:rsidRDefault="00DA0201" w:rsidP="00DA0201">
      <w:pPr>
        <w:rPr>
          <w:b/>
          <w:lang w:val="kk-KZ"/>
        </w:rPr>
      </w:pPr>
    </w:p>
    <w:p w14:paraId="54E02492" w14:textId="77777777" w:rsidR="00DA0201" w:rsidRDefault="00DA0201" w:rsidP="00DA0201">
      <w:pPr>
        <w:rPr>
          <w:b/>
          <w:lang w:val="kk-KZ"/>
        </w:rPr>
      </w:pPr>
    </w:p>
    <w:p w14:paraId="35E7D087" w14:textId="77777777" w:rsidR="00DA0201" w:rsidRDefault="00DA0201" w:rsidP="00DA0201">
      <w:pPr>
        <w:rPr>
          <w:b/>
          <w:lang w:val="kk-KZ"/>
        </w:rPr>
      </w:pPr>
    </w:p>
    <w:p w14:paraId="19379C91" w14:textId="77777777" w:rsidR="00DA0201" w:rsidRDefault="00DA0201" w:rsidP="00DA0201">
      <w:pPr>
        <w:rPr>
          <w:b/>
          <w:lang w:val="kk-KZ"/>
        </w:rPr>
      </w:pPr>
    </w:p>
    <w:p w14:paraId="057E3222" w14:textId="77777777" w:rsidR="00DA0201" w:rsidRDefault="00DA0201" w:rsidP="00DA0201">
      <w:pPr>
        <w:rPr>
          <w:b/>
          <w:lang w:val="kk-KZ"/>
        </w:rPr>
      </w:pPr>
    </w:p>
    <w:p w14:paraId="5555F274" w14:textId="77777777" w:rsidR="00DA0201" w:rsidRDefault="00DA0201" w:rsidP="00DA0201">
      <w:pPr>
        <w:rPr>
          <w:b/>
          <w:lang w:val="kk-KZ"/>
        </w:rPr>
      </w:pPr>
    </w:p>
    <w:p w14:paraId="5D433D81" w14:textId="77777777" w:rsidR="00DA0201" w:rsidRDefault="00DA0201" w:rsidP="00DA0201">
      <w:pPr>
        <w:rPr>
          <w:b/>
          <w:lang w:val="kk-KZ"/>
        </w:rPr>
      </w:pPr>
    </w:p>
    <w:p w14:paraId="779B773E" w14:textId="77777777" w:rsidR="00DA0201" w:rsidRDefault="00DA0201" w:rsidP="00DA0201">
      <w:pPr>
        <w:rPr>
          <w:b/>
          <w:lang w:val="kk-KZ"/>
        </w:rPr>
      </w:pPr>
    </w:p>
    <w:p w14:paraId="223A8F9E" w14:textId="77777777" w:rsidR="00DA0201" w:rsidRDefault="00DA0201" w:rsidP="00DA0201">
      <w:pPr>
        <w:rPr>
          <w:b/>
          <w:lang w:val="kk-KZ"/>
        </w:rPr>
      </w:pPr>
    </w:p>
    <w:p w14:paraId="3BA4713F" w14:textId="77777777" w:rsidR="00DA0201" w:rsidRDefault="00DA0201" w:rsidP="00DA0201">
      <w:pPr>
        <w:rPr>
          <w:b/>
          <w:lang w:val="kk-KZ"/>
        </w:rPr>
      </w:pPr>
    </w:p>
    <w:p w14:paraId="2E99575A" w14:textId="77777777" w:rsidR="00DA0201" w:rsidRDefault="00DA0201" w:rsidP="00DA0201">
      <w:pPr>
        <w:rPr>
          <w:b/>
          <w:lang w:val="kk-KZ"/>
        </w:rPr>
      </w:pPr>
    </w:p>
    <w:p w14:paraId="4BB8ECE3" w14:textId="77777777" w:rsidR="00DA0201" w:rsidRDefault="00DA0201" w:rsidP="00DA0201">
      <w:pPr>
        <w:rPr>
          <w:b/>
          <w:lang w:val="kk-KZ"/>
        </w:rPr>
      </w:pPr>
    </w:p>
    <w:p w14:paraId="1064AE76" w14:textId="77777777" w:rsidR="00DA0201" w:rsidRDefault="00DA0201" w:rsidP="00DA0201">
      <w:pPr>
        <w:rPr>
          <w:b/>
          <w:lang w:val="kk-KZ"/>
        </w:rPr>
      </w:pPr>
    </w:p>
    <w:p w14:paraId="0185B139" w14:textId="77777777" w:rsidR="00DA0201" w:rsidRDefault="00DA0201" w:rsidP="00DA0201">
      <w:pPr>
        <w:rPr>
          <w:b/>
          <w:lang w:val="kk-KZ"/>
        </w:rPr>
      </w:pPr>
    </w:p>
    <w:p w14:paraId="677F605C" w14:textId="77777777" w:rsidR="00AF47A2" w:rsidRDefault="00AF47A2" w:rsidP="00DA0201">
      <w:pPr>
        <w:rPr>
          <w:b/>
          <w:lang w:val="kk-KZ"/>
        </w:rPr>
      </w:pPr>
    </w:p>
    <w:p w14:paraId="56C11D06" w14:textId="77777777" w:rsidR="00AF47A2" w:rsidRDefault="00AF47A2" w:rsidP="00DA0201">
      <w:pPr>
        <w:rPr>
          <w:b/>
          <w:lang w:val="kk-KZ"/>
        </w:rPr>
      </w:pPr>
    </w:p>
    <w:p w14:paraId="50C26661" w14:textId="77777777" w:rsidR="00AF47A2" w:rsidRDefault="00AF47A2" w:rsidP="00DA0201">
      <w:pPr>
        <w:rPr>
          <w:b/>
          <w:lang w:val="kk-KZ"/>
        </w:rPr>
      </w:pPr>
    </w:p>
    <w:p w14:paraId="0CCD1C21" w14:textId="77777777" w:rsidR="00AF47A2" w:rsidRDefault="00AF47A2" w:rsidP="00DA0201">
      <w:pPr>
        <w:rPr>
          <w:b/>
          <w:lang w:val="kk-KZ"/>
        </w:rPr>
      </w:pPr>
    </w:p>
    <w:p w14:paraId="708573D4" w14:textId="77777777" w:rsidR="00AF47A2" w:rsidRDefault="00AF47A2" w:rsidP="00DA0201">
      <w:pPr>
        <w:rPr>
          <w:b/>
          <w:lang w:val="kk-KZ"/>
        </w:rPr>
      </w:pPr>
    </w:p>
    <w:p w14:paraId="4784FD49" w14:textId="77777777" w:rsidR="00AF47A2" w:rsidRDefault="00AF47A2" w:rsidP="00DA0201">
      <w:pPr>
        <w:rPr>
          <w:b/>
          <w:lang w:val="kk-KZ"/>
        </w:rPr>
      </w:pPr>
    </w:p>
    <w:p w14:paraId="14367EDD" w14:textId="77777777" w:rsidR="00AF47A2" w:rsidRDefault="00AF47A2" w:rsidP="00DA0201">
      <w:pPr>
        <w:rPr>
          <w:b/>
          <w:lang w:val="kk-KZ"/>
        </w:rPr>
      </w:pPr>
    </w:p>
    <w:p w14:paraId="65617177" w14:textId="77777777" w:rsidR="00AF47A2" w:rsidRDefault="00AF47A2" w:rsidP="00DA0201">
      <w:pPr>
        <w:rPr>
          <w:b/>
          <w:lang w:val="kk-KZ"/>
        </w:rPr>
      </w:pPr>
    </w:p>
    <w:p w14:paraId="5E0F19D6" w14:textId="77777777" w:rsidR="00AF47A2" w:rsidRDefault="00AF47A2" w:rsidP="00DA0201">
      <w:pPr>
        <w:rPr>
          <w:b/>
          <w:lang w:val="kk-KZ"/>
        </w:rPr>
      </w:pPr>
    </w:p>
    <w:p w14:paraId="4DF92B08" w14:textId="77777777" w:rsidR="00AF47A2" w:rsidRDefault="00AF47A2" w:rsidP="00DA0201">
      <w:pPr>
        <w:rPr>
          <w:b/>
          <w:lang w:val="kk-KZ"/>
        </w:rPr>
      </w:pPr>
    </w:p>
    <w:p w14:paraId="4600807C" w14:textId="77777777" w:rsidR="00AF47A2" w:rsidRDefault="00AF47A2" w:rsidP="00DA0201">
      <w:pPr>
        <w:rPr>
          <w:b/>
          <w:lang w:val="kk-KZ"/>
        </w:rPr>
      </w:pPr>
    </w:p>
    <w:p w14:paraId="72B5E472" w14:textId="77777777" w:rsidR="00AF47A2" w:rsidRDefault="00AF47A2" w:rsidP="00DA0201">
      <w:pPr>
        <w:rPr>
          <w:b/>
          <w:lang w:val="kk-KZ"/>
        </w:rPr>
      </w:pPr>
    </w:p>
    <w:p w14:paraId="636257FD" w14:textId="77777777" w:rsidR="00AF47A2" w:rsidRDefault="00AF47A2" w:rsidP="00DA0201">
      <w:pPr>
        <w:rPr>
          <w:b/>
          <w:lang w:val="kk-KZ"/>
        </w:rPr>
      </w:pPr>
    </w:p>
    <w:p w14:paraId="116818A4" w14:textId="77777777" w:rsidR="00AF47A2" w:rsidRDefault="00AF47A2" w:rsidP="00DA0201">
      <w:pPr>
        <w:rPr>
          <w:b/>
          <w:lang w:val="kk-KZ"/>
        </w:rPr>
      </w:pPr>
    </w:p>
    <w:p w14:paraId="6CAAACDA" w14:textId="77777777" w:rsidR="00AF47A2" w:rsidRDefault="00AF47A2" w:rsidP="00DA0201">
      <w:pPr>
        <w:rPr>
          <w:b/>
          <w:lang w:val="kk-KZ"/>
        </w:rPr>
      </w:pPr>
    </w:p>
    <w:p w14:paraId="64AE584B" w14:textId="77777777" w:rsidR="00AF47A2" w:rsidRDefault="00AF47A2" w:rsidP="00DA0201">
      <w:pPr>
        <w:rPr>
          <w:b/>
          <w:lang w:val="kk-KZ"/>
        </w:rPr>
      </w:pPr>
    </w:p>
    <w:p w14:paraId="7207314F" w14:textId="77777777" w:rsidR="00AF47A2" w:rsidRDefault="00AF47A2" w:rsidP="00DA0201">
      <w:pPr>
        <w:rPr>
          <w:b/>
          <w:lang w:val="kk-KZ"/>
        </w:rPr>
      </w:pPr>
    </w:p>
    <w:p w14:paraId="06112605" w14:textId="77777777" w:rsidR="00AF47A2" w:rsidRDefault="00AF47A2" w:rsidP="00DA0201">
      <w:pPr>
        <w:rPr>
          <w:b/>
          <w:lang w:val="kk-KZ"/>
        </w:rPr>
      </w:pPr>
    </w:p>
    <w:p w14:paraId="3518C5D7" w14:textId="77777777" w:rsidR="00AF47A2" w:rsidRDefault="00AF47A2" w:rsidP="00DA0201">
      <w:pPr>
        <w:rPr>
          <w:b/>
          <w:lang w:val="kk-KZ"/>
        </w:rPr>
      </w:pPr>
    </w:p>
    <w:p w14:paraId="1FA0D399" w14:textId="77777777" w:rsidR="00AF47A2" w:rsidRDefault="00AF47A2" w:rsidP="00DA0201">
      <w:pPr>
        <w:rPr>
          <w:b/>
          <w:lang w:val="kk-KZ"/>
        </w:rPr>
      </w:pPr>
    </w:p>
    <w:p w14:paraId="40C7C40B" w14:textId="77777777" w:rsidR="00AF47A2" w:rsidRDefault="00AF47A2" w:rsidP="00DA0201">
      <w:pPr>
        <w:rPr>
          <w:b/>
          <w:lang w:val="kk-KZ"/>
        </w:rPr>
      </w:pPr>
    </w:p>
    <w:p w14:paraId="27DB4CD1" w14:textId="77777777" w:rsidR="00AF47A2" w:rsidRDefault="00AF47A2" w:rsidP="00DA0201">
      <w:pPr>
        <w:rPr>
          <w:b/>
          <w:lang w:val="kk-KZ"/>
        </w:rPr>
      </w:pPr>
    </w:p>
    <w:p w14:paraId="6C5E98D7" w14:textId="77777777" w:rsidR="00AF47A2" w:rsidRDefault="00AF47A2" w:rsidP="00DA0201">
      <w:pPr>
        <w:rPr>
          <w:b/>
          <w:lang w:val="kk-KZ"/>
        </w:rPr>
      </w:pPr>
    </w:p>
    <w:p w14:paraId="059E1516" w14:textId="77777777" w:rsidR="00AF47A2" w:rsidRDefault="00AF47A2" w:rsidP="00DA0201">
      <w:pPr>
        <w:rPr>
          <w:b/>
          <w:lang w:val="kk-KZ"/>
        </w:rPr>
      </w:pPr>
    </w:p>
    <w:p w14:paraId="1B92B44F" w14:textId="77777777" w:rsidR="00AF47A2" w:rsidRDefault="00AF47A2" w:rsidP="00DA0201">
      <w:pPr>
        <w:rPr>
          <w:b/>
          <w:lang w:val="kk-KZ"/>
        </w:rPr>
      </w:pPr>
    </w:p>
    <w:p w14:paraId="7EA074A8" w14:textId="77777777" w:rsidR="008A75EA" w:rsidRDefault="008A75EA" w:rsidP="00DA0201">
      <w:pPr>
        <w:rPr>
          <w:b/>
          <w:lang w:val="kk-KZ"/>
        </w:rPr>
      </w:pPr>
    </w:p>
    <w:p w14:paraId="0E897069" w14:textId="77777777" w:rsidR="008A75EA" w:rsidRDefault="008A75EA" w:rsidP="00DA0201">
      <w:pPr>
        <w:rPr>
          <w:b/>
          <w:lang w:val="kk-KZ"/>
        </w:rPr>
      </w:pPr>
    </w:p>
    <w:p w14:paraId="1D557667" w14:textId="77777777" w:rsidR="008A75EA" w:rsidRDefault="008A75EA" w:rsidP="00DA0201">
      <w:pPr>
        <w:rPr>
          <w:b/>
          <w:lang w:val="kk-KZ"/>
        </w:rPr>
      </w:pPr>
    </w:p>
    <w:p w14:paraId="4F0F3BCE" w14:textId="77777777" w:rsidR="008A75EA" w:rsidRDefault="008A75EA" w:rsidP="00DA0201">
      <w:pPr>
        <w:rPr>
          <w:b/>
          <w:lang w:val="kk-KZ"/>
        </w:rPr>
      </w:pPr>
    </w:p>
    <w:p w14:paraId="5101C54F" w14:textId="77777777" w:rsidR="008A75EA" w:rsidRDefault="008A75EA" w:rsidP="00DA0201">
      <w:pPr>
        <w:rPr>
          <w:b/>
          <w:lang w:val="kk-KZ"/>
        </w:rPr>
      </w:pPr>
    </w:p>
    <w:p w14:paraId="0089E2C2" w14:textId="77777777" w:rsidR="008A75EA" w:rsidRDefault="008A75EA" w:rsidP="00DA0201">
      <w:pPr>
        <w:rPr>
          <w:b/>
          <w:lang w:val="kk-KZ"/>
        </w:rPr>
      </w:pPr>
    </w:p>
    <w:p w14:paraId="0FDDC031" w14:textId="77777777" w:rsidR="008A75EA" w:rsidRDefault="008A75EA" w:rsidP="00DA0201">
      <w:pPr>
        <w:rPr>
          <w:b/>
          <w:lang w:val="kk-KZ"/>
        </w:rPr>
      </w:pPr>
    </w:p>
    <w:p w14:paraId="58EE1CAB" w14:textId="77777777" w:rsidR="008A75EA" w:rsidRDefault="008A75EA" w:rsidP="00DA0201">
      <w:pPr>
        <w:rPr>
          <w:b/>
          <w:lang w:val="kk-KZ"/>
        </w:rPr>
      </w:pPr>
    </w:p>
    <w:p w14:paraId="0250E9F9" w14:textId="77777777" w:rsidR="008A75EA" w:rsidRDefault="008A75EA" w:rsidP="00DA0201">
      <w:pPr>
        <w:rPr>
          <w:b/>
          <w:lang w:val="kk-KZ"/>
        </w:rPr>
      </w:pPr>
    </w:p>
    <w:p w14:paraId="0172B6C8" w14:textId="77777777" w:rsidR="00AF47A2" w:rsidRPr="00AF47A2" w:rsidRDefault="00AF47A2" w:rsidP="008A75EA">
      <w:pPr>
        <w:jc w:val="right"/>
        <w:rPr>
          <w:b/>
          <w:lang w:val="kk-KZ"/>
        </w:rPr>
      </w:pPr>
      <w:r w:rsidRPr="00AF47A2">
        <w:rPr>
          <w:b/>
          <w:lang w:val="kk-KZ"/>
        </w:rPr>
        <w:t>№1 қосымша</w:t>
      </w:r>
    </w:p>
    <w:p w14:paraId="28DAC2F1" w14:textId="77777777" w:rsidR="00AF47A2" w:rsidRPr="00AF47A2" w:rsidRDefault="00AF47A2" w:rsidP="00AF47A2">
      <w:pPr>
        <w:rPr>
          <w:b/>
          <w:lang w:val="kk-KZ"/>
        </w:rPr>
      </w:pPr>
    </w:p>
    <w:p w14:paraId="6B755870" w14:textId="77777777" w:rsidR="00AF47A2" w:rsidRPr="00AF47A2" w:rsidRDefault="00AF47A2" w:rsidP="00AF47A2">
      <w:pPr>
        <w:rPr>
          <w:b/>
          <w:lang w:val="kk-KZ"/>
        </w:rPr>
      </w:pPr>
    </w:p>
    <w:p w14:paraId="0FCEB192" w14:textId="77777777" w:rsidR="00AF47A2" w:rsidRPr="00AF47A2" w:rsidRDefault="00AF47A2" w:rsidP="00AF47A2">
      <w:pPr>
        <w:rPr>
          <w:b/>
          <w:lang w:val="kk-KZ"/>
        </w:rPr>
      </w:pPr>
    </w:p>
    <w:p w14:paraId="077EE710" w14:textId="77777777" w:rsidR="00AF47A2" w:rsidRPr="00AF47A2" w:rsidRDefault="00AF47A2" w:rsidP="008A75EA">
      <w:pPr>
        <w:jc w:val="center"/>
        <w:rPr>
          <w:b/>
          <w:lang w:val="kk-KZ"/>
        </w:rPr>
      </w:pPr>
      <w:r w:rsidRPr="00AF47A2">
        <w:rPr>
          <w:b/>
          <w:lang w:val="kk-KZ"/>
        </w:rPr>
        <w:t>Техникалық сипаттама</w:t>
      </w:r>
    </w:p>
    <w:p w14:paraId="2A730D0E" w14:textId="77777777" w:rsidR="00AF47A2" w:rsidRPr="00AF47A2" w:rsidRDefault="00AF47A2" w:rsidP="00AF47A2">
      <w:pPr>
        <w:rPr>
          <w:b/>
          <w:lang w:val="kk-KZ"/>
        </w:rPr>
      </w:pPr>
    </w:p>
    <w:p w14:paraId="1AC8AD6D" w14:textId="77777777" w:rsidR="00AF47A2" w:rsidRPr="008A75EA" w:rsidRDefault="00AF47A2" w:rsidP="008A75EA">
      <w:pPr>
        <w:jc w:val="both"/>
        <w:rPr>
          <w:bCs/>
          <w:lang w:val="kk-KZ"/>
        </w:rPr>
      </w:pPr>
      <w:r w:rsidRPr="008A75EA">
        <w:rPr>
          <w:bCs/>
          <w:lang w:val="kk-KZ"/>
        </w:rPr>
        <w:t>Бағалаушы мүлікті одан әрі сату мақсаттары үшін және балансқа қою үшін оның нарықтық құнын анықтау мақсатында бағалауды жүргізуі керек.</w:t>
      </w:r>
    </w:p>
    <w:p w14:paraId="1FB1F22F" w14:textId="77777777" w:rsidR="00AF47A2" w:rsidRPr="008A75EA" w:rsidRDefault="00AF47A2" w:rsidP="008A75EA">
      <w:pPr>
        <w:jc w:val="both"/>
        <w:rPr>
          <w:bCs/>
          <w:lang w:val="kk-KZ"/>
        </w:rPr>
      </w:pPr>
      <w:r w:rsidRPr="008A75EA">
        <w:rPr>
          <w:bCs/>
          <w:lang w:val="kk-KZ"/>
        </w:rPr>
        <w:t>Бағалау "ҚР-дағы бағалау қызметі туралы" ҚР Заңының және оның негізінде қабылданған ҚР нормативтік-құқықтық актілерінің талаптарына және ҚР заңнамасына қайшы келмейтін бөлігінде халықаралық бағалау стандарттарына сәйкес жүргізілуі тиіс.</w:t>
      </w:r>
    </w:p>
    <w:p w14:paraId="08A4C8C6" w14:textId="77777777" w:rsidR="00AF47A2" w:rsidRPr="008A75EA" w:rsidRDefault="00AF47A2" w:rsidP="008A75EA">
      <w:pPr>
        <w:jc w:val="both"/>
        <w:rPr>
          <w:bCs/>
          <w:lang w:val="kk-KZ"/>
        </w:rPr>
      </w:pPr>
    </w:p>
    <w:p w14:paraId="34B70349" w14:textId="77777777" w:rsidR="00AF47A2" w:rsidRPr="008A75EA" w:rsidRDefault="00AF47A2" w:rsidP="008A75EA">
      <w:pPr>
        <w:jc w:val="both"/>
        <w:rPr>
          <w:bCs/>
          <w:lang w:val="kk-KZ"/>
        </w:rPr>
      </w:pPr>
      <w:r w:rsidRPr="008A75EA">
        <w:rPr>
          <w:bCs/>
          <w:lang w:val="kk-KZ"/>
        </w:rPr>
        <w:t>1.</w:t>
      </w:r>
      <w:r w:rsidRPr="008A75EA">
        <w:rPr>
          <w:bCs/>
          <w:lang w:val="kk-KZ"/>
        </w:rPr>
        <w:tab/>
        <w:t>Әлеуетті өнім беруші қызмет көрсету кезінде оған қойылатын мынадай талаптарды сақтауға тиіс:</w:t>
      </w:r>
    </w:p>
    <w:p w14:paraId="6C05D990" w14:textId="77777777" w:rsidR="00AF47A2" w:rsidRPr="008A75EA" w:rsidRDefault="00AF47A2" w:rsidP="008A75EA">
      <w:pPr>
        <w:jc w:val="both"/>
        <w:rPr>
          <w:bCs/>
          <w:lang w:val="kk-KZ"/>
        </w:rPr>
      </w:pPr>
      <w:r w:rsidRPr="008A75EA">
        <w:rPr>
          <w:bCs/>
          <w:lang w:val="kk-KZ"/>
        </w:rPr>
        <w:t>бағалаушының есебі бағалау қызметі туралы Қазақстан Республикасы заңнамасының және бағалау туралы есептің мазмұны мен нысанына қойылатын негізгі талаптарды, Қазақстан Республикасының бағалау стандарттарын регламенттейтін Қазақстан Республикасының өзге де нормативтік құқықтық актілерінің талаптарына сәйкес келуге тиіс;</w:t>
      </w:r>
    </w:p>
    <w:p w14:paraId="3778658B" w14:textId="77777777" w:rsidR="00AF47A2" w:rsidRPr="008A75EA" w:rsidRDefault="00AF47A2" w:rsidP="008A75EA">
      <w:pPr>
        <w:jc w:val="both"/>
        <w:rPr>
          <w:bCs/>
          <w:lang w:val="kk-KZ"/>
        </w:rPr>
      </w:pPr>
      <w:r w:rsidRPr="008A75EA">
        <w:rPr>
          <w:bCs/>
          <w:lang w:val="kk-KZ"/>
        </w:rPr>
        <w:t>Әлеуетті өнім беруші бағалаудың мақсатына, айқындалатын құнның түріне, ерекшелігіне және техникалық-технологиялық параметрлеріне және бағаланатын объектіге қатысы бар өзге де жағдайларға сүйене отырып, объектінің нарықтық немесе өзге де құнын белгілеудің негізгі қағидаттарын, тәсілдері мен әдістерін негізделген таңдауды жүргізуге тиіс.</w:t>
      </w:r>
    </w:p>
    <w:p w14:paraId="20DC65A2" w14:textId="77777777" w:rsidR="00AF47A2" w:rsidRPr="008A75EA" w:rsidRDefault="00AF47A2" w:rsidP="008A75EA">
      <w:pPr>
        <w:jc w:val="both"/>
        <w:rPr>
          <w:bCs/>
          <w:lang w:val="kk-KZ"/>
        </w:rPr>
      </w:pPr>
      <w:r w:rsidRPr="008A75EA">
        <w:rPr>
          <w:bCs/>
          <w:lang w:val="kk-KZ"/>
        </w:rPr>
        <w:t>Бағалау әдістерін негізделген таңдау бағалау объектісінің орналасқан жеріне, қалыптасқан әлеуметтік және өндірістік инфрақұрылымға, демографиялық жағдайға, өңірдегі экономиканың жай-күйі мен даму перспективаларына және өзге де жергілікті жағдайларға байланысты нарықтық немесе өзге де құнның өзгеруіне өңірлік факторлардың әсерін ескере отырып жүргізілуі қажет.</w:t>
      </w:r>
    </w:p>
    <w:p w14:paraId="4233AD0D" w14:textId="77777777" w:rsidR="00AF47A2" w:rsidRPr="008A75EA" w:rsidRDefault="00AF47A2" w:rsidP="008A75EA">
      <w:pPr>
        <w:jc w:val="both"/>
        <w:rPr>
          <w:bCs/>
          <w:lang w:val="kk-KZ"/>
        </w:rPr>
      </w:pPr>
      <w:r w:rsidRPr="008A75EA">
        <w:rPr>
          <w:bCs/>
          <w:lang w:val="kk-KZ"/>
        </w:rPr>
        <w:t>Бағалау әдістерін таңдау және қолдану кезінде әлеуетті өнім беруші мынадай негізгі талаптарды сақтауы тиіс:</w:t>
      </w:r>
    </w:p>
    <w:p w14:paraId="5382A436" w14:textId="77777777" w:rsidR="00AF47A2" w:rsidRPr="008A75EA" w:rsidRDefault="00AF47A2" w:rsidP="008A75EA">
      <w:pPr>
        <w:jc w:val="both"/>
        <w:rPr>
          <w:bCs/>
          <w:lang w:val="kk-KZ"/>
        </w:rPr>
      </w:pPr>
      <w:r w:rsidRPr="008A75EA">
        <w:rPr>
          <w:bCs/>
          <w:lang w:val="kk-KZ"/>
        </w:rPr>
        <w:t>* бағаланатын мүлікті сәйкестендіру (сол жерге барып тексеру);</w:t>
      </w:r>
    </w:p>
    <w:p w14:paraId="55E29950" w14:textId="77777777" w:rsidR="00AF47A2" w:rsidRPr="008A75EA" w:rsidRDefault="00AF47A2" w:rsidP="008A75EA">
      <w:pPr>
        <w:jc w:val="both"/>
        <w:rPr>
          <w:bCs/>
          <w:lang w:val="kk-KZ"/>
        </w:rPr>
      </w:pPr>
      <w:r w:rsidRPr="008A75EA">
        <w:rPr>
          <w:bCs/>
          <w:lang w:val="kk-KZ"/>
        </w:rPr>
        <w:t>* мүліктік құқықтарды сәйкестендіру;</w:t>
      </w:r>
    </w:p>
    <w:p w14:paraId="712068E7" w14:textId="77777777" w:rsidR="00AF47A2" w:rsidRPr="008A75EA" w:rsidRDefault="00AF47A2" w:rsidP="008A75EA">
      <w:pPr>
        <w:jc w:val="both"/>
        <w:rPr>
          <w:bCs/>
          <w:lang w:val="kk-KZ"/>
        </w:rPr>
      </w:pPr>
      <w:r w:rsidRPr="008A75EA">
        <w:rPr>
          <w:bCs/>
          <w:lang w:val="kk-KZ"/>
        </w:rPr>
        <w:t>* бағалау базасын және құн түрін қалыптастыру;</w:t>
      </w:r>
    </w:p>
    <w:p w14:paraId="036553C4" w14:textId="77777777" w:rsidR="00AF47A2" w:rsidRPr="008A75EA" w:rsidRDefault="00AF47A2" w:rsidP="008A75EA">
      <w:pPr>
        <w:jc w:val="both"/>
        <w:rPr>
          <w:bCs/>
          <w:lang w:val="kk-KZ"/>
        </w:rPr>
      </w:pPr>
      <w:r w:rsidRPr="008A75EA">
        <w:rPr>
          <w:bCs/>
          <w:lang w:val="kk-KZ"/>
        </w:rPr>
        <w:t>* бағалау күнін келісу;</w:t>
      </w:r>
    </w:p>
    <w:p w14:paraId="614B44C4" w14:textId="77777777" w:rsidR="00AF47A2" w:rsidRPr="008A75EA" w:rsidRDefault="00AF47A2" w:rsidP="008A75EA">
      <w:pPr>
        <w:jc w:val="both"/>
        <w:rPr>
          <w:bCs/>
          <w:lang w:val="kk-KZ"/>
        </w:rPr>
      </w:pPr>
      <w:r w:rsidRPr="008A75EA">
        <w:rPr>
          <w:bCs/>
          <w:lang w:val="kk-KZ"/>
        </w:rPr>
        <w:t>* басқа шектеу шарттарын анықтау;</w:t>
      </w:r>
    </w:p>
    <w:p w14:paraId="1F9A06BF" w14:textId="77777777" w:rsidR="00AF47A2" w:rsidRPr="008A75EA" w:rsidRDefault="00AF47A2" w:rsidP="008A75EA">
      <w:pPr>
        <w:jc w:val="both"/>
        <w:rPr>
          <w:bCs/>
          <w:lang w:val="kk-KZ"/>
        </w:rPr>
      </w:pPr>
      <w:r w:rsidRPr="008A75EA">
        <w:rPr>
          <w:bCs/>
          <w:lang w:val="kk-KZ"/>
        </w:rPr>
        <w:t>* бағалау объектісі туралы құжаттарды, өзге де мәліметтерді жинау, өңдеу және талдау;</w:t>
      </w:r>
    </w:p>
    <w:p w14:paraId="7301844E" w14:textId="77777777" w:rsidR="00AF47A2" w:rsidRPr="008A75EA" w:rsidRDefault="00AF47A2" w:rsidP="008A75EA">
      <w:pPr>
        <w:jc w:val="both"/>
        <w:rPr>
          <w:bCs/>
          <w:lang w:val="kk-KZ"/>
        </w:rPr>
      </w:pPr>
      <w:r w:rsidRPr="008A75EA">
        <w:rPr>
          <w:bCs/>
          <w:lang w:val="kk-KZ"/>
        </w:rPr>
        <w:t>ұқсас мүлікке сұраныс пен ұсынысты талдау.</w:t>
      </w:r>
    </w:p>
    <w:p w14:paraId="1C3DAA03" w14:textId="77777777" w:rsidR="00AF47A2" w:rsidRPr="008A75EA" w:rsidRDefault="00AF47A2" w:rsidP="008A75EA">
      <w:pPr>
        <w:jc w:val="both"/>
        <w:rPr>
          <w:bCs/>
          <w:lang w:val="kk-KZ"/>
        </w:rPr>
      </w:pPr>
    </w:p>
    <w:p w14:paraId="04AFEA5E" w14:textId="77777777" w:rsidR="00AF47A2" w:rsidRPr="008A75EA" w:rsidRDefault="00AF47A2" w:rsidP="008A75EA">
      <w:pPr>
        <w:jc w:val="both"/>
        <w:rPr>
          <w:bCs/>
          <w:lang w:val="kk-KZ"/>
        </w:rPr>
      </w:pPr>
      <w:r w:rsidRPr="008A75EA">
        <w:rPr>
          <w:bCs/>
          <w:lang w:val="kk-KZ"/>
        </w:rPr>
        <w:t xml:space="preserve">                                                Бағалаушыға қойылатын талаптар</w:t>
      </w:r>
    </w:p>
    <w:p w14:paraId="6BBED13E" w14:textId="77777777" w:rsidR="00AF47A2" w:rsidRPr="008A75EA" w:rsidRDefault="00AF47A2" w:rsidP="008A75EA">
      <w:pPr>
        <w:jc w:val="both"/>
        <w:rPr>
          <w:bCs/>
          <w:lang w:val="kk-KZ"/>
        </w:rPr>
      </w:pPr>
      <w:r w:rsidRPr="008A75EA">
        <w:rPr>
          <w:bCs/>
          <w:lang w:val="kk-KZ"/>
        </w:rPr>
        <w:t>Тапсырыс берушіге Қызмет көрсетудің ең жоғары тиімділігіне қол жеткізу мақсатында әлеуетті өнім беруші Қазақстандық қызметтер нарығында қабылданған талаптар мен стандарттарға, атап айтқанда:</w:t>
      </w:r>
    </w:p>
    <w:p w14:paraId="126E211A" w14:textId="77777777" w:rsidR="00AF47A2" w:rsidRPr="008A75EA" w:rsidRDefault="00AF47A2" w:rsidP="008A75EA">
      <w:pPr>
        <w:jc w:val="both"/>
        <w:rPr>
          <w:bCs/>
          <w:lang w:val="kk-KZ"/>
        </w:rPr>
      </w:pPr>
      <w:r w:rsidRPr="008A75EA">
        <w:rPr>
          <w:bCs/>
          <w:lang w:val="kk-KZ"/>
        </w:rPr>
        <w:tab/>
        <w:t>Қызметтердің әлеуетті өнім берушісі кәсіпкерлік қызметті жүзеге асыратын бағалаушы және штатында бағалаушы(лар) бар заңды тұлға болуы мүмкін.</w:t>
      </w:r>
    </w:p>
    <w:p w14:paraId="25F89360" w14:textId="77777777" w:rsidR="00AF47A2" w:rsidRPr="008A75EA" w:rsidRDefault="00AF47A2" w:rsidP="008A75EA">
      <w:pPr>
        <w:jc w:val="both"/>
        <w:rPr>
          <w:bCs/>
          <w:lang w:val="kk-KZ"/>
        </w:rPr>
      </w:pPr>
      <w:r w:rsidRPr="008A75EA">
        <w:rPr>
          <w:bCs/>
          <w:lang w:val="kk-KZ"/>
        </w:rPr>
        <w:tab/>
        <w:t>Бағалаушының бағалаушылар палатасы берген "бағалаушы" біліктілігін беру туралы куәлігі болуы және бағалаушылар палаталарының бірінің мүшесі болуы тиіс.</w:t>
      </w:r>
    </w:p>
    <w:p w14:paraId="4C3A94CE" w14:textId="77777777" w:rsidR="00AF47A2" w:rsidRPr="008A75EA" w:rsidRDefault="00AF47A2" w:rsidP="008A75EA">
      <w:pPr>
        <w:jc w:val="both"/>
        <w:rPr>
          <w:bCs/>
          <w:lang w:val="kk-KZ"/>
        </w:rPr>
      </w:pPr>
    </w:p>
    <w:p w14:paraId="7E6B6EE2" w14:textId="77777777" w:rsidR="00AF47A2" w:rsidRPr="008A75EA" w:rsidRDefault="00AF47A2" w:rsidP="008A75EA">
      <w:pPr>
        <w:jc w:val="both"/>
        <w:rPr>
          <w:bCs/>
          <w:lang w:val="kk-KZ"/>
        </w:rPr>
      </w:pPr>
      <w:r w:rsidRPr="008A75EA">
        <w:rPr>
          <w:bCs/>
          <w:lang w:val="kk-KZ"/>
        </w:rPr>
        <w:t xml:space="preserve">                           2. Қызмет көрсету мерзімі</w:t>
      </w:r>
    </w:p>
    <w:p w14:paraId="7A89E250" w14:textId="77777777" w:rsidR="00AF47A2" w:rsidRPr="008A75EA" w:rsidRDefault="00AF47A2" w:rsidP="008A75EA">
      <w:pPr>
        <w:jc w:val="both"/>
        <w:rPr>
          <w:bCs/>
          <w:lang w:val="kk-KZ"/>
        </w:rPr>
      </w:pPr>
      <w:r w:rsidRPr="008A75EA">
        <w:rPr>
          <w:bCs/>
          <w:lang w:val="kk-KZ"/>
        </w:rPr>
        <w:t>Жүргізілген бағалау нәтижелері бойынша бағалаушы шартта көзделген мерзімдерде әрбір бағалау объектісі бойынша есептерді келісу үшін жеке ұсынады. Бағалау қызметтері Шартта көзделген мерзімдерде ұсынылады.</w:t>
      </w:r>
    </w:p>
    <w:p w14:paraId="16BC0DFA" w14:textId="77777777" w:rsidR="00AF47A2" w:rsidRPr="008A75EA" w:rsidRDefault="00AF47A2" w:rsidP="008A75EA">
      <w:pPr>
        <w:jc w:val="both"/>
        <w:rPr>
          <w:bCs/>
          <w:lang w:val="kk-KZ"/>
        </w:rPr>
      </w:pPr>
    </w:p>
    <w:p w14:paraId="1523A7AA" w14:textId="77777777" w:rsidR="00AF47A2" w:rsidRPr="008A75EA" w:rsidRDefault="00AF47A2" w:rsidP="008A75EA">
      <w:pPr>
        <w:jc w:val="both"/>
        <w:rPr>
          <w:bCs/>
          <w:lang w:val="kk-KZ"/>
        </w:rPr>
      </w:pPr>
      <w:r w:rsidRPr="008A75EA">
        <w:rPr>
          <w:bCs/>
          <w:lang w:val="kk-KZ"/>
        </w:rPr>
        <w:t xml:space="preserve">                                                              </w:t>
      </w:r>
    </w:p>
    <w:p w14:paraId="27C5BDA4" w14:textId="77777777" w:rsidR="00AF47A2" w:rsidRPr="008A75EA" w:rsidRDefault="00AF47A2" w:rsidP="008A75EA">
      <w:pPr>
        <w:jc w:val="both"/>
        <w:rPr>
          <w:bCs/>
          <w:lang w:val="kk-KZ"/>
        </w:rPr>
      </w:pPr>
    </w:p>
    <w:p w14:paraId="4770ED7C" w14:textId="13E3DDEE" w:rsidR="00AF47A2" w:rsidRPr="008A75EA" w:rsidRDefault="00AF47A2" w:rsidP="008A75EA">
      <w:pPr>
        <w:jc w:val="both"/>
        <w:rPr>
          <w:bCs/>
          <w:lang w:val="kk-KZ"/>
        </w:rPr>
      </w:pPr>
      <w:r w:rsidRPr="008A75EA">
        <w:rPr>
          <w:bCs/>
          <w:lang w:val="kk-KZ"/>
        </w:rPr>
        <w:t>3.  Қосымша талаптар</w:t>
      </w:r>
    </w:p>
    <w:p w14:paraId="41F0150B" w14:textId="52539AB1" w:rsidR="00AF47A2" w:rsidRDefault="00AF47A2" w:rsidP="00AF47A2">
      <w:pPr>
        <w:rPr>
          <w:b/>
          <w:lang w:val="kk-KZ"/>
        </w:rPr>
      </w:pPr>
      <w:r w:rsidRPr="00AF47A2">
        <w:rPr>
          <w:b/>
          <w:lang w:val="kk-KZ"/>
        </w:rPr>
        <w:lastRenderedPageBreak/>
        <w:t>Жүргізілген бағалау нәтижелері бойынша мүлікті бағалау туралы есеп қағаз және электрондық жеткізгіштерде (сканерленген PDF форматы) әрбір бағалау объектісіне жеке ұсынылады және объектіге кемінде 5 дана фотосуреттермен қоса берілген қолтаңбамен және мөрмен расталуы тиіс (сканерленген JPEG форматы).</w:t>
      </w:r>
    </w:p>
    <w:p w14:paraId="00EC8EB5" w14:textId="77777777" w:rsidR="00DA0201" w:rsidRDefault="00DA0201" w:rsidP="00DA0201">
      <w:pPr>
        <w:rPr>
          <w:b/>
          <w:lang w:val="kk-KZ"/>
        </w:rPr>
      </w:pPr>
    </w:p>
    <w:p w14:paraId="0E2B75AC" w14:textId="77777777" w:rsidR="00DA0201" w:rsidRDefault="00DA0201" w:rsidP="00DA0201">
      <w:pPr>
        <w:rPr>
          <w:b/>
          <w:lang w:val="kk-KZ"/>
        </w:rPr>
      </w:pPr>
    </w:p>
    <w:p w14:paraId="344E0423" w14:textId="77777777" w:rsidR="00DA0201" w:rsidRDefault="00DA0201" w:rsidP="00DA0201">
      <w:pPr>
        <w:rPr>
          <w:b/>
          <w:lang w:val="kk-KZ"/>
        </w:rPr>
      </w:pPr>
    </w:p>
    <w:p w14:paraId="246779C1" w14:textId="7DC14F2C" w:rsidR="00AF47A2" w:rsidRPr="00AF47A2" w:rsidRDefault="00AF47A2" w:rsidP="00AF47A2">
      <w:pPr>
        <w:rPr>
          <w:sz w:val="22"/>
          <w:lang w:val="kk-KZ"/>
        </w:rPr>
      </w:pPr>
      <w:r w:rsidRPr="00AF47A2">
        <w:rPr>
          <w:b/>
          <w:lang w:val="kk-KZ"/>
        </w:rPr>
        <w:t>4.</w:t>
      </w:r>
      <w:r w:rsidRPr="00AF47A2">
        <w:rPr>
          <w:b/>
          <w:lang w:val="kk-KZ"/>
        </w:rPr>
        <w:tab/>
        <w:t>\ Жылжымайтын мүлікті бағалау жөніндегі қызметтер объект туралы қысқаша мәліметтер,</w:t>
      </w:r>
    </w:p>
    <w:tbl>
      <w:tblPr>
        <w:tblW w:w="10033" w:type="dxa"/>
        <w:tblInd w:w="68" w:type="dxa"/>
        <w:tblLayout w:type="fixed"/>
        <w:tblLook w:val="04A0" w:firstRow="1" w:lastRow="0" w:firstColumn="1" w:lastColumn="0" w:noHBand="0" w:noVBand="1"/>
      </w:tblPr>
      <w:tblGrid>
        <w:gridCol w:w="578"/>
        <w:gridCol w:w="3050"/>
        <w:gridCol w:w="2791"/>
        <w:gridCol w:w="3614"/>
      </w:tblGrid>
      <w:tr w:rsidR="00AF47A2" w14:paraId="613F8897" w14:textId="77777777" w:rsidTr="00BC0144">
        <w:trPr>
          <w:trHeight w:val="628"/>
        </w:trPr>
        <w:tc>
          <w:tcPr>
            <w:tcW w:w="578" w:type="dxa"/>
            <w:tcBorders>
              <w:top w:val="single" w:sz="4" w:space="0" w:color="000000"/>
              <w:left w:val="single" w:sz="4" w:space="0" w:color="000000"/>
              <w:bottom w:val="single" w:sz="4" w:space="0" w:color="000000"/>
              <w:right w:val="nil"/>
            </w:tcBorders>
            <w:hideMark/>
          </w:tcPr>
          <w:p w14:paraId="30B6A766" w14:textId="77777777" w:rsidR="00AF47A2" w:rsidRDefault="00AF47A2" w:rsidP="00DF5FFD">
            <w:pPr>
              <w:jc w:val="center"/>
            </w:pPr>
            <w:r>
              <w:rPr>
                <w:b/>
                <w:bCs/>
              </w:rPr>
              <w:t xml:space="preserve">№ </w:t>
            </w:r>
            <w:proofErr w:type="gramStart"/>
            <w:r>
              <w:rPr>
                <w:b/>
                <w:bCs/>
              </w:rPr>
              <w:t>п</w:t>
            </w:r>
            <w:proofErr w:type="gramEnd"/>
            <w:r>
              <w:rPr>
                <w:b/>
                <w:bCs/>
              </w:rPr>
              <w:t>/п</w:t>
            </w:r>
          </w:p>
        </w:tc>
        <w:tc>
          <w:tcPr>
            <w:tcW w:w="3050" w:type="dxa"/>
            <w:tcBorders>
              <w:top w:val="single" w:sz="4" w:space="0" w:color="000000"/>
              <w:left w:val="single" w:sz="4" w:space="0" w:color="000000"/>
              <w:bottom w:val="single" w:sz="4" w:space="0" w:color="000000"/>
              <w:right w:val="nil"/>
            </w:tcBorders>
            <w:hideMark/>
          </w:tcPr>
          <w:p w14:paraId="6A40B610" w14:textId="0137442C" w:rsidR="00AF47A2" w:rsidRDefault="00AF47A2" w:rsidP="00DF5FFD">
            <w:pPr>
              <w:jc w:val="center"/>
            </w:pPr>
            <w:proofErr w:type="spellStart"/>
            <w:r w:rsidRPr="00AF47A2">
              <w:rPr>
                <w:b/>
                <w:bCs/>
              </w:rPr>
              <w:t>Мүліктің</w:t>
            </w:r>
            <w:proofErr w:type="spellEnd"/>
            <w:r w:rsidRPr="00AF47A2">
              <w:rPr>
                <w:b/>
                <w:bCs/>
              </w:rPr>
              <w:t xml:space="preserve"> </w:t>
            </w:r>
            <w:proofErr w:type="spellStart"/>
            <w:r w:rsidRPr="00AF47A2">
              <w:rPr>
                <w:b/>
                <w:bCs/>
              </w:rPr>
              <w:t>орналасқан</w:t>
            </w:r>
            <w:proofErr w:type="spellEnd"/>
            <w:r w:rsidRPr="00AF47A2">
              <w:rPr>
                <w:b/>
                <w:bCs/>
              </w:rPr>
              <w:t xml:space="preserve"> </w:t>
            </w:r>
            <w:proofErr w:type="spellStart"/>
            <w:r w:rsidRPr="00AF47A2">
              <w:rPr>
                <w:b/>
                <w:bCs/>
              </w:rPr>
              <w:t>жері</w:t>
            </w:r>
            <w:proofErr w:type="spellEnd"/>
          </w:p>
        </w:tc>
        <w:tc>
          <w:tcPr>
            <w:tcW w:w="2791" w:type="dxa"/>
            <w:tcBorders>
              <w:top w:val="single" w:sz="4" w:space="0" w:color="000000"/>
              <w:left w:val="single" w:sz="4" w:space="0" w:color="000000"/>
              <w:bottom w:val="single" w:sz="4" w:space="0" w:color="000000"/>
              <w:right w:val="nil"/>
            </w:tcBorders>
            <w:hideMark/>
          </w:tcPr>
          <w:p w14:paraId="4F9584FD" w14:textId="70F9B87D" w:rsidR="00AF47A2" w:rsidRDefault="00AF47A2" w:rsidP="00DF5FFD">
            <w:pPr>
              <w:jc w:val="center"/>
            </w:pPr>
            <w:proofErr w:type="spellStart"/>
            <w:r w:rsidRPr="00AF47A2">
              <w:rPr>
                <w:b/>
                <w:bCs/>
              </w:rPr>
              <w:t>Мүліктің</w:t>
            </w:r>
            <w:proofErr w:type="spellEnd"/>
            <w:r w:rsidRPr="00AF47A2">
              <w:rPr>
                <w:b/>
                <w:bCs/>
              </w:rPr>
              <w:t xml:space="preserve"> </w:t>
            </w:r>
            <w:proofErr w:type="spellStart"/>
            <w:r w:rsidRPr="00AF47A2">
              <w:rPr>
                <w:b/>
                <w:bCs/>
              </w:rPr>
              <w:t>атауы</w:t>
            </w:r>
            <w:proofErr w:type="spellEnd"/>
          </w:p>
        </w:tc>
        <w:tc>
          <w:tcPr>
            <w:tcW w:w="3614" w:type="dxa"/>
            <w:tcBorders>
              <w:top w:val="single" w:sz="4" w:space="0" w:color="000000"/>
              <w:left w:val="single" w:sz="4" w:space="0" w:color="000000"/>
              <w:bottom w:val="single" w:sz="4" w:space="0" w:color="000000"/>
              <w:right w:val="single" w:sz="4" w:space="0" w:color="000000"/>
            </w:tcBorders>
            <w:hideMark/>
          </w:tcPr>
          <w:p w14:paraId="361BBD72" w14:textId="6E9514B2" w:rsidR="00AF47A2" w:rsidRDefault="00AF47A2" w:rsidP="00DF5FFD">
            <w:pPr>
              <w:jc w:val="center"/>
            </w:pPr>
            <w:proofErr w:type="spellStart"/>
            <w:r w:rsidRPr="00AF47A2">
              <w:rPr>
                <w:b/>
                <w:bCs/>
              </w:rPr>
              <w:t>Нысандар</w:t>
            </w:r>
            <w:proofErr w:type="spellEnd"/>
            <w:r w:rsidRPr="00AF47A2">
              <w:rPr>
                <w:b/>
                <w:bCs/>
              </w:rPr>
              <w:t xml:space="preserve"> саны</w:t>
            </w:r>
          </w:p>
        </w:tc>
      </w:tr>
      <w:tr w:rsidR="00AF47A2" w14:paraId="7ABFE59A" w14:textId="77777777" w:rsidTr="00BC0144">
        <w:trPr>
          <w:trHeight w:val="179"/>
        </w:trPr>
        <w:tc>
          <w:tcPr>
            <w:tcW w:w="578" w:type="dxa"/>
            <w:tcBorders>
              <w:top w:val="single" w:sz="4" w:space="0" w:color="auto"/>
              <w:left w:val="single" w:sz="4" w:space="0" w:color="000000"/>
              <w:bottom w:val="single" w:sz="4" w:space="0" w:color="auto"/>
              <w:right w:val="nil"/>
            </w:tcBorders>
            <w:hideMark/>
          </w:tcPr>
          <w:p w14:paraId="5D680250" w14:textId="77777777" w:rsidR="00AF47A2" w:rsidRDefault="00AF47A2" w:rsidP="00DF5FFD">
            <w:r>
              <w:t>1</w:t>
            </w:r>
          </w:p>
        </w:tc>
        <w:tc>
          <w:tcPr>
            <w:tcW w:w="3050" w:type="dxa"/>
            <w:tcBorders>
              <w:top w:val="single" w:sz="4" w:space="0" w:color="auto"/>
              <w:left w:val="single" w:sz="4" w:space="0" w:color="000000"/>
              <w:bottom w:val="single" w:sz="4" w:space="0" w:color="auto"/>
              <w:right w:val="nil"/>
            </w:tcBorders>
            <w:hideMark/>
          </w:tcPr>
          <w:p w14:paraId="7A2DA1C2" w14:textId="49C8B67E" w:rsidR="00AF47A2" w:rsidRDefault="00AF47A2" w:rsidP="00697E2C">
            <w:r w:rsidRPr="00AF47A2">
              <w:t xml:space="preserve">СҚО, Қызылжар ауданы, </w:t>
            </w:r>
            <w:r w:rsidR="00697E2C">
              <w:t>Петерфельд</w:t>
            </w:r>
            <w:r w:rsidRPr="00AF47A2">
              <w:t xml:space="preserve"> ауылы</w:t>
            </w:r>
            <w:r w:rsidR="008A75EA">
              <w:t xml:space="preserve"> </w:t>
            </w:r>
            <w:proofErr w:type="gramStart"/>
            <w:r w:rsidR="00697E2C">
              <w:t>Восточная</w:t>
            </w:r>
            <w:proofErr w:type="gramEnd"/>
            <w:r w:rsidR="008A75EA">
              <w:t xml:space="preserve"> к </w:t>
            </w:r>
            <w:r w:rsidR="00697E2C">
              <w:t>8</w:t>
            </w:r>
          </w:p>
        </w:tc>
        <w:tc>
          <w:tcPr>
            <w:tcW w:w="2791" w:type="dxa"/>
            <w:tcBorders>
              <w:top w:val="single" w:sz="4" w:space="0" w:color="auto"/>
              <w:left w:val="single" w:sz="4" w:space="0" w:color="000000"/>
              <w:bottom w:val="single" w:sz="4" w:space="0" w:color="auto"/>
              <w:right w:val="nil"/>
            </w:tcBorders>
            <w:vAlign w:val="center"/>
            <w:hideMark/>
          </w:tcPr>
          <w:p w14:paraId="43A3827E" w14:textId="7A34CA34" w:rsidR="00AF47A2" w:rsidRPr="00D61FB4" w:rsidRDefault="00697E2C" w:rsidP="00DF5FFD">
            <w:pPr>
              <w:jc w:val="center"/>
            </w:pPr>
            <w:proofErr w:type="spellStart"/>
            <w:r w:rsidRPr="00697E2C">
              <w:t>тұрғын</w:t>
            </w:r>
            <w:proofErr w:type="spellEnd"/>
            <w:r w:rsidRPr="00697E2C">
              <w:t xml:space="preserve"> үй</w:t>
            </w:r>
            <w:bookmarkStart w:id="0" w:name="_GoBack"/>
            <w:bookmarkEnd w:id="0"/>
          </w:p>
        </w:tc>
        <w:tc>
          <w:tcPr>
            <w:tcW w:w="3614" w:type="dxa"/>
            <w:tcBorders>
              <w:top w:val="single" w:sz="4" w:space="0" w:color="auto"/>
              <w:left w:val="single" w:sz="4" w:space="0" w:color="000000"/>
              <w:bottom w:val="single" w:sz="4" w:space="0" w:color="auto"/>
              <w:right w:val="single" w:sz="4" w:space="0" w:color="000000"/>
            </w:tcBorders>
            <w:vAlign w:val="center"/>
            <w:hideMark/>
          </w:tcPr>
          <w:p w14:paraId="72D1EEB7" w14:textId="6179B7D4" w:rsidR="00AF47A2" w:rsidRPr="00AF47A2" w:rsidRDefault="00AF47A2" w:rsidP="00DF5FFD">
            <w:pPr>
              <w:jc w:val="center"/>
              <w:rPr>
                <w:lang w:val="en-US"/>
              </w:rPr>
            </w:pPr>
            <w:r w:rsidRPr="00AF47A2">
              <w:t>1 объект</w:t>
            </w:r>
          </w:p>
        </w:tc>
      </w:tr>
    </w:tbl>
    <w:p w14:paraId="30018A32" w14:textId="77777777" w:rsidR="00DA0201" w:rsidRDefault="00DA0201" w:rsidP="00DA0201">
      <w:pPr>
        <w:rPr>
          <w:b/>
          <w:lang w:val="kk-KZ"/>
        </w:rPr>
      </w:pPr>
    </w:p>
    <w:p w14:paraId="461F6955" w14:textId="77777777" w:rsidR="00DA0201" w:rsidRDefault="00DA0201" w:rsidP="00DA0201">
      <w:pPr>
        <w:rPr>
          <w:b/>
          <w:lang w:val="kk-KZ"/>
        </w:rPr>
      </w:pPr>
    </w:p>
    <w:p w14:paraId="3E18B6D0" w14:textId="77777777" w:rsidR="00DA0201" w:rsidRDefault="00DA0201" w:rsidP="00DA0201">
      <w:pPr>
        <w:rPr>
          <w:b/>
          <w:lang w:val="kk-KZ"/>
        </w:rPr>
      </w:pPr>
    </w:p>
    <w:p w14:paraId="552A0BF3" w14:textId="77777777" w:rsidR="00DA0201" w:rsidRPr="00AF47A2" w:rsidRDefault="00DA0201" w:rsidP="00DA0201">
      <w:pPr>
        <w:rPr>
          <w:lang w:val="kk-KZ"/>
        </w:rPr>
      </w:pPr>
    </w:p>
    <w:p w14:paraId="240FC4A8" w14:textId="77777777" w:rsidR="00F12C76" w:rsidRPr="00AF47A2" w:rsidRDefault="00F12C76" w:rsidP="006C0B77">
      <w:pPr>
        <w:ind w:firstLine="709"/>
        <w:jc w:val="both"/>
        <w:rPr>
          <w:lang w:val="kk-KZ"/>
        </w:rPr>
      </w:pPr>
    </w:p>
    <w:sectPr w:rsidR="00F12C76" w:rsidRPr="00AF47A2" w:rsidSect="00DA0201">
      <w:pgSz w:w="11906" w:h="16838" w:code="9"/>
      <w:pgMar w:top="567" w:right="567"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bullet"/>
      <w:lvlText w:val=""/>
      <w:lvlJc w:val="left"/>
      <w:pPr>
        <w:tabs>
          <w:tab w:val="num" w:pos="0"/>
        </w:tabs>
        <w:ind w:left="1287" w:hanging="360"/>
      </w:pPr>
      <w:rPr>
        <w:rFonts w:ascii="Symbol" w:hAnsi="Symbol" w:cs="Symbol" w:hint="default"/>
      </w:rPr>
    </w:lvl>
  </w:abstractNum>
  <w:abstractNum w:abstractNumId="1">
    <w:nsid w:val="00000004"/>
    <w:multiLevelType w:val="singleLevel"/>
    <w:tmpl w:val="00000004"/>
    <w:name w:val="WW8Num4"/>
    <w:lvl w:ilvl="0">
      <w:start w:val="4"/>
      <w:numFmt w:val="decimal"/>
      <w:lvlText w:val="%1."/>
      <w:lvlJc w:val="left"/>
      <w:pPr>
        <w:tabs>
          <w:tab w:val="num" w:pos="0"/>
        </w:tabs>
        <w:ind w:left="786" w:hanging="360"/>
      </w:pPr>
      <w:rPr>
        <w:b/>
      </w:rPr>
    </w:lvl>
  </w:abstractNum>
  <w:abstractNum w:abstractNumId="2">
    <w:nsid w:val="00000005"/>
    <w:multiLevelType w:val="singleLevel"/>
    <w:tmpl w:val="00000005"/>
    <w:name w:val="WW8Num5"/>
    <w:lvl w:ilvl="0">
      <w:start w:val="1"/>
      <w:numFmt w:val="decimal"/>
      <w:lvlText w:val="%1."/>
      <w:lvlJc w:val="left"/>
      <w:pPr>
        <w:tabs>
          <w:tab w:val="num" w:pos="709"/>
        </w:tabs>
        <w:ind w:left="3196" w:hanging="360"/>
      </w:pPr>
    </w:lvl>
  </w:abstractNum>
  <w:abstractNum w:abstractNumId="3">
    <w:nsid w:val="1CD37910"/>
    <w:multiLevelType w:val="singleLevel"/>
    <w:tmpl w:val="00000004"/>
    <w:lvl w:ilvl="0">
      <w:start w:val="4"/>
      <w:numFmt w:val="decimal"/>
      <w:lvlText w:val="%1."/>
      <w:lvlJc w:val="left"/>
      <w:pPr>
        <w:tabs>
          <w:tab w:val="num" w:pos="0"/>
        </w:tabs>
        <w:ind w:left="786" w:hanging="360"/>
      </w:pPr>
      <w:rPr>
        <w:b/>
      </w:rPr>
    </w:lvl>
  </w:abstractNum>
  <w:num w:numId="1">
    <w:abstractNumId w:val="2"/>
    <w:lvlOverride w:ilvl="0">
      <w:startOverride w:val="1"/>
    </w:lvlOverride>
  </w:num>
  <w:num w:numId="2">
    <w:abstractNumId w:val="0"/>
  </w:num>
  <w:num w:numId="3">
    <w:abstractNumId w:val="1"/>
    <w:lvlOverride w:ilvl="0">
      <w:startOverride w:val="4"/>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981"/>
    <w:rsid w:val="0027079A"/>
    <w:rsid w:val="00697E2C"/>
    <w:rsid w:val="006C0B77"/>
    <w:rsid w:val="008020A0"/>
    <w:rsid w:val="00822750"/>
    <w:rsid w:val="008242FF"/>
    <w:rsid w:val="00870751"/>
    <w:rsid w:val="008A75EA"/>
    <w:rsid w:val="008E48C7"/>
    <w:rsid w:val="00922C48"/>
    <w:rsid w:val="00924EBA"/>
    <w:rsid w:val="00992214"/>
    <w:rsid w:val="00AF47A2"/>
    <w:rsid w:val="00B848CE"/>
    <w:rsid w:val="00B915B7"/>
    <w:rsid w:val="00B96EBE"/>
    <w:rsid w:val="00BC0144"/>
    <w:rsid w:val="00D61FB4"/>
    <w:rsid w:val="00DA0201"/>
    <w:rsid w:val="00E433F9"/>
    <w:rsid w:val="00EA59DF"/>
    <w:rsid w:val="00EE4070"/>
    <w:rsid w:val="00F12C76"/>
    <w:rsid w:val="00F84981"/>
    <w:rsid w:val="00F86B26"/>
    <w:rsid w:val="00FC71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A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0201"/>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F8498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F8498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F84981"/>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F84981"/>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F84981"/>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F84981"/>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F84981"/>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F84981"/>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F84981"/>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84981"/>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F84981"/>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F84981"/>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F84981"/>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F84981"/>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F84981"/>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F84981"/>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F84981"/>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F84981"/>
    <w:rPr>
      <w:rFonts w:eastAsiaTheme="majorEastAsia" w:cstheme="majorBidi"/>
      <w:color w:val="272727" w:themeColor="text1" w:themeTint="D8"/>
      <w:sz w:val="28"/>
    </w:rPr>
  </w:style>
  <w:style w:type="paragraph" w:styleId="a3">
    <w:name w:val="Title"/>
    <w:basedOn w:val="a"/>
    <w:next w:val="a"/>
    <w:link w:val="a4"/>
    <w:uiPriority w:val="10"/>
    <w:qFormat/>
    <w:rsid w:val="00F84981"/>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F8498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84981"/>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F8498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84981"/>
    <w:pPr>
      <w:spacing w:before="160"/>
      <w:jc w:val="center"/>
    </w:pPr>
    <w:rPr>
      <w:i/>
      <w:iCs/>
      <w:color w:val="404040" w:themeColor="text1" w:themeTint="BF"/>
    </w:rPr>
  </w:style>
  <w:style w:type="character" w:customStyle="1" w:styleId="22">
    <w:name w:val="Цитата 2 Знак"/>
    <w:basedOn w:val="a0"/>
    <w:link w:val="21"/>
    <w:uiPriority w:val="29"/>
    <w:rsid w:val="00F84981"/>
    <w:rPr>
      <w:rFonts w:ascii="Times New Roman" w:hAnsi="Times New Roman"/>
      <w:i/>
      <w:iCs/>
      <w:color w:val="404040" w:themeColor="text1" w:themeTint="BF"/>
      <w:sz w:val="28"/>
    </w:rPr>
  </w:style>
  <w:style w:type="paragraph" w:styleId="a7">
    <w:name w:val="List Paragraph"/>
    <w:basedOn w:val="a"/>
    <w:qFormat/>
    <w:rsid w:val="00F84981"/>
    <w:pPr>
      <w:ind w:left="720"/>
      <w:contextualSpacing/>
    </w:pPr>
  </w:style>
  <w:style w:type="character" w:styleId="a8">
    <w:name w:val="Intense Emphasis"/>
    <w:basedOn w:val="a0"/>
    <w:uiPriority w:val="21"/>
    <w:qFormat/>
    <w:rsid w:val="00F84981"/>
    <w:rPr>
      <w:i/>
      <w:iCs/>
      <w:color w:val="2E74B5" w:themeColor="accent1" w:themeShade="BF"/>
    </w:rPr>
  </w:style>
  <w:style w:type="paragraph" w:styleId="a9">
    <w:name w:val="Intense Quote"/>
    <w:basedOn w:val="a"/>
    <w:next w:val="a"/>
    <w:link w:val="aa"/>
    <w:uiPriority w:val="30"/>
    <w:qFormat/>
    <w:rsid w:val="00F8498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F84981"/>
    <w:rPr>
      <w:rFonts w:ascii="Times New Roman" w:hAnsi="Times New Roman"/>
      <w:i/>
      <w:iCs/>
      <w:color w:val="2E74B5" w:themeColor="accent1" w:themeShade="BF"/>
      <w:sz w:val="28"/>
    </w:rPr>
  </w:style>
  <w:style w:type="character" w:styleId="ab">
    <w:name w:val="Intense Reference"/>
    <w:basedOn w:val="a0"/>
    <w:uiPriority w:val="32"/>
    <w:qFormat/>
    <w:rsid w:val="00F84981"/>
    <w:rPr>
      <w:b/>
      <w:bCs/>
      <w:smallCaps/>
      <w:color w:val="2E74B5" w:themeColor="accent1" w:themeShade="BF"/>
      <w:spacing w:val="5"/>
    </w:rPr>
  </w:style>
  <w:style w:type="paragraph" w:styleId="ac">
    <w:name w:val="Body Text"/>
    <w:basedOn w:val="a"/>
    <w:link w:val="ad"/>
    <w:semiHidden/>
    <w:unhideWhenUsed/>
    <w:rsid w:val="00DA0201"/>
    <w:pPr>
      <w:jc w:val="both"/>
    </w:pPr>
    <w:rPr>
      <w:sz w:val="28"/>
      <w:szCs w:val="20"/>
    </w:rPr>
  </w:style>
  <w:style w:type="character" w:customStyle="1" w:styleId="ad">
    <w:name w:val="Основной текст Знак"/>
    <w:basedOn w:val="a0"/>
    <w:link w:val="ac"/>
    <w:semiHidden/>
    <w:rsid w:val="00DA0201"/>
    <w:rPr>
      <w:rFonts w:ascii="Times New Roman" w:eastAsia="Times New Roman" w:hAnsi="Times New Roman" w:cs="Times New Roman"/>
      <w:sz w:val="28"/>
      <w:szCs w:val="20"/>
      <w:lang w:eastAsia="zh-CN"/>
    </w:rPr>
  </w:style>
  <w:style w:type="paragraph" w:styleId="ae">
    <w:name w:val="No Spacing"/>
    <w:qFormat/>
    <w:rsid w:val="00DA0201"/>
    <w:pPr>
      <w:suppressAutoHyphens/>
      <w:spacing w:after="0" w:line="240" w:lineRule="auto"/>
    </w:pPr>
    <w:rPr>
      <w:rFonts w:ascii="Calibri" w:eastAsia="Calibri" w:hAnsi="Calibri" w:cs="Times New Roman"/>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0201"/>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F8498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F8498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F84981"/>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F84981"/>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F84981"/>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F84981"/>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F84981"/>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F84981"/>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F84981"/>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84981"/>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F84981"/>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F84981"/>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F84981"/>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F84981"/>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F84981"/>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F84981"/>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F84981"/>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F84981"/>
    <w:rPr>
      <w:rFonts w:eastAsiaTheme="majorEastAsia" w:cstheme="majorBidi"/>
      <w:color w:val="272727" w:themeColor="text1" w:themeTint="D8"/>
      <w:sz w:val="28"/>
    </w:rPr>
  </w:style>
  <w:style w:type="paragraph" w:styleId="a3">
    <w:name w:val="Title"/>
    <w:basedOn w:val="a"/>
    <w:next w:val="a"/>
    <w:link w:val="a4"/>
    <w:uiPriority w:val="10"/>
    <w:qFormat/>
    <w:rsid w:val="00F84981"/>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F8498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84981"/>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F8498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84981"/>
    <w:pPr>
      <w:spacing w:before="160"/>
      <w:jc w:val="center"/>
    </w:pPr>
    <w:rPr>
      <w:i/>
      <w:iCs/>
      <w:color w:val="404040" w:themeColor="text1" w:themeTint="BF"/>
    </w:rPr>
  </w:style>
  <w:style w:type="character" w:customStyle="1" w:styleId="22">
    <w:name w:val="Цитата 2 Знак"/>
    <w:basedOn w:val="a0"/>
    <w:link w:val="21"/>
    <w:uiPriority w:val="29"/>
    <w:rsid w:val="00F84981"/>
    <w:rPr>
      <w:rFonts w:ascii="Times New Roman" w:hAnsi="Times New Roman"/>
      <w:i/>
      <w:iCs/>
      <w:color w:val="404040" w:themeColor="text1" w:themeTint="BF"/>
      <w:sz w:val="28"/>
    </w:rPr>
  </w:style>
  <w:style w:type="paragraph" w:styleId="a7">
    <w:name w:val="List Paragraph"/>
    <w:basedOn w:val="a"/>
    <w:qFormat/>
    <w:rsid w:val="00F84981"/>
    <w:pPr>
      <w:ind w:left="720"/>
      <w:contextualSpacing/>
    </w:pPr>
  </w:style>
  <w:style w:type="character" w:styleId="a8">
    <w:name w:val="Intense Emphasis"/>
    <w:basedOn w:val="a0"/>
    <w:uiPriority w:val="21"/>
    <w:qFormat/>
    <w:rsid w:val="00F84981"/>
    <w:rPr>
      <w:i/>
      <w:iCs/>
      <w:color w:val="2E74B5" w:themeColor="accent1" w:themeShade="BF"/>
    </w:rPr>
  </w:style>
  <w:style w:type="paragraph" w:styleId="a9">
    <w:name w:val="Intense Quote"/>
    <w:basedOn w:val="a"/>
    <w:next w:val="a"/>
    <w:link w:val="aa"/>
    <w:uiPriority w:val="30"/>
    <w:qFormat/>
    <w:rsid w:val="00F8498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F84981"/>
    <w:rPr>
      <w:rFonts w:ascii="Times New Roman" w:hAnsi="Times New Roman"/>
      <w:i/>
      <w:iCs/>
      <w:color w:val="2E74B5" w:themeColor="accent1" w:themeShade="BF"/>
      <w:sz w:val="28"/>
    </w:rPr>
  </w:style>
  <w:style w:type="character" w:styleId="ab">
    <w:name w:val="Intense Reference"/>
    <w:basedOn w:val="a0"/>
    <w:uiPriority w:val="32"/>
    <w:qFormat/>
    <w:rsid w:val="00F84981"/>
    <w:rPr>
      <w:b/>
      <w:bCs/>
      <w:smallCaps/>
      <w:color w:val="2E74B5" w:themeColor="accent1" w:themeShade="BF"/>
      <w:spacing w:val="5"/>
    </w:rPr>
  </w:style>
  <w:style w:type="paragraph" w:styleId="ac">
    <w:name w:val="Body Text"/>
    <w:basedOn w:val="a"/>
    <w:link w:val="ad"/>
    <w:semiHidden/>
    <w:unhideWhenUsed/>
    <w:rsid w:val="00DA0201"/>
    <w:pPr>
      <w:jc w:val="both"/>
    </w:pPr>
    <w:rPr>
      <w:sz w:val="28"/>
      <w:szCs w:val="20"/>
    </w:rPr>
  </w:style>
  <w:style w:type="character" w:customStyle="1" w:styleId="ad">
    <w:name w:val="Основной текст Знак"/>
    <w:basedOn w:val="a0"/>
    <w:link w:val="ac"/>
    <w:semiHidden/>
    <w:rsid w:val="00DA0201"/>
    <w:rPr>
      <w:rFonts w:ascii="Times New Roman" w:eastAsia="Times New Roman" w:hAnsi="Times New Roman" w:cs="Times New Roman"/>
      <w:sz w:val="28"/>
      <w:szCs w:val="20"/>
      <w:lang w:eastAsia="zh-CN"/>
    </w:rPr>
  </w:style>
  <w:style w:type="paragraph" w:styleId="ae">
    <w:name w:val="No Spacing"/>
    <w:qFormat/>
    <w:rsid w:val="00DA0201"/>
    <w:pPr>
      <w:suppressAutoHyphens/>
      <w:spacing w:after="0" w:line="240" w:lineRule="auto"/>
    </w:pPr>
    <w:rPr>
      <w:rFonts w:ascii="Calibri" w:eastAsia="Calibri"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Pages>
  <Words>1020</Words>
  <Characters>5817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12</cp:revision>
  <cp:lastPrinted>2026-07-08T12:07:00Z</cp:lastPrinted>
  <dcterms:created xsi:type="dcterms:W3CDTF">2026-07-08T11:20:00Z</dcterms:created>
  <dcterms:modified xsi:type="dcterms:W3CDTF">2026-09-28T12:31:00Z</dcterms:modified>
</cp:coreProperties>
</file>