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60802" w14:textId="77777777" w:rsidR="00C52D03" w:rsidRDefault="00001298">
      <w:pPr>
        <w:spacing w:after="80"/>
        <w:jc w:val="center"/>
      </w:pPr>
      <w:r>
        <w:rPr>
          <w:b/>
          <w:bCs/>
          <w:sz w:val="30"/>
          <w:szCs w:val="30"/>
        </w:rPr>
        <w:t>ТЕХНИЧЕСКАЯ СПЕЦИФИКАЦИЯ</w:t>
      </w:r>
    </w:p>
    <w:p w14:paraId="236DE8F4" w14:textId="77777777" w:rsidR="00C52D03" w:rsidRDefault="00001298">
      <w:pPr>
        <w:spacing w:after="240" w:line="276" w:lineRule="auto"/>
        <w:jc w:val="center"/>
      </w:pPr>
      <w:r>
        <w:rPr>
          <w:sz w:val="24"/>
          <w:szCs w:val="24"/>
        </w:rPr>
        <w:t>на оказание услуг по реставрации (перетяжке) кожаных диванов</w:t>
      </w:r>
    </w:p>
    <w:p w14:paraId="4A8EA345" w14:textId="77777777" w:rsidR="00C52D03" w:rsidRDefault="00001298">
      <w:pPr>
        <w:keepNext/>
        <w:spacing w:before="240" w:after="120"/>
      </w:pPr>
      <w:r>
        <w:rPr>
          <w:b/>
          <w:bCs/>
          <w:sz w:val="26"/>
          <w:szCs w:val="26"/>
        </w:rPr>
        <w:t>1. ЗАКАЗЧИК</w:t>
      </w:r>
    </w:p>
    <w:tbl>
      <w:tblPr>
        <w:tblW w:w="963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2" w:space="0" w:color="CCCCCC"/>
          <w:insideV w:val="single" w:sz="2" w:space="0" w:color="CCCCCC"/>
        </w:tblBorders>
        <w:tblLook w:val="04A0" w:firstRow="1" w:lastRow="0" w:firstColumn="1" w:lastColumn="0" w:noHBand="0" w:noVBand="1"/>
      </w:tblPr>
      <w:tblGrid>
        <w:gridCol w:w="3200"/>
        <w:gridCol w:w="6438"/>
      </w:tblGrid>
      <w:tr w:rsidR="00C52D03" w14:paraId="084436D8" w14:textId="77777777">
        <w:trPr>
          <w:tblHeader/>
        </w:trPr>
        <w:tc>
          <w:tcPr>
            <w:tcW w:w="3200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D1A649B" w14:textId="77777777" w:rsidR="00C52D03" w:rsidRDefault="00001298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Параметр</w:t>
            </w:r>
          </w:p>
        </w:tc>
        <w:tc>
          <w:tcPr>
            <w:tcW w:w="6438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89286A4" w14:textId="77777777" w:rsidR="00C52D03" w:rsidRDefault="00001298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Значение</w:t>
            </w:r>
          </w:p>
        </w:tc>
      </w:tr>
      <w:tr w:rsidR="00C52D03" w14:paraId="093906E8" w14:textId="77777777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BF8BA36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Полное наименование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00C76DE" w14:textId="77777777" w:rsidR="00C52D03" w:rsidRPr="00001298" w:rsidRDefault="00001298">
            <w:pPr>
              <w:spacing w:after="20"/>
              <w:rPr>
                <w:lang w:val="kk-KZ"/>
              </w:rPr>
            </w:pPr>
            <w:r>
              <w:rPr>
                <w:sz w:val="20"/>
                <w:szCs w:val="20"/>
              </w:rPr>
              <w:t>Государственное коммунальное казенное предприятие «Актауский технологический колледж сервиса» Управления образования Мангистауской области (ГККП «АТКС»)</w:t>
            </w:r>
            <w:r w:rsidRPr="00001298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kk-KZ"/>
              </w:rPr>
              <w:t xml:space="preserve">общежитие </w:t>
            </w:r>
          </w:p>
        </w:tc>
      </w:tr>
      <w:tr w:rsidR="00C52D03" w14:paraId="4B025E3A" w14:textId="77777777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CAA71A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БИН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87992D2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860440000021</w:t>
            </w:r>
          </w:p>
        </w:tc>
      </w:tr>
      <w:tr w:rsidR="00C52D03" w14:paraId="7CBE95EB" w14:textId="77777777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4E5AC0A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Адрес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A05D4B8" w14:textId="77777777" w:rsidR="00C52D03" w:rsidRPr="00001298" w:rsidRDefault="00001298">
            <w:pPr>
              <w:spacing w:after="20"/>
              <w:rPr>
                <w:lang w:val="ru-RU"/>
              </w:rPr>
            </w:pPr>
            <w:r>
              <w:rPr>
                <w:sz w:val="20"/>
                <w:szCs w:val="20"/>
              </w:rPr>
              <w:t xml:space="preserve">Республика Казахстан, Мангистауская область, г. Актау, </w:t>
            </w:r>
            <w:r w:rsidRPr="00001298">
              <w:rPr>
                <w:sz w:val="20"/>
                <w:szCs w:val="20"/>
                <w:lang w:val="ru-RU"/>
              </w:rPr>
              <w:t>17</w:t>
            </w:r>
            <w:r>
              <w:rPr>
                <w:sz w:val="20"/>
                <w:szCs w:val="20"/>
              </w:rPr>
              <w:t xml:space="preserve"> микрорайон, здание </w:t>
            </w:r>
            <w:r w:rsidRPr="00001298">
              <w:rPr>
                <w:sz w:val="20"/>
                <w:szCs w:val="20"/>
                <w:lang w:val="ru-RU"/>
              </w:rPr>
              <w:t xml:space="preserve">118 </w:t>
            </w:r>
          </w:p>
        </w:tc>
      </w:tr>
    </w:tbl>
    <w:p w14:paraId="368A5AF9" w14:textId="77777777" w:rsidR="00C52D03" w:rsidRDefault="00C52D03">
      <w:pPr>
        <w:spacing w:after="120"/>
      </w:pPr>
    </w:p>
    <w:p w14:paraId="74D0CD02" w14:textId="77777777" w:rsidR="00C52D03" w:rsidRDefault="00001298">
      <w:pPr>
        <w:keepNext/>
        <w:spacing w:before="240" w:after="120"/>
      </w:pPr>
      <w:r>
        <w:rPr>
          <w:b/>
          <w:bCs/>
          <w:sz w:val="26"/>
          <w:szCs w:val="26"/>
        </w:rPr>
        <w:t>2. ПРЕДМЕТ ЗАКУПКИ</w:t>
      </w:r>
    </w:p>
    <w:tbl>
      <w:tblPr>
        <w:tblW w:w="963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2" w:space="0" w:color="CCCCCC"/>
          <w:insideV w:val="single" w:sz="2" w:space="0" w:color="CCCCCC"/>
        </w:tblBorders>
        <w:tblLook w:val="04A0" w:firstRow="1" w:lastRow="0" w:firstColumn="1" w:lastColumn="0" w:noHBand="0" w:noVBand="1"/>
      </w:tblPr>
      <w:tblGrid>
        <w:gridCol w:w="3200"/>
        <w:gridCol w:w="6438"/>
      </w:tblGrid>
      <w:tr w:rsidR="00C52D03" w14:paraId="4C36BF76" w14:textId="77777777">
        <w:trPr>
          <w:tblHeader/>
        </w:trPr>
        <w:tc>
          <w:tcPr>
            <w:tcW w:w="3200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55BBAB" w14:textId="77777777" w:rsidR="00C52D03" w:rsidRDefault="00001298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Параметр</w:t>
            </w:r>
          </w:p>
        </w:tc>
        <w:tc>
          <w:tcPr>
            <w:tcW w:w="6438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90D3F00" w14:textId="77777777" w:rsidR="00C52D03" w:rsidRDefault="00001298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Значение</w:t>
            </w:r>
          </w:p>
        </w:tc>
      </w:tr>
      <w:tr w:rsidR="00C52D03" w14:paraId="436ADAE5" w14:textId="77777777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5BF140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Наименование услуг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14306DB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Услуги по реставрации и перетяжке мягкой мебели (диванов)</w:t>
            </w:r>
          </w:p>
        </w:tc>
      </w:tr>
      <w:tr w:rsidR="00C52D03" w14:paraId="5A236EB9" w14:textId="77777777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55C6D23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Количество объектов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5D3D1C5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8 (восемь) штук</w:t>
            </w:r>
          </w:p>
        </w:tc>
      </w:tr>
      <w:tr w:rsidR="00C52D03" w14:paraId="5B14E063" w14:textId="77777777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C5B884D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Адрес объекта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E88A452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Мангистауская область, г. Актау, 17 микрорайон, здание 118 (здание общежития)</w:t>
            </w:r>
          </w:p>
        </w:tc>
      </w:tr>
      <w:tr w:rsidR="00C52D03" w14:paraId="232E71F1" w14:textId="77777777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AF126E2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Место выполнения работ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06D7BAD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Производственная база Поставщика (вывоз и обратная доставка — силами и за счет Поставщика)</w:t>
            </w:r>
          </w:p>
        </w:tc>
      </w:tr>
      <w:tr w:rsidR="00C52D03" w14:paraId="6D2F5DE6" w14:textId="77777777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7D5F913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Срок выполнения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6C13586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В течение 20 (двадцати) календарных дней с даты заключения договора</w:t>
            </w:r>
          </w:p>
        </w:tc>
      </w:tr>
      <w:tr w:rsidR="00C52D03" w14:paraId="11EDB25E" w14:textId="77777777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D322316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Гарантийный срок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78D770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12 месяцев с даты подписания акта приема-передачи выполненных работ</w:t>
            </w:r>
          </w:p>
        </w:tc>
      </w:tr>
    </w:tbl>
    <w:p w14:paraId="66E068FB" w14:textId="77777777" w:rsidR="00C52D03" w:rsidRDefault="00C52D03">
      <w:pPr>
        <w:spacing w:after="120"/>
      </w:pPr>
    </w:p>
    <w:p w14:paraId="4A286529" w14:textId="77777777" w:rsidR="00C52D03" w:rsidRDefault="00001298">
      <w:pPr>
        <w:keepNext/>
        <w:spacing w:before="240" w:after="120"/>
      </w:pPr>
      <w:r>
        <w:rPr>
          <w:b/>
          <w:bCs/>
          <w:sz w:val="26"/>
          <w:szCs w:val="26"/>
        </w:rPr>
        <w:t>3. ТРЕБОВАНИЯ К МАТЕРИАЛАМ</w:t>
      </w:r>
    </w:p>
    <w:p w14:paraId="0ABDB907" w14:textId="77777777" w:rsidR="00C52D03" w:rsidRDefault="00001298">
      <w:pPr>
        <w:spacing w:after="120" w:line="276" w:lineRule="auto"/>
        <w:jc w:val="both"/>
      </w:pPr>
      <w:r>
        <w:t>Для качественной реставрации диванов Поставщик использует материалы, соответствующие следующим требованиям:</w:t>
      </w:r>
    </w:p>
    <w:tbl>
      <w:tblPr>
        <w:tblW w:w="963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2" w:space="0" w:color="CCCCCC"/>
          <w:insideV w:val="single" w:sz="2" w:space="0" w:color="CCCCCC"/>
        </w:tblBorders>
        <w:tblLook w:val="04A0" w:firstRow="1" w:lastRow="0" w:firstColumn="1" w:lastColumn="0" w:noHBand="0" w:noVBand="1"/>
      </w:tblPr>
      <w:tblGrid>
        <w:gridCol w:w="3200"/>
        <w:gridCol w:w="6438"/>
      </w:tblGrid>
      <w:tr w:rsidR="00C52D03" w14:paraId="7E176369" w14:textId="77777777">
        <w:trPr>
          <w:tblHeader/>
        </w:trPr>
        <w:tc>
          <w:tcPr>
            <w:tcW w:w="3200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B7000EF" w14:textId="77777777" w:rsidR="00C52D03" w:rsidRDefault="00001298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Параметр</w:t>
            </w:r>
          </w:p>
        </w:tc>
        <w:tc>
          <w:tcPr>
            <w:tcW w:w="6438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2E09DEE" w14:textId="77777777" w:rsidR="00C52D03" w:rsidRDefault="00001298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Значение</w:t>
            </w:r>
          </w:p>
        </w:tc>
      </w:tr>
      <w:tr w:rsidR="00C52D03" w14:paraId="154D7D0F" w14:textId="77777777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24DBCF0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Материал обивки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B563574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Экокожа повышенной прочности (микрофибра или полиуретан PU на плотной основе); материал дышащий, экологически безопасный, тактильно приятный</w:t>
            </w:r>
          </w:p>
        </w:tc>
      </w:tr>
      <w:tr w:rsidR="00C52D03" w14:paraId="148214B5" w14:textId="77777777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8C35ABA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Толщина обивочного материала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97C66D6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Не менее 1,1–1,2 мм</w:t>
            </w:r>
          </w:p>
        </w:tc>
      </w:tr>
      <w:tr w:rsidR="00C52D03" w14:paraId="236BECEA" w14:textId="77777777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D612BFC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Цвет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3E14048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Черный (матовый или полуматовый — по согласованию с Заказчиком)</w:t>
            </w:r>
          </w:p>
        </w:tc>
      </w:tr>
      <w:tr w:rsidR="00C52D03" w14:paraId="159B03A5" w14:textId="77777777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E6C9011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Износостойкость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5DFCBD2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Не менее 50 000 циклов по тесту Мартиндейла</w:t>
            </w:r>
          </w:p>
        </w:tc>
      </w:tr>
      <w:tr w:rsidR="00C52D03" w14:paraId="4020F4D2" w14:textId="77777777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6E787F0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Эксплуатационные свойства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B56E877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Устойчивость к истиранию, разрыву, выцветанию и воздействию дезинфицирующих средств</w:t>
            </w:r>
          </w:p>
        </w:tc>
      </w:tr>
      <w:tr w:rsidR="00C52D03" w14:paraId="70BCB8DE" w14:textId="77777777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B5D0317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Наполнитель (при необходимости замены)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A4C6B49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Пенополиуретан (ППУ) повышенной плотности марки HR или ST, плотность не менее 30–35 кг/м³ — для восстановления формы сидений и спинок</w:t>
            </w:r>
          </w:p>
        </w:tc>
      </w:tr>
      <w:tr w:rsidR="00C52D03" w14:paraId="7FB8243D" w14:textId="77777777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30D0554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Подкладочный материал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592118C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Спанбонд или синтепон плотностью 100–200 г/м² — формообразующий слой между ППУ и экокожей</w:t>
            </w:r>
          </w:p>
        </w:tc>
      </w:tr>
      <w:tr w:rsidR="00C52D03" w14:paraId="51116971" w14:textId="77777777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6532614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Нити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EE8B916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Высокопрочные армированные нити (капроновые или полиэфирные), устойчивые к растяжению</w:t>
            </w:r>
          </w:p>
        </w:tc>
      </w:tr>
      <w:tr w:rsidR="00C52D03" w14:paraId="572A814C" w14:textId="77777777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406F5D6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lastRenderedPageBreak/>
              <w:t>Крепеж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A11C7CB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Скобы для пневмостеплера из нержавеющей или оцинкованной стали</w:t>
            </w:r>
          </w:p>
        </w:tc>
      </w:tr>
    </w:tbl>
    <w:p w14:paraId="14AF368D" w14:textId="77777777" w:rsidR="00C52D03" w:rsidRDefault="00C52D03">
      <w:pPr>
        <w:spacing w:after="120"/>
      </w:pPr>
    </w:p>
    <w:p w14:paraId="20CC6EF4" w14:textId="77777777" w:rsidR="00C52D03" w:rsidRDefault="00001298">
      <w:pPr>
        <w:keepNext/>
        <w:spacing w:before="240" w:after="120"/>
      </w:pPr>
      <w:r>
        <w:rPr>
          <w:b/>
          <w:bCs/>
          <w:sz w:val="26"/>
          <w:szCs w:val="26"/>
        </w:rPr>
        <w:t>4. ЭТАПЫ И СОСТАВ ВЫПОЛНЯЕМЫХ РАБОТ</w:t>
      </w:r>
    </w:p>
    <w:tbl>
      <w:tblPr>
        <w:tblW w:w="963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2" w:space="0" w:color="CCCCCC"/>
          <w:insideV w:val="single" w:sz="2" w:space="0" w:color="CCCCCC"/>
        </w:tblBorders>
        <w:tblLook w:val="04A0" w:firstRow="1" w:lastRow="0" w:firstColumn="1" w:lastColumn="0" w:noHBand="0" w:noVBand="1"/>
      </w:tblPr>
      <w:tblGrid>
        <w:gridCol w:w="600"/>
        <w:gridCol w:w="2600"/>
        <w:gridCol w:w="6438"/>
      </w:tblGrid>
      <w:tr w:rsidR="00C52D03" w14:paraId="55D9E762" w14:textId="77777777">
        <w:trPr>
          <w:tblHeader/>
        </w:trPr>
        <w:tc>
          <w:tcPr>
            <w:tcW w:w="600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DC9552A" w14:textId="77777777" w:rsidR="00C52D03" w:rsidRDefault="00001298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№</w:t>
            </w:r>
          </w:p>
        </w:tc>
        <w:tc>
          <w:tcPr>
            <w:tcW w:w="2600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FD513E3" w14:textId="77777777" w:rsidR="00C52D03" w:rsidRDefault="00001298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Этап</w:t>
            </w:r>
          </w:p>
        </w:tc>
        <w:tc>
          <w:tcPr>
            <w:tcW w:w="6438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68A6F4" w14:textId="77777777" w:rsidR="00C52D03" w:rsidRDefault="00001298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Содержание работ</w:t>
            </w:r>
          </w:p>
        </w:tc>
      </w:tr>
      <w:tr w:rsidR="00C52D03" w14:paraId="5DC85D4F" w14:textId="77777777">
        <w:trPr>
          <w:cantSplit/>
        </w:trPr>
        <w:tc>
          <w:tcPr>
            <w:tcW w:w="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38E8779" w14:textId="77777777" w:rsidR="00C52D03" w:rsidRDefault="00001298">
            <w:pPr>
              <w:spacing w:after="20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DF003E0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Демонтаж и дефектовка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D176D3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Разборка диванов, снятие старой обивки, проверка целостности деревянного каркаса, пружинных блоков и элементов крепления.</w:t>
            </w:r>
          </w:p>
        </w:tc>
      </w:tr>
      <w:tr w:rsidR="00C52D03" w14:paraId="0C34CC8D" w14:textId="77777777">
        <w:trPr>
          <w:cantSplit/>
        </w:trPr>
        <w:tc>
          <w:tcPr>
            <w:tcW w:w="6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AB085D3" w14:textId="77777777" w:rsidR="00C52D03" w:rsidRDefault="00001298">
            <w:pPr>
              <w:spacing w:after="20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10ADF99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Ремонт каркаса и замена наполнителя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30B24B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Укрепление несущих узлов каркаса (при обнаружении дефектов). Локальная или полная замена просевшего пенополиуретана для восстановления первоначальной эргономики дивана.</w:t>
            </w:r>
          </w:p>
        </w:tc>
      </w:tr>
      <w:tr w:rsidR="00C52D03" w14:paraId="04F6831E" w14:textId="77777777">
        <w:trPr>
          <w:cantSplit/>
        </w:trPr>
        <w:tc>
          <w:tcPr>
            <w:tcW w:w="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09806E0" w14:textId="77777777" w:rsidR="00C52D03" w:rsidRDefault="00001298">
            <w:pPr>
              <w:spacing w:after="20"/>
              <w:jc w:val="center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34CAE6B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Раскрой и пошив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FCC200D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Изготовление новых чехлов из черной экокожи строго по лекалам оригинальной обивки с сохранением декоративных швов и утяжек.</w:t>
            </w:r>
          </w:p>
        </w:tc>
      </w:tr>
      <w:tr w:rsidR="00C52D03" w14:paraId="784E27F6" w14:textId="77777777">
        <w:trPr>
          <w:cantSplit/>
        </w:trPr>
        <w:tc>
          <w:tcPr>
            <w:tcW w:w="6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10DB10" w14:textId="77777777" w:rsidR="00C52D03" w:rsidRDefault="00001298">
            <w:pPr>
              <w:spacing w:after="20"/>
              <w:jc w:val="center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6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1B09B07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Обивка (обойные работы)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F382773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Профессиональная натяжка и фиксация новых чехлов на каркасе без перекосов, морщин и складок.</w:t>
            </w:r>
          </w:p>
        </w:tc>
      </w:tr>
      <w:tr w:rsidR="00C52D03" w14:paraId="7088432E" w14:textId="77777777">
        <w:trPr>
          <w:cantSplit/>
        </w:trPr>
        <w:tc>
          <w:tcPr>
            <w:tcW w:w="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60099E" w14:textId="77777777" w:rsidR="00C52D03" w:rsidRDefault="00001298">
            <w:pPr>
              <w:spacing w:after="20"/>
              <w:jc w:val="center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45DD8FA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Сборка и контроль качества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F59BBD9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Финишная сборка диванов, проверка работы механизмов (при наличии) и визуальный контроль качества швов.</w:t>
            </w:r>
          </w:p>
        </w:tc>
      </w:tr>
    </w:tbl>
    <w:p w14:paraId="36862343" w14:textId="77777777" w:rsidR="00C52D03" w:rsidRDefault="00C52D03">
      <w:pPr>
        <w:spacing w:after="120"/>
      </w:pPr>
    </w:p>
    <w:p w14:paraId="53039C60" w14:textId="77777777" w:rsidR="00C52D03" w:rsidRDefault="00001298">
      <w:pPr>
        <w:keepNext/>
        <w:spacing w:before="240" w:after="120"/>
      </w:pPr>
      <w:r>
        <w:rPr>
          <w:b/>
          <w:bCs/>
          <w:sz w:val="26"/>
          <w:szCs w:val="26"/>
        </w:rPr>
        <w:t>5. ОРГАНИЗАЦИЯ ПРОЦЕССА И ЛОГИСТИКА</w:t>
      </w:r>
    </w:p>
    <w:p w14:paraId="4C930350" w14:textId="77777777" w:rsidR="00C52D03" w:rsidRDefault="00001298">
      <w:pPr>
        <w:pStyle w:val="a4"/>
        <w:numPr>
          <w:ilvl w:val="0"/>
          <w:numId w:val="3"/>
        </w:numPr>
        <w:spacing w:after="60" w:line="276" w:lineRule="auto"/>
        <w:jc w:val="both"/>
      </w:pPr>
      <w:r>
        <w:t>Поставщик своими силами и за свой счет осуществляет вывоз диванов с объекта Заказчика, транспортировку в цех и обратную доставку после реставрации.</w:t>
      </w:r>
    </w:p>
    <w:p w14:paraId="3EF2F83E" w14:textId="77777777" w:rsidR="00C52D03" w:rsidRDefault="00001298">
      <w:pPr>
        <w:pStyle w:val="a4"/>
        <w:numPr>
          <w:ilvl w:val="0"/>
          <w:numId w:val="3"/>
        </w:numPr>
        <w:spacing w:after="60" w:line="276" w:lineRule="auto"/>
        <w:jc w:val="both"/>
      </w:pPr>
      <w:r>
        <w:t>Поставщик аккуратно выполняет погрузочно-разгрузочные работы, исключая повреждение дверных проемов, стен и лифтов в здании общежития Заказчика.</w:t>
      </w:r>
    </w:p>
    <w:p w14:paraId="0A2A36BF" w14:textId="77777777" w:rsidR="00C52D03" w:rsidRDefault="00001298">
      <w:pPr>
        <w:pStyle w:val="a4"/>
        <w:numPr>
          <w:ilvl w:val="0"/>
          <w:numId w:val="3"/>
        </w:numPr>
        <w:spacing w:after="60" w:line="276" w:lineRule="auto"/>
        <w:jc w:val="both"/>
      </w:pPr>
      <w:r>
        <w:t>Все работы по разборке, перетяжке и сборке проводятся исключительно на производственной базе Поставщика. Расходы на топливо, транспорт и грузчиков полностью несет Поставщик.</w:t>
      </w:r>
    </w:p>
    <w:p w14:paraId="1082F729" w14:textId="77777777" w:rsidR="00C52D03" w:rsidRDefault="00001298">
      <w:pPr>
        <w:pStyle w:val="a4"/>
        <w:numPr>
          <w:ilvl w:val="0"/>
          <w:numId w:val="3"/>
        </w:numPr>
        <w:spacing w:after="60" w:line="276" w:lineRule="auto"/>
        <w:jc w:val="both"/>
      </w:pPr>
      <w:r>
        <w:t>До начала раскроя Поставщик предоставляет Заказчику образцы экокожи черного цвета для окончательного утверждения текстуры и плотности.</w:t>
      </w:r>
    </w:p>
    <w:p w14:paraId="0B509519" w14:textId="77777777" w:rsidR="00C52D03" w:rsidRDefault="00001298">
      <w:pPr>
        <w:keepNext/>
        <w:spacing w:before="240" w:after="120"/>
      </w:pPr>
      <w:r>
        <w:rPr>
          <w:b/>
          <w:bCs/>
          <w:sz w:val="26"/>
          <w:szCs w:val="26"/>
        </w:rPr>
        <w:t>6. СРОКИ, ПРИЕМКА И ГАРАНТИЯ</w:t>
      </w:r>
    </w:p>
    <w:p w14:paraId="2D749236" w14:textId="77777777" w:rsidR="00C52D03" w:rsidRDefault="00001298">
      <w:pPr>
        <w:pStyle w:val="a4"/>
        <w:numPr>
          <w:ilvl w:val="0"/>
          <w:numId w:val="3"/>
        </w:numPr>
        <w:spacing w:after="60" w:line="276" w:lineRule="auto"/>
        <w:jc w:val="both"/>
      </w:pPr>
      <w:r>
        <w:t>Срок выполнения работ — в течение 20 (двадцати) календарных дней с даты заключения договора.</w:t>
      </w:r>
    </w:p>
    <w:p w14:paraId="6C19E8F2" w14:textId="77777777" w:rsidR="00C52D03" w:rsidRDefault="00001298">
      <w:pPr>
        <w:pStyle w:val="a4"/>
        <w:numPr>
          <w:ilvl w:val="0"/>
          <w:numId w:val="3"/>
        </w:numPr>
        <w:spacing w:after="60" w:line="276" w:lineRule="auto"/>
        <w:jc w:val="both"/>
      </w:pPr>
      <w:r>
        <w:t>Приемка выполненных работ оформляется актом приема-передачи выполненных работ, подписанным сторонами, после возврата всех 8 диванов на объект Заказчика.</w:t>
      </w:r>
    </w:p>
    <w:p w14:paraId="390A891F" w14:textId="77777777" w:rsidR="00C52D03" w:rsidRDefault="00001298">
      <w:pPr>
        <w:pStyle w:val="a4"/>
        <w:numPr>
          <w:ilvl w:val="0"/>
          <w:numId w:val="3"/>
        </w:numPr>
        <w:spacing w:after="60" w:line="276" w:lineRule="auto"/>
        <w:jc w:val="both"/>
      </w:pPr>
      <w:r>
        <w:t>Гарантийный срок — 12 месяцев с даты подписания акта. В течение гарантийного срока Поставщик за свой счет устраняет выявленные дефекты обивки, швов, наполнителя и каркаса, возникшие не по вине Заказчика.</w:t>
      </w:r>
    </w:p>
    <w:p w14:paraId="643B31D1" w14:textId="77777777" w:rsidR="00C52D03" w:rsidRDefault="00001298">
      <w:pPr>
        <w:keepNext/>
        <w:spacing w:before="240" w:after="120"/>
      </w:pPr>
      <w:r>
        <w:rPr>
          <w:b/>
          <w:bCs/>
          <w:sz w:val="26"/>
          <w:szCs w:val="26"/>
        </w:rPr>
        <w:t>7. ИТОГОВЫЕ ТЕХНИЧЕСКИЕ ПОКАЗАТЕЛИ</w:t>
      </w:r>
    </w:p>
    <w:tbl>
      <w:tblPr>
        <w:tblW w:w="963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2" w:space="0" w:color="CCCCCC"/>
          <w:insideV w:val="single" w:sz="2" w:space="0" w:color="CCCCCC"/>
        </w:tblBorders>
        <w:tblLook w:val="04A0" w:firstRow="1" w:lastRow="0" w:firstColumn="1" w:lastColumn="0" w:noHBand="0" w:noVBand="1"/>
      </w:tblPr>
      <w:tblGrid>
        <w:gridCol w:w="5200"/>
        <w:gridCol w:w="4438"/>
      </w:tblGrid>
      <w:tr w:rsidR="00C52D03" w14:paraId="4D3B6EA2" w14:textId="77777777">
        <w:trPr>
          <w:tblHeader/>
        </w:trPr>
        <w:tc>
          <w:tcPr>
            <w:tcW w:w="5200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DF30AAC" w14:textId="77777777" w:rsidR="00C52D03" w:rsidRDefault="00001298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Показатель</w:t>
            </w:r>
          </w:p>
        </w:tc>
        <w:tc>
          <w:tcPr>
            <w:tcW w:w="4438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FED49F6" w14:textId="77777777" w:rsidR="00C52D03" w:rsidRDefault="00001298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Значение</w:t>
            </w:r>
          </w:p>
        </w:tc>
      </w:tr>
      <w:tr w:rsidR="00C52D03" w14:paraId="66ACA93F" w14:textId="77777777">
        <w:trPr>
          <w:cantSplit/>
        </w:trPr>
        <w:tc>
          <w:tcPr>
            <w:tcW w:w="5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1017E3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Количество диванов</w:t>
            </w:r>
          </w:p>
        </w:tc>
        <w:tc>
          <w:tcPr>
            <w:tcW w:w="4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07153E8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8 шт.</w:t>
            </w:r>
          </w:p>
        </w:tc>
      </w:tr>
      <w:tr w:rsidR="00C52D03" w14:paraId="7335C1C6" w14:textId="77777777">
        <w:trPr>
          <w:cantSplit/>
        </w:trPr>
        <w:tc>
          <w:tcPr>
            <w:tcW w:w="5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8E5B80C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Материал обивки / цвет</w:t>
            </w:r>
          </w:p>
        </w:tc>
        <w:tc>
          <w:tcPr>
            <w:tcW w:w="4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FD255E2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Экокожа (микрофибра или PU), черная</w:t>
            </w:r>
          </w:p>
        </w:tc>
      </w:tr>
      <w:tr w:rsidR="00C52D03" w14:paraId="55D21EC2" w14:textId="77777777">
        <w:trPr>
          <w:cantSplit/>
        </w:trPr>
        <w:tc>
          <w:tcPr>
            <w:tcW w:w="5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057C0BD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Толщина экокожи</w:t>
            </w:r>
          </w:p>
        </w:tc>
        <w:tc>
          <w:tcPr>
            <w:tcW w:w="4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189FD95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Не менее 1,1–1,2 мм</w:t>
            </w:r>
          </w:p>
        </w:tc>
      </w:tr>
      <w:tr w:rsidR="00C52D03" w14:paraId="78E86D92" w14:textId="77777777">
        <w:trPr>
          <w:cantSplit/>
        </w:trPr>
        <w:tc>
          <w:tcPr>
            <w:tcW w:w="5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8F2EC63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Износостойкость (тест Мартиндейла)</w:t>
            </w:r>
          </w:p>
        </w:tc>
        <w:tc>
          <w:tcPr>
            <w:tcW w:w="4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A639218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Не менее 50 000 циклов</w:t>
            </w:r>
          </w:p>
        </w:tc>
      </w:tr>
      <w:tr w:rsidR="00C52D03" w14:paraId="1E4B7995" w14:textId="77777777">
        <w:trPr>
          <w:cantSplit/>
        </w:trPr>
        <w:tc>
          <w:tcPr>
            <w:tcW w:w="5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7C0657D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Плотность ППУ (при замене)</w:t>
            </w:r>
          </w:p>
        </w:tc>
        <w:tc>
          <w:tcPr>
            <w:tcW w:w="4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B02322A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Не менее 30–35 кг/м³ (HR или ST)</w:t>
            </w:r>
          </w:p>
        </w:tc>
      </w:tr>
      <w:tr w:rsidR="00C52D03" w14:paraId="4B9EC5D7" w14:textId="77777777">
        <w:trPr>
          <w:cantSplit/>
        </w:trPr>
        <w:tc>
          <w:tcPr>
            <w:tcW w:w="5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0841A93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lastRenderedPageBreak/>
              <w:t>Вывоз и обратная доставка</w:t>
            </w:r>
          </w:p>
        </w:tc>
        <w:tc>
          <w:tcPr>
            <w:tcW w:w="4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6FC643F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Силами и за счет Поставщика</w:t>
            </w:r>
          </w:p>
        </w:tc>
      </w:tr>
      <w:tr w:rsidR="00C52D03" w14:paraId="6F7798F7" w14:textId="77777777">
        <w:trPr>
          <w:cantSplit/>
        </w:trPr>
        <w:tc>
          <w:tcPr>
            <w:tcW w:w="5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51893D0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Срок выполнения</w:t>
            </w:r>
          </w:p>
        </w:tc>
        <w:tc>
          <w:tcPr>
            <w:tcW w:w="4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AEB49B6" w14:textId="77777777" w:rsidR="00C52D03" w:rsidRDefault="00001298">
            <w:pPr>
              <w:spacing w:after="20"/>
            </w:pPr>
            <w:r>
              <w:rPr>
                <w:sz w:val="20"/>
                <w:szCs w:val="20"/>
              </w:rPr>
              <w:t>20 календарных дней с даты заключения договора</w:t>
            </w:r>
          </w:p>
        </w:tc>
      </w:tr>
      <w:tr w:rsidR="00C52D03" w14:paraId="5EA57BAF" w14:textId="77777777">
        <w:trPr>
          <w:cantSplit/>
        </w:trPr>
        <w:tc>
          <w:tcPr>
            <w:tcW w:w="5200" w:type="dxa"/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A34315E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Гарантия</w:t>
            </w:r>
          </w:p>
        </w:tc>
        <w:tc>
          <w:tcPr>
            <w:tcW w:w="4438" w:type="dxa"/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56C3E2" w14:textId="77777777" w:rsidR="00C52D03" w:rsidRDefault="00001298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12 месяцев с даты подписания акта</w:t>
            </w:r>
          </w:p>
        </w:tc>
      </w:tr>
    </w:tbl>
    <w:p w14:paraId="0D86C676" w14:textId="77777777" w:rsidR="00C52D03" w:rsidRDefault="00C52D03">
      <w:pPr>
        <w:spacing w:after="120"/>
      </w:pPr>
    </w:p>
    <w:p w14:paraId="06786733" w14:textId="77777777" w:rsidR="00C52D03" w:rsidRDefault="00001298">
      <w:pPr>
        <w:spacing w:after="120" w:line="276" w:lineRule="auto"/>
        <w:ind w:firstLine="567"/>
        <w:jc w:val="both"/>
      </w:pPr>
      <w:r>
        <w:t>Все расходы, связанные с выполнением работ/оказанием услуг, включены в стоимость лота, дополнительная оплата не производится.</w:t>
      </w:r>
    </w:p>
    <w:p w14:paraId="541BCA32" w14:textId="77777777" w:rsidR="00C52D03" w:rsidRDefault="00001298">
      <w:pPr>
        <w:spacing w:after="120" w:line="276" w:lineRule="auto"/>
        <w:jc w:val="both"/>
      </w:pPr>
      <w:r>
        <w:t>Контактный телефон: +7 701 918 94 63</w:t>
      </w:r>
    </w:p>
    <w:p w14:paraId="4928C29F" w14:textId="31B56A0A" w:rsidR="00005CC7" w:rsidRDefault="00FA4B5C">
      <w:r>
        <w:rPr>
          <w:noProof/>
        </w:rPr>
        <w:drawing>
          <wp:inline distT="0" distB="0" distL="0" distR="0" wp14:anchorId="3D518B93" wp14:editId="191D92EA">
            <wp:extent cx="3285243" cy="246342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297" cy="2465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  <w:r>
        <w:rPr>
          <w:noProof/>
        </w:rPr>
        <w:lastRenderedPageBreak/>
        <w:drawing>
          <wp:inline distT="0" distB="0" distL="0" distR="0" wp14:anchorId="7D028047" wp14:editId="2D5572F9">
            <wp:extent cx="2572603" cy="192905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612" cy="1934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BF1B2A" w14:textId="77777777" w:rsidR="00005CC7" w:rsidRDefault="00FA4B5C">
      <w:pPr>
        <w:spacing w:after="80"/>
        <w:jc w:val="center"/>
      </w:pPr>
      <w:r>
        <w:rPr>
          <w:b/>
          <w:bCs/>
          <w:sz w:val="30"/>
          <w:szCs w:val="30"/>
        </w:rPr>
        <w:t>ТЕХНИКАЛЫҚ ЕРЕКШЕЛІК</w:t>
      </w:r>
    </w:p>
    <w:p w14:paraId="2D81E616" w14:textId="77777777" w:rsidR="00005CC7" w:rsidRDefault="00FA4B5C">
      <w:pPr>
        <w:spacing w:after="240" w:line="276" w:lineRule="auto"/>
        <w:jc w:val="center"/>
      </w:pPr>
      <w:r>
        <w:rPr>
          <w:sz w:val="24"/>
          <w:szCs w:val="24"/>
        </w:rPr>
        <w:t>былғары диван-орындықтарды қалпына келтіру (қаптамасын ауыстыру) қызметтерін көрсетуге</w:t>
      </w:r>
    </w:p>
    <w:p w14:paraId="6B64ACEF" w14:textId="77777777" w:rsidR="00005CC7" w:rsidRDefault="00FA4B5C">
      <w:pPr>
        <w:keepNext/>
        <w:spacing w:before="240" w:after="120"/>
      </w:pPr>
      <w:r>
        <w:rPr>
          <w:b/>
          <w:bCs/>
          <w:sz w:val="26"/>
          <w:szCs w:val="26"/>
        </w:rPr>
        <w:t>1. ТАПСЫРЫС БЕРУШІ</w:t>
      </w:r>
    </w:p>
    <w:tbl>
      <w:tblPr>
        <w:tblW w:w="963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2" w:space="0" w:color="CCCCCC"/>
          <w:insideV w:val="single" w:sz="2" w:space="0" w:color="CCCCCC"/>
        </w:tblBorders>
        <w:tblLook w:val="04A0" w:firstRow="1" w:lastRow="0" w:firstColumn="1" w:lastColumn="0" w:noHBand="0" w:noVBand="1"/>
      </w:tblPr>
      <w:tblGrid>
        <w:gridCol w:w="3200"/>
        <w:gridCol w:w="6438"/>
      </w:tblGrid>
      <w:tr w:rsidR="00005CC7" w14:paraId="20CB13D9" w14:textId="77777777">
        <w:trPr>
          <w:tblHeader/>
        </w:trPr>
        <w:tc>
          <w:tcPr>
            <w:tcW w:w="3200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04B4FF4" w14:textId="77777777" w:rsidR="00005CC7" w:rsidRDefault="00FA4B5C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Параметр</w:t>
            </w:r>
          </w:p>
        </w:tc>
        <w:tc>
          <w:tcPr>
            <w:tcW w:w="6438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446F252" w14:textId="77777777" w:rsidR="00005CC7" w:rsidRDefault="00FA4B5C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Мәні</w:t>
            </w:r>
          </w:p>
        </w:tc>
      </w:tr>
      <w:tr w:rsidR="00005CC7" w14:paraId="763B4892" w14:textId="77777777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9C5406E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Толық атауы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F457236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Маңғыстау облысы білім басқармасының «Ақтау технологиялық сервис колледжі» мемлекеттік коммуналдық қазыналық кәсіпорны («АТСК» МКҚК), жатақхана</w:t>
            </w:r>
          </w:p>
        </w:tc>
      </w:tr>
      <w:tr w:rsidR="00005CC7" w14:paraId="231F3988" w14:textId="77777777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B5C09C4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БСН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4EF8070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860440000021</w:t>
            </w:r>
          </w:p>
        </w:tc>
      </w:tr>
      <w:tr w:rsidR="00005CC7" w14:paraId="7318626A" w14:textId="77777777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FEEDF28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Мекенжайы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F4100C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Қазақстан Республикасы, Маңғыстау облысы, Ақтау қ., 17 шағын аудан, 118 ғимарат</w:t>
            </w:r>
          </w:p>
        </w:tc>
      </w:tr>
    </w:tbl>
    <w:p w14:paraId="09847658" w14:textId="77777777" w:rsidR="00005CC7" w:rsidRDefault="00005CC7">
      <w:pPr>
        <w:spacing w:after="120"/>
      </w:pPr>
    </w:p>
    <w:p w14:paraId="39BCCEEF" w14:textId="77777777" w:rsidR="00005CC7" w:rsidRDefault="00FA4B5C">
      <w:pPr>
        <w:keepNext/>
        <w:spacing w:before="240" w:after="120"/>
      </w:pPr>
      <w:r>
        <w:rPr>
          <w:b/>
          <w:bCs/>
          <w:sz w:val="26"/>
          <w:szCs w:val="26"/>
        </w:rPr>
        <w:t>2. САТЫП АЛУ ПӘНІ</w:t>
      </w:r>
    </w:p>
    <w:tbl>
      <w:tblPr>
        <w:tblW w:w="963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2" w:space="0" w:color="CCCCCC"/>
          <w:insideV w:val="single" w:sz="2" w:space="0" w:color="CCCCCC"/>
        </w:tblBorders>
        <w:tblLook w:val="04A0" w:firstRow="1" w:lastRow="0" w:firstColumn="1" w:lastColumn="0" w:noHBand="0" w:noVBand="1"/>
      </w:tblPr>
      <w:tblGrid>
        <w:gridCol w:w="3200"/>
        <w:gridCol w:w="6438"/>
      </w:tblGrid>
      <w:tr w:rsidR="00005CC7" w14:paraId="089C7754" w14:textId="77777777">
        <w:trPr>
          <w:tblHeader/>
        </w:trPr>
        <w:tc>
          <w:tcPr>
            <w:tcW w:w="3200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B5B6CCF" w14:textId="77777777" w:rsidR="00005CC7" w:rsidRDefault="00FA4B5C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Параметр</w:t>
            </w:r>
          </w:p>
        </w:tc>
        <w:tc>
          <w:tcPr>
            <w:tcW w:w="6438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D6A0DB4" w14:textId="77777777" w:rsidR="00005CC7" w:rsidRDefault="00FA4B5C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Мәні</w:t>
            </w:r>
          </w:p>
        </w:tc>
      </w:tr>
      <w:tr w:rsidR="00005CC7" w14:paraId="0F3FA855" w14:textId="77777777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59A892F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Қызметтердің атауы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48DCEB4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Жұмсақ жиһазды (диван-орындықтарды) қалпына келтіру және қаптамасын ауыстыру қызметтері</w:t>
            </w:r>
          </w:p>
        </w:tc>
      </w:tr>
      <w:tr w:rsidR="00005CC7" w14:paraId="76AEDF51" w14:textId="77777777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8298FA9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Объектілер саны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D790483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8 (сегіз) дана</w:t>
            </w:r>
          </w:p>
        </w:tc>
      </w:tr>
      <w:tr w:rsidR="00005CC7" w14:paraId="0D3B5D07" w14:textId="77777777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DBA1C70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Объектінің мекенжайы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7E1D1D2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Маңғыстау облысы, Ақтау қ., 17 шағын аудан, 118 ғимарат (жатақхана ғимараты)</w:t>
            </w:r>
          </w:p>
        </w:tc>
      </w:tr>
      <w:tr w:rsidR="00005CC7" w14:paraId="19CB4027" w14:textId="77777777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96C930F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Жұмыстарды орындау орны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5528529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Жеткізушінің өндірістік базасы (әкету және кері жеткізу — Жеткізушінің күшімен және есебінен)</w:t>
            </w:r>
          </w:p>
        </w:tc>
      </w:tr>
      <w:tr w:rsidR="00005CC7" w14:paraId="0763801A" w14:textId="77777777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568CBDF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Орындау мерзімі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061EA3A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Шарт жасалған күннен бастап 20 (жиырма) күнтізбелік күн ішінде</w:t>
            </w:r>
          </w:p>
        </w:tc>
      </w:tr>
      <w:tr w:rsidR="00005CC7" w14:paraId="1D46717B" w14:textId="77777777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F360E6F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Кепілдік мерзімі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7D47983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Орындалған жұмыстарды қабылдау-тапсыру актісіне қол қойылған күннен бастап 12 ай</w:t>
            </w:r>
          </w:p>
        </w:tc>
      </w:tr>
    </w:tbl>
    <w:p w14:paraId="327C3BD3" w14:textId="77777777" w:rsidR="00005CC7" w:rsidRDefault="00005CC7">
      <w:pPr>
        <w:spacing w:after="120"/>
      </w:pPr>
    </w:p>
    <w:p w14:paraId="630FD3B5" w14:textId="77777777" w:rsidR="00005CC7" w:rsidRDefault="00FA4B5C">
      <w:pPr>
        <w:keepNext/>
        <w:spacing w:before="240" w:after="120"/>
      </w:pPr>
      <w:r>
        <w:rPr>
          <w:b/>
          <w:bCs/>
          <w:sz w:val="26"/>
          <w:szCs w:val="26"/>
        </w:rPr>
        <w:t>3. МАТЕРИАЛДАРҒА ҚОЙЫЛАТЫН ТАЛАПТАР</w:t>
      </w:r>
    </w:p>
    <w:p w14:paraId="7139C096" w14:textId="77777777" w:rsidR="00005CC7" w:rsidRDefault="00FA4B5C">
      <w:pPr>
        <w:spacing w:after="120" w:line="276" w:lineRule="auto"/>
        <w:jc w:val="both"/>
      </w:pPr>
      <w:r>
        <w:t>Диван-орындықтарды сапалы қалпына келтіру үшін Жеткізуші мынадай талаптарға сәйкес келетін материалдарды пайдаланады:</w:t>
      </w:r>
    </w:p>
    <w:tbl>
      <w:tblPr>
        <w:tblW w:w="963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2" w:space="0" w:color="CCCCCC"/>
          <w:insideV w:val="single" w:sz="2" w:space="0" w:color="CCCCCC"/>
        </w:tblBorders>
        <w:tblLook w:val="04A0" w:firstRow="1" w:lastRow="0" w:firstColumn="1" w:lastColumn="0" w:noHBand="0" w:noVBand="1"/>
      </w:tblPr>
      <w:tblGrid>
        <w:gridCol w:w="3200"/>
        <w:gridCol w:w="6438"/>
      </w:tblGrid>
      <w:tr w:rsidR="00005CC7" w14:paraId="0F58C506" w14:textId="77777777">
        <w:trPr>
          <w:tblHeader/>
        </w:trPr>
        <w:tc>
          <w:tcPr>
            <w:tcW w:w="3200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F9E21AB" w14:textId="77777777" w:rsidR="00005CC7" w:rsidRDefault="00FA4B5C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Параметр</w:t>
            </w:r>
          </w:p>
        </w:tc>
        <w:tc>
          <w:tcPr>
            <w:tcW w:w="6438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7E7B9C" w14:textId="77777777" w:rsidR="00005CC7" w:rsidRDefault="00FA4B5C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Мәні</w:t>
            </w:r>
          </w:p>
        </w:tc>
      </w:tr>
      <w:tr w:rsidR="00005CC7" w14:paraId="6FDDCC85" w14:textId="77777777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B8B373E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Қаптама материалы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6D3367B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Беріктігі жоғары экобылғары (микрофибра немесе тығыз негіздегі PU полиуретан); материал ауа өткізетін, эк</w:t>
            </w:r>
            <w:r>
              <w:rPr>
                <w:sz w:val="20"/>
                <w:szCs w:val="20"/>
              </w:rPr>
              <w:t>ологиялық қауіпсіз, ұстағанда жағымды</w:t>
            </w:r>
          </w:p>
        </w:tc>
      </w:tr>
      <w:tr w:rsidR="00005CC7" w14:paraId="319F95BB" w14:textId="77777777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AFC013B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lastRenderedPageBreak/>
              <w:t>Қаптама материалының қалыңдығы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0C7F21A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Кемінде 1,1–1,2 мм</w:t>
            </w:r>
          </w:p>
        </w:tc>
      </w:tr>
      <w:tr w:rsidR="00005CC7" w14:paraId="20E9CD1B" w14:textId="77777777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23FE8F2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Түсі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8D866B9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Қара (күңгірт немесе жартылай күңгірт — Тапсырыс берушімен келісу бойынша)</w:t>
            </w:r>
          </w:p>
        </w:tc>
      </w:tr>
      <w:tr w:rsidR="00005CC7" w14:paraId="4F0161F4" w14:textId="77777777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46E4F10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Тозуға төзімділігі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6DBF2E0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Мартиндейл сынағы бойынша кемінде 50 000 цикл</w:t>
            </w:r>
          </w:p>
        </w:tc>
      </w:tr>
      <w:tr w:rsidR="00005CC7" w14:paraId="6CC92025" w14:textId="77777777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3179AAC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Пайдалану қасиеттері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B956179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Үйкелуге, жыртылуға, түссізденуге және дезинфекциялаушы құралдардың әсеріне төзімділік</w:t>
            </w:r>
          </w:p>
        </w:tc>
      </w:tr>
      <w:tr w:rsidR="00005CC7" w14:paraId="0BFCA163" w14:textId="77777777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AE31D54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Толтырғыш (ауыстыру қажет болған жағдайда)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5E92350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HR немесе ST маркалы тығыздығы жоғары пенополиуретан (ППУ</w:t>
            </w:r>
            <w:r>
              <w:rPr>
                <w:sz w:val="20"/>
                <w:szCs w:val="20"/>
              </w:rPr>
              <w:t>), тығыздығы кемінде 30–35 кг/м³ — отырғыштар мен арқалықтардың пішінін қалпына келтіру үшін</w:t>
            </w:r>
          </w:p>
        </w:tc>
      </w:tr>
      <w:tr w:rsidR="00005CC7" w14:paraId="722557DE" w14:textId="77777777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5C80709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Астар материалы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5C2EDB1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Тығыздығы 100–200 г/м² спанбонд немесе синтепон — ППУ мен экобылғары арасындағы пішін түзетін қабат</w:t>
            </w:r>
          </w:p>
        </w:tc>
      </w:tr>
      <w:tr w:rsidR="00005CC7" w14:paraId="27E35F05" w14:textId="77777777">
        <w:trPr>
          <w:cantSplit/>
        </w:trPr>
        <w:tc>
          <w:tcPr>
            <w:tcW w:w="3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DA8E52C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Жіптер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36C96D5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Созылуға төзімді, беріктігі жоғары арматураланған жіптер (капрон немесе полиэфир)</w:t>
            </w:r>
          </w:p>
        </w:tc>
      </w:tr>
      <w:tr w:rsidR="00005CC7" w14:paraId="556E5AB3" w14:textId="77777777">
        <w:trPr>
          <w:cantSplit/>
        </w:trPr>
        <w:tc>
          <w:tcPr>
            <w:tcW w:w="3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8C0FD2F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Бекіткіштер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EBDE104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Тот баспайтын немесе мырышталған болаттан жасалған пн</w:t>
            </w:r>
            <w:r>
              <w:rPr>
                <w:sz w:val="20"/>
                <w:szCs w:val="20"/>
              </w:rPr>
              <w:t>евмостеплерге арналған қапсырмалар</w:t>
            </w:r>
          </w:p>
        </w:tc>
      </w:tr>
    </w:tbl>
    <w:p w14:paraId="059A75CC" w14:textId="77777777" w:rsidR="00005CC7" w:rsidRDefault="00005CC7">
      <w:pPr>
        <w:spacing w:after="120"/>
      </w:pPr>
    </w:p>
    <w:p w14:paraId="11A5D4C0" w14:textId="77777777" w:rsidR="00005CC7" w:rsidRDefault="00FA4B5C">
      <w:pPr>
        <w:keepNext/>
        <w:spacing w:before="240" w:after="120"/>
      </w:pPr>
      <w:r>
        <w:rPr>
          <w:b/>
          <w:bCs/>
          <w:sz w:val="26"/>
          <w:szCs w:val="26"/>
        </w:rPr>
        <w:t>4. ОРЫНДАЛАТЫН ЖҰМЫСТАРДЫҢ КЕЗЕҢДЕРІ МЕН ҚҰРАМЫ</w:t>
      </w:r>
    </w:p>
    <w:tbl>
      <w:tblPr>
        <w:tblW w:w="963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2" w:space="0" w:color="CCCCCC"/>
          <w:insideV w:val="single" w:sz="2" w:space="0" w:color="CCCCCC"/>
        </w:tblBorders>
        <w:tblLook w:val="04A0" w:firstRow="1" w:lastRow="0" w:firstColumn="1" w:lastColumn="0" w:noHBand="0" w:noVBand="1"/>
      </w:tblPr>
      <w:tblGrid>
        <w:gridCol w:w="600"/>
        <w:gridCol w:w="2600"/>
        <w:gridCol w:w="6438"/>
      </w:tblGrid>
      <w:tr w:rsidR="00005CC7" w14:paraId="4E10C9E6" w14:textId="77777777">
        <w:trPr>
          <w:tblHeader/>
        </w:trPr>
        <w:tc>
          <w:tcPr>
            <w:tcW w:w="600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1DF81B9" w14:textId="77777777" w:rsidR="00005CC7" w:rsidRDefault="00FA4B5C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№</w:t>
            </w:r>
          </w:p>
        </w:tc>
        <w:tc>
          <w:tcPr>
            <w:tcW w:w="2600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68063FC" w14:textId="77777777" w:rsidR="00005CC7" w:rsidRDefault="00FA4B5C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Кезең</w:t>
            </w:r>
          </w:p>
        </w:tc>
        <w:tc>
          <w:tcPr>
            <w:tcW w:w="6438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68882DA" w14:textId="77777777" w:rsidR="00005CC7" w:rsidRDefault="00FA4B5C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Жұмыстардың мазмұны</w:t>
            </w:r>
          </w:p>
        </w:tc>
      </w:tr>
      <w:tr w:rsidR="00005CC7" w14:paraId="179CA04B" w14:textId="77777777">
        <w:trPr>
          <w:cantSplit/>
        </w:trPr>
        <w:tc>
          <w:tcPr>
            <w:tcW w:w="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51E5B30" w14:textId="77777777" w:rsidR="00005CC7" w:rsidRDefault="00FA4B5C">
            <w:pPr>
              <w:spacing w:after="20"/>
              <w:jc w:val="center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89D2A17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Бөлшектеу және ақауларды анықтау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0646C54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Диван-орындықтарды бөлшектеу, ескі қаптаманы алу, ағаш қаңқаның, серіппелі блоктардың және бекіту элементтерінің бүтіндігін тексеру.</w:t>
            </w:r>
          </w:p>
        </w:tc>
      </w:tr>
      <w:tr w:rsidR="00005CC7" w14:paraId="064E2F96" w14:textId="77777777">
        <w:trPr>
          <w:cantSplit/>
        </w:trPr>
        <w:tc>
          <w:tcPr>
            <w:tcW w:w="6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EBE258D" w14:textId="77777777" w:rsidR="00005CC7" w:rsidRDefault="00FA4B5C">
            <w:pPr>
              <w:spacing w:after="20"/>
              <w:jc w:val="center"/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FB376EE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Қаңқаны жөндеу және толтырғышты ауыстыру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E640BB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Қаңқаның көтергіш тораптарын нығайту (ақаулар анықталған жағдайда). Диван-орындықтың бастапқы эргономикасын қалпына келтіру үшін шөгіп кеткен пенополиуретанды ішінара немесе толық ауыстыру.</w:t>
            </w:r>
          </w:p>
        </w:tc>
      </w:tr>
      <w:tr w:rsidR="00005CC7" w14:paraId="1DCF183A" w14:textId="77777777">
        <w:trPr>
          <w:cantSplit/>
        </w:trPr>
        <w:tc>
          <w:tcPr>
            <w:tcW w:w="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844578" w14:textId="77777777" w:rsidR="00005CC7" w:rsidRDefault="00FA4B5C">
            <w:pPr>
              <w:spacing w:after="20"/>
              <w:jc w:val="center"/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D69B401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Пішу және тігу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B2B7909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Сәндік тігістер мен тартпаларды сақтай отырып, бастапқы қаптаманың үлгілері бойынша қатаң түрде қара экобылғарыдан жаңа қаптар дайындау.</w:t>
            </w:r>
          </w:p>
        </w:tc>
      </w:tr>
      <w:tr w:rsidR="00005CC7" w14:paraId="03E4F756" w14:textId="77777777">
        <w:trPr>
          <w:cantSplit/>
        </w:trPr>
        <w:tc>
          <w:tcPr>
            <w:tcW w:w="6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E12743" w14:textId="77777777" w:rsidR="00005CC7" w:rsidRDefault="00FA4B5C">
            <w:pPr>
              <w:spacing w:after="20"/>
              <w:jc w:val="center"/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6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4AC0609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Қаптау (жиһаз қаптау жұмыстары)</w:t>
            </w:r>
          </w:p>
        </w:tc>
        <w:tc>
          <w:tcPr>
            <w:tcW w:w="6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6707929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Жаңа қаптарды қаңқаға қисайтусыз, мыжылусыз және қатпарларсыз кәсіби тартып, бекіту.</w:t>
            </w:r>
          </w:p>
        </w:tc>
      </w:tr>
      <w:tr w:rsidR="00005CC7" w14:paraId="1FF867E6" w14:textId="77777777">
        <w:trPr>
          <w:cantSplit/>
        </w:trPr>
        <w:tc>
          <w:tcPr>
            <w:tcW w:w="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1F13EC4" w14:textId="77777777" w:rsidR="00005CC7" w:rsidRDefault="00FA4B5C">
            <w:pPr>
              <w:spacing w:after="20"/>
              <w:jc w:val="center"/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6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01923D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Жинау және сапаны бақылау</w:t>
            </w:r>
          </w:p>
        </w:tc>
        <w:tc>
          <w:tcPr>
            <w:tcW w:w="6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A53E803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Диван-орындықтарды түпкілікті жинау, механизмдердің (бар болса) жұмысын тексеру және тігістердің сапасын көзбен бақылау.</w:t>
            </w:r>
          </w:p>
        </w:tc>
      </w:tr>
    </w:tbl>
    <w:p w14:paraId="17B6ADDC" w14:textId="77777777" w:rsidR="00005CC7" w:rsidRDefault="00005CC7">
      <w:pPr>
        <w:spacing w:after="120"/>
      </w:pPr>
    </w:p>
    <w:p w14:paraId="56389974" w14:textId="77777777" w:rsidR="00005CC7" w:rsidRDefault="00FA4B5C">
      <w:pPr>
        <w:keepNext/>
        <w:spacing w:before="240" w:after="120"/>
      </w:pPr>
      <w:r>
        <w:rPr>
          <w:b/>
          <w:bCs/>
          <w:sz w:val="26"/>
          <w:szCs w:val="26"/>
        </w:rPr>
        <w:t>5. ПРОЦЕСТІ ҰЙЫМДАСТЫРУ ЖӘНЕ ЛОГИСТИКА</w:t>
      </w:r>
    </w:p>
    <w:p w14:paraId="5463CA63" w14:textId="77777777" w:rsidR="00005CC7" w:rsidRDefault="00FA4B5C">
      <w:pPr>
        <w:pStyle w:val="a4"/>
        <w:numPr>
          <w:ilvl w:val="0"/>
          <w:numId w:val="2"/>
        </w:numPr>
        <w:spacing w:after="60" w:line="276" w:lineRule="auto"/>
        <w:jc w:val="both"/>
      </w:pPr>
      <w:r>
        <w:t>Жеткізуші өз күшімен және өз есебінен диван-орындықтарды Тапсырыс берушінің объектісінен әкетуді, цехқа тасымалдауды және қалпына келтіруден кейін кері жеткізуді жүзеге асырады.</w:t>
      </w:r>
    </w:p>
    <w:p w14:paraId="13580A3D" w14:textId="77777777" w:rsidR="00005CC7" w:rsidRDefault="00FA4B5C">
      <w:pPr>
        <w:pStyle w:val="a4"/>
        <w:numPr>
          <w:ilvl w:val="0"/>
          <w:numId w:val="2"/>
        </w:numPr>
        <w:spacing w:after="60" w:line="276" w:lineRule="auto"/>
        <w:jc w:val="both"/>
      </w:pPr>
      <w:r>
        <w:t>Жеткізуші Тапсырыс берушінің жатақхана ғимаратындағы есік ойықтарын, қабырғала</w:t>
      </w:r>
      <w:r>
        <w:t>рды және лифтілерді зақымдамай, тиеу-түсіру жұмыстарын ұқыпты орындайды.</w:t>
      </w:r>
    </w:p>
    <w:p w14:paraId="338D8A92" w14:textId="77777777" w:rsidR="00005CC7" w:rsidRDefault="00FA4B5C">
      <w:pPr>
        <w:pStyle w:val="a4"/>
        <w:numPr>
          <w:ilvl w:val="0"/>
          <w:numId w:val="2"/>
        </w:numPr>
        <w:spacing w:after="60" w:line="276" w:lineRule="auto"/>
        <w:jc w:val="both"/>
      </w:pPr>
      <w:r>
        <w:t xml:space="preserve">Бөлшектеу, қаптамасын ауыстыру және жинау бойынша барлық жұмыстар тек Жеткізушінің өндірістік базасында жүргізіледі. Жанармай, көлік және жүк тиеушілер шығыстарын толығымен Жеткізуші </w:t>
      </w:r>
      <w:r>
        <w:t>көтереді.</w:t>
      </w:r>
    </w:p>
    <w:p w14:paraId="5809D6A8" w14:textId="77777777" w:rsidR="00005CC7" w:rsidRDefault="00FA4B5C">
      <w:pPr>
        <w:pStyle w:val="a4"/>
        <w:numPr>
          <w:ilvl w:val="0"/>
          <w:numId w:val="2"/>
        </w:numPr>
        <w:spacing w:after="60" w:line="276" w:lineRule="auto"/>
        <w:jc w:val="both"/>
      </w:pPr>
      <w:r>
        <w:t>Пішу басталғанға дейін Жеткізуші текстура мен тығыздықты түпкілікті бекіту үшін Тапсырыс берушіге қара түсті экобылғары үлгілерін ұсынады.</w:t>
      </w:r>
    </w:p>
    <w:p w14:paraId="0C7CE026" w14:textId="77777777" w:rsidR="00005CC7" w:rsidRDefault="00FA4B5C">
      <w:pPr>
        <w:keepNext/>
        <w:spacing w:before="240" w:after="120"/>
      </w:pPr>
      <w:r>
        <w:rPr>
          <w:b/>
          <w:bCs/>
          <w:sz w:val="26"/>
          <w:szCs w:val="26"/>
        </w:rPr>
        <w:lastRenderedPageBreak/>
        <w:t>6. МЕРЗІМДЕР, ҚАБЫЛДАУ ЖӘНЕ КЕПІЛДІК</w:t>
      </w:r>
    </w:p>
    <w:p w14:paraId="2DAFC19C" w14:textId="77777777" w:rsidR="00005CC7" w:rsidRDefault="00FA4B5C">
      <w:pPr>
        <w:pStyle w:val="a4"/>
        <w:numPr>
          <w:ilvl w:val="0"/>
          <w:numId w:val="2"/>
        </w:numPr>
        <w:spacing w:after="60" w:line="276" w:lineRule="auto"/>
        <w:jc w:val="both"/>
      </w:pPr>
      <w:r>
        <w:t>Жұмыстарды орындау мерзімі — шарт жасалған күннен бастап 20 (жиырма) к</w:t>
      </w:r>
      <w:r>
        <w:t>үнтізбелік күн ішінде.</w:t>
      </w:r>
    </w:p>
    <w:p w14:paraId="4AA3532A" w14:textId="77777777" w:rsidR="00005CC7" w:rsidRDefault="00FA4B5C">
      <w:pPr>
        <w:pStyle w:val="a4"/>
        <w:numPr>
          <w:ilvl w:val="0"/>
          <w:numId w:val="2"/>
        </w:numPr>
        <w:spacing w:after="60" w:line="276" w:lineRule="auto"/>
        <w:jc w:val="both"/>
      </w:pPr>
      <w:r>
        <w:t>Орындалған жұмыстарды қабылдау барлық 8 диван-орындық Тапсырыс берушінің объектісіне қайтарылғаннан кейін тараптар қол қойған орындалған жұмыстарды қабылдау-тапсыру актісімен ресімделеді.</w:t>
      </w:r>
    </w:p>
    <w:p w14:paraId="76BA55C2" w14:textId="77777777" w:rsidR="00005CC7" w:rsidRDefault="00FA4B5C">
      <w:pPr>
        <w:pStyle w:val="a4"/>
        <w:numPr>
          <w:ilvl w:val="0"/>
          <w:numId w:val="2"/>
        </w:numPr>
        <w:spacing w:after="60" w:line="276" w:lineRule="auto"/>
        <w:jc w:val="both"/>
      </w:pPr>
      <w:r>
        <w:t>Кепілдік мерзімі — актіге қол қойылған күннен</w:t>
      </w:r>
      <w:r>
        <w:t xml:space="preserve"> бастап 12 ай. Кепілдік мерзімі ішінде Жеткізуші Тапсырыс берушінің кінәсінсіз туындаған қаптаманың, тігістердің, толтырғыштың және қаңқаның анықталған ақауларын өз есебінен жояды.</w:t>
      </w:r>
    </w:p>
    <w:p w14:paraId="6578FC12" w14:textId="77777777" w:rsidR="00005CC7" w:rsidRDefault="00FA4B5C">
      <w:pPr>
        <w:keepNext/>
        <w:spacing w:before="240" w:after="120"/>
      </w:pPr>
      <w:r>
        <w:rPr>
          <w:b/>
          <w:bCs/>
          <w:sz w:val="26"/>
          <w:szCs w:val="26"/>
        </w:rPr>
        <w:t>7. ҚОРЫТЫНДЫ ТЕХНИКАЛЫҚ КӨРСЕТКІШТЕР</w:t>
      </w:r>
    </w:p>
    <w:tbl>
      <w:tblPr>
        <w:tblW w:w="9638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2" w:space="0" w:color="CCCCCC"/>
          <w:insideV w:val="single" w:sz="2" w:space="0" w:color="CCCCCC"/>
        </w:tblBorders>
        <w:tblLook w:val="04A0" w:firstRow="1" w:lastRow="0" w:firstColumn="1" w:lastColumn="0" w:noHBand="0" w:noVBand="1"/>
      </w:tblPr>
      <w:tblGrid>
        <w:gridCol w:w="5200"/>
        <w:gridCol w:w="4438"/>
      </w:tblGrid>
      <w:tr w:rsidR="00005CC7" w14:paraId="2FFD6EC0" w14:textId="77777777">
        <w:trPr>
          <w:tblHeader/>
        </w:trPr>
        <w:tc>
          <w:tcPr>
            <w:tcW w:w="5200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D6B1D79" w14:textId="77777777" w:rsidR="00005CC7" w:rsidRDefault="00FA4B5C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Көрсеткіш</w:t>
            </w:r>
          </w:p>
        </w:tc>
        <w:tc>
          <w:tcPr>
            <w:tcW w:w="4438" w:type="dxa"/>
            <w:shd w:val="clear" w:color="auto" w:fill="2F549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1568A1E" w14:textId="77777777" w:rsidR="00005CC7" w:rsidRDefault="00FA4B5C">
            <w:pPr>
              <w:jc w:val="center"/>
            </w:pPr>
            <w:r>
              <w:rPr>
                <w:b/>
                <w:bCs/>
                <w:color w:val="FFFFFF"/>
                <w:sz w:val="20"/>
                <w:szCs w:val="20"/>
              </w:rPr>
              <w:t>Мәні</w:t>
            </w:r>
          </w:p>
        </w:tc>
      </w:tr>
      <w:tr w:rsidR="00005CC7" w14:paraId="441928D9" w14:textId="77777777">
        <w:trPr>
          <w:cantSplit/>
        </w:trPr>
        <w:tc>
          <w:tcPr>
            <w:tcW w:w="5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88E8B07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Диван-орындықтар саны</w:t>
            </w:r>
          </w:p>
        </w:tc>
        <w:tc>
          <w:tcPr>
            <w:tcW w:w="4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F7845C2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8 дана</w:t>
            </w:r>
          </w:p>
        </w:tc>
      </w:tr>
      <w:tr w:rsidR="00005CC7" w14:paraId="42867BFD" w14:textId="77777777">
        <w:trPr>
          <w:cantSplit/>
        </w:trPr>
        <w:tc>
          <w:tcPr>
            <w:tcW w:w="5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440F2F6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Қаптама материалы / түсі</w:t>
            </w:r>
          </w:p>
        </w:tc>
        <w:tc>
          <w:tcPr>
            <w:tcW w:w="4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AB590F3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Экобылғары (микрофибра немесе PU), қара</w:t>
            </w:r>
          </w:p>
        </w:tc>
      </w:tr>
      <w:tr w:rsidR="00005CC7" w14:paraId="1D42AEE6" w14:textId="77777777">
        <w:trPr>
          <w:cantSplit/>
        </w:trPr>
        <w:tc>
          <w:tcPr>
            <w:tcW w:w="5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C4F7E37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Экобылғарының қалыңдығы</w:t>
            </w:r>
          </w:p>
        </w:tc>
        <w:tc>
          <w:tcPr>
            <w:tcW w:w="4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0A9CDA2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Кемінде 1,1–1,2 мм</w:t>
            </w:r>
          </w:p>
        </w:tc>
      </w:tr>
      <w:tr w:rsidR="00005CC7" w14:paraId="0ECC2D72" w14:textId="77777777">
        <w:trPr>
          <w:cantSplit/>
        </w:trPr>
        <w:tc>
          <w:tcPr>
            <w:tcW w:w="5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23C6860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Тозуға төзімділігі (Мартиндейл сынағы)</w:t>
            </w:r>
          </w:p>
        </w:tc>
        <w:tc>
          <w:tcPr>
            <w:tcW w:w="4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27CF4E9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Кемінде 50 000 цикл</w:t>
            </w:r>
          </w:p>
        </w:tc>
      </w:tr>
      <w:tr w:rsidR="00005CC7" w14:paraId="1C8BBE8B" w14:textId="77777777">
        <w:trPr>
          <w:cantSplit/>
        </w:trPr>
        <w:tc>
          <w:tcPr>
            <w:tcW w:w="5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9F814A1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ППУ тығыздығы (ауыстырған жағдайда)</w:t>
            </w:r>
          </w:p>
        </w:tc>
        <w:tc>
          <w:tcPr>
            <w:tcW w:w="4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D3C4765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Кемінде 30–35 кг/м³ (HR немесе ST)</w:t>
            </w:r>
          </w:p>
        </w:tc>
      </w:tr>
      <w:tr w:rsidR="00005CC7" w14:paraId="621CC8EC" w14:textId="77777777">
        <w:trPr>
          <w:cantSplit/>
        </w:trPr>
        <w:tc>
          <w:tcPr>
            <w:tcW w:w="5200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8198D99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Әкету және кері жеткізу</w:t>
            </w:r>
          </w:p>
        </w:tc>
        <w:tc>
          <w:tcPr>
            <w:tcW w:w="4438" w:type="dxa"/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759FBC6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Жеткізушінің күшімен және есебінен</w:t>
            </w:r>
          </w:p>
        </w:tc>
      </w:tr>
      <w:tr w:rsidR="00005CC7" w14:paraId="5F85F1FE" w14:textId="77777777">
        <w:trPr>
          <w:cantSplit/>
        </w:trPr>
        <w:tc>
          <w:tcPr>
            <w:tcW w:w="5200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554F874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Орындау мерзімі</w:t>
            </w:r>
          </w:p>
        </w:tc>
        <w:tc>
          <w:tcPr>
            <w:tcW w:w="4438" w:type="dxa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7CC3124" w14:textId="77777777" w:rsidR="00005CC7" w:rsidRDefault="00FA4B5C">
            <w:pPr>
              <w:spacing w:after="20"/>
            </w:pPr>
            <w:r>
              <w:rPr>
                <w:sz w:val="20"/>
                <w:szCs w:val="20"/>
              </w:rPr>
              <w:t>Шарт жасалған күннен бастап 20 күнтізбелік күн</w:t>
            </w:r>
          </w:p>
        </w:tc>
      </w:tr>
      <w:tr w:rsidR="00005CC7" w14:paraId="4EA7A908" w14:textId="77777777">
        <w:trPr>
          <w:cantSplit/>
        </w:trPr>
        <w:tc>
          <w:tcPr>
            <w:tcW w:w="5200" w:type="dxa"/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0A174CA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Кепілдік</w:t>
            </w:r>
          </w:p>
        </w:tc>
        <w:tc>
          <w:tcPr>
            <w:tcW w:w="4438" w:type="dxa"/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D0A4937" w14:textId="77777777" w:rsidR="00005CC7" w:rsidRDefault="00FA4B5C">
            <w:pPr>
              <w:spacing w:after="20"/>
            </w:pPr>
            <w:r>
              <w:rPr>
                <w:b/>
                <w:bCs/>
                <w:sz w:val="20"/>
                <w:szCs w:val="20"/>
              </w:rPr>
              <w:t>Актіге қол қойылған күннен бастап 12 ай</w:t>
            </w:r>
          </w:p>
        </w:tc>
      </w:tr>
    </w:tbl>
    <w:p w14:paraId="110C80E2" w14:textId="77777777" w:rsidR="00005CC7" w:rsidRDefault="00005CC7">
      <w:pPr>
        <w:spacing w:after="120"/>
      </w:pPr>
    </w:p>
    <w:p w14:paraId="27B923F0" w14:textId="77777777" w:rsidR="00005CC7" w:rsidRDefault="00FA4B5C">
      <w:pPr>
        <w:spacing w:after="120" w:line="276" w:lineRule="auto"/>
        <w:ind w:firstLine="567"/>
        <w:jc w:val="both"/>
      </w:pPr>
      <w:r>
        <w:t>Жұмыстарды орындауға/қызметтерді көрсетуге байланысты барлық шығыстар лот құнына енгізілген, қосымша төлем жүргізілмейді.</w:t>
      </w:r>
    </w:p>
    <w:p w14:paraId="04A46CC2" w14:textId="77777777" w:rsidR="00005CC7" w:rsidRDefault="00FA4B5C">
      <w:pPr>
        <w:spacing w:after="120" w:line="276" w:lineRule="auto"/>
        <w:jc w:val="both"/>
      </w:pPr>
      <w:r>
        <w:t>Байланыс телефоны: +7 701 918 94 63</w:t>
      </w:r>
    </w:p>
    <w:sectPr w:rsidR="00005CC7">
      <w:pgSz w:w="11906" w:h="16838"/>
      <w:pgMar w:top="1134" w:right="850" w:bottom="1134" w:left="1418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6777A"/>
    <w:multiLevelType w:val="hybridMultilevel"/>
    <w:tmpl w:val="C6900D90"/>
    <w:lvl w:ilvl="0" w:tplc="C98CA24A" w:tentative="1">
      <w:start w:val="1"/>
      <w:numFmt w:val="bullet"/>
      <w:lvlText w:val="●"/>
      <w:lvlJc w:val="left"/>
      <w:pPr>
        <w:ind w:left="720" w:hanging="360"/>
      </w:pPr>
    </w:lvl>
    <w:lvl w:ilvl="1" w:tplc="9D320E04" w:tentative="1">
      <w:start w:val="1"/>
      <w:numFmt w:val="bullet"/>
      <w:lvlText w:val="○"/>
      <w:lvlJc w:val="left"/>
      <w:pPr>
        <w:ind w:left="1440" w:hanging="360"/>
      </w:pPr>
    </w:lvl>
    <w:lvl w:ilvl="2" w:tplc="F000B210" w:tentative="1">
      <w:start w:val="1"/>
      <w:numFmt w:val="bullet"/>
      <w:lvlText w:val="■"/>
      <w:lvlJc w:val="left"/>
      <w:pPr>
        <w:ind w:left="2160" w:hanging="360"/>
      </w:pPr>
    </w:lvl>
    <w:lvl w:ilvl="3" w:tplc="AF422AF6" w:tentative="1">
      <w:start w:val="1"/>
      <w:numFmt w:val="bullet"/>
      <w:lvlText w:val="●"/>
      <w:lvlJc w:val="left"/>
      <w:pPr>
        <w:ind w:left="2880" w:hanging="360"/>
      </w:pPr>
    </w:lvl>
    <w:lvl w:ilvl="4" w:tplc="6598E124" w:tentative="1">
      <w:start w:val="1"/>
      <w:numFmt w:val="bullet"/>
      <w:lvlText w:val="○"/>
      <w:lvlJc w:val="left"/>
      <w:pPr>
        <w:ind w:left="3600" w:hanging="360"/>
      </w:pPr>
    </w:lvl>
    <w:lvl w:ilvl="5" w:tplc="CC6AA97C" w:tentative="1">
      <w:start w:val="1"/>
      <w:numFmt w:val="bullet"/>
      <w:lvlText w:val="■"/>
      <w:lvlJc w:val="left"/>
      <w:pPr>
        <w:ind w:left="4320" w:hanging="360"/>
      </w:pPr>
    </w:lvl>
    <w:lvl w:ilvl="6" w:tplc="735290AC" w:tentative="1">
      <w:start w:val="1"/>
      <w:numFmt w:val="bullet"/>
      <w:lvlText w:val="●"/>
      <w:lvlJc w:val="left"/>
      <w:pPr>
        <w:ind w:left="5040" w:hanging="360"/>
      </w:pPr>
    </w:lvl>
    <w:lvl w:ilvl="7" w:tplc="AA34F93A" w:tentative="1">
      <w:start w:val="1"/>
      <w:numFmt w:val="bullet"/>
      <w:lvlText w:val="●"/>
      <w:lvlJc w:val="left"/>
      <w:pPr>
        <w:ind w:left="5760" w:hanging="360"/>
      </w:pPr>
    </w:lvl>
    <w:lvl w:ilvl="8" w:tplc="EF24F060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10071BBD"/>
    <w:multiLevelType w:val="hybridMultilevel"/>
    <w:tmpl w:val="A31608F2"/>
    <w:lvl w:ilvl="0" w:tplc="985EBD2C">
      <w:start w:val="1"/>
      <w:numFmt w:val="bullet"/>
      <w:lvlText w:val="—"/>
      <w:lvlJc w:val="left"/>
      <w:pPr>
        <w:ind w:left="567" w:hanging="284"/>
      </w:pPr>
    </w:lvl>
    <w:lvl w:ilvl="1" w:tplc="C09218F4">
      <w:numFmt w:val="decimal"/>
      <w:lvlText w:val=""/>
      <w:lvlJc w:val="left"/>
    </w:lvl>
    <w:lvl w:ilvl="2" w:tplc="A894C31A">
      <w:numFmt w:val="decimal"/>
      <w:lvlText w:val=""/>
      <w:lvlJc w:val="left"/>
    </w:lvl>
    <w:lvl w:ilvl="3" w:tplc="317E1D1E">
      <w:numFmt w:val="decimal"/>
      <w:lvlText w:val=""/>
      <w:lvlJc w:val="left"/>
    </w:lvl>
    <w:lvl w:ilvl="4" w:tplc="6E34374A">
      <w:numFmt w:val="decimal"/>
      <w:lvlText w:val=""/>
      <w:lvlJc w:val="left"/>
    </w:lvl>
    <w:lvl w:ilvl="5" w:tplc="A03A622E">
      <w:numFmt w:val="decimal"/>
      <w:lvlText w:val=""/>
      <w:lvlJc w:val="left"/>
    </w:lvl>
    <w:lvl w:ilvl="6" w:tplc="E0CCAEC2">
      <w:numFmt w:val="decimal"/>
      <w:lvlText w:val=""/>
      <w:lvlJc w:val="left"/>
    </w:lvl>
    <w:lvl w:ilvl="7" w:tplc="D388BA12">
      <w:numFmt w:val="decimal"/>
      <w:lvlText w:val=""/>
      <w:lvlJc w:val="left"/>
    </w:lvl>
    <w:lvl w:ilvl="8" w:tplc="BCA0C226">
      <w:numFmt w:val="decimal"/>
      <w:lvlText w:val=""/>
      <w:lvlJc w:val="left"/>
    </w:lvl>
  </w:abstractNum>
  <w:abstractNum w:abstractNumId="2" w15:restartNumberingAfterBreak="0">
    <w:nsid w:val="4BB7728A"/>
    <w:multiLevelType w:val="hybridMultilevel"/>
    <w:tmpl w:val="E9D2DA94"/>
    <w:lvl w:ilvl="0" w:tplc="EA426FD4">
      <w:start w:val="1"/>
      <w:numFmt w:val="bullet"/>
      <w:lvlText w:val="—"/>
      <w:lvlJc w:val="left"/>
      <w:pPr>
        <w:ind w:left="567" w:hanging="284"/>
      </w:pPr>
    </w:lvl>
    <w:lvl w:ilvl="1" w:tplc="9CF4CC7C">
      <w:numFmt w:val="decimal"/>
      <w:lvlText w:val=""/>
      <w:lvlJc w:val="left"/>
    </w:lvl>
    <w:lvl w:ilvl="2" w:tplc="39A49B5C">
      <w:numFmt w:val="decimal"/>
      <w:lvlText w:val=""/>
      <w:lvlJc w:val="left"/>
    </w:lvl>
    <w:lvl w:ilvl="3" w:tplc="BC7674EE">
      <w:numFmt w:val="decimal"/>
      <w:lvlText w:val=""/>
      <w:lvlJc w:val="left"/>
    </w:lvl>
    <w:lvl w:ilvl="4" w:tplc="47EA2850">
      <w:numFmt w:val="decimal"/>
      <w:lvlText w:val=""/>
      <w:lvlJc w:val="left"/>
    </w:lvl>
    <w:lvl w:ilvl="5" w:tplc="0C4E863C">
      <w:numFmt w:val="decimal"/>
      <w:lvlText w:val=""/>
      <w:lvlJc w:val="left"/>
    </w:lvl>
    <w:lvl w:ilvl="6" w:tplc="4D52CFE0">
      <w:numFmt w:val="decimal"/>
      <w:lvlText w:val=""/>
      <w:lvlJc w:val="left"/>
    </w:lvl>
    <w:lvl w:ilvl="7" w:tplc="6B48165E">
      <w:numFmt w:val="decimal"/>
      <w:lvlText w:val=""/>
      <w:lvlJc w:val="left"/>
    </w:lvl>
    <w:lvl w:ilvl="8" w:tplc="8200AE72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D03"/>
    <w:rsid w:val="00001298"/>
    <w:rsid w:val="00005CC7"/>
    <w:rsid w:val="00C52D03"/>
    <w:rsid w:val="00FA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AF52B"/>
  <w15:docId w15:val="{BF7CA96D-FBCC-49A5-81CD-7E55EFDC0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basedOn w:val="a"/>
    <w:next w:val="a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basedOn w:val="a"/>
    <w:next w:val="a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basedOn w:val="a"/>
    <w:next w:val="a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basedOn w:val="a"/>
    <w:next w:val="a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rPr>
      <w:sz w:val="56"/>
      <w:szCs w:val="56"/>
    </w:rPr>
  </w:style>
  <w:style w:type="paragraph" w:customStyle="1" w:styleId="10">
    <w:name w:val="Строгий1"/>
    <w:basedOn w:val="a"/>
    <w:next w:val="a"/>
    <w:qFormat/>
    <w:rPr>
      <w:b/>
      <w:bCs/>
    </w:rPr>
  </w:style>
  <w:style w:type="paragraph" w:styleId="a4">
    <w:name w:val="List Paragraph"/>
    <w:basedOn w:val="a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basedOn w:val="a"/>
    <w:link w:val="ab"/>
    <w:uiPriority w:val="99"/>
    <w:semiHidden/>
    <w:unhideWhenUsed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1415</Words>
  <Characters>8071</Characters>
  <Application>Microsoft Office Word</Application>
  <DocSecurity>0</DocSecurity>
  <Lines>67</Lines>
  <Paragraphs>18</Paragraphs>
  <ScaleCrop>false</ScaleCrop>
  <Company/>
  <LinksUpToDate>false</LinksUpToDate>
  <CharactersWithSpaces>9468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User</cp:lastModifiedBy>
  <cp:revision>4</cp:revision>
  <dcterms:created xsi:type="dcterms:W3CDTF">2026-10-14T06:58:00Z</dcterms:created>
  <dcterms:modified xsi:type="dcterms:W3CDTF">2026-10-14T09:07:00Z</dcterms:modified>
</cp:coreProperties>
</file>