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617" w:rsidRPr="00196CA3" w:rsidRDefault="00196CA3">
      <w:pPr>
        <w:jc w:val="center"/>
        <w:rPr>
          <w:b/>
          <w:u w:val="single"/>
          <w:lang w:val="kk-KZ"/>
        </w:rPr>
      </w:pPr>
      <w:r>
        <w:rPr>
          <w:b/>
          <w:u w:val="single"/>
          <w:lang w:val="kk-KZ"/>
        </w:rPr>
        <w:t>Техникалық сипаттама</w:t>
      </w:r>
    </w:p>
    <w:p w:rsidR="000C1617" w:rsidRDefault="000C1617">
      <w:pPr>
        <w:jc w:val="center"/>
        <w:rPr>
          <w:b/>
          <w:u w:val="single"/>
        </w:rPr>
      </w:pPr>
    </w:p>
    <w:tbl>
      <w:tblPr>
        <w:tblW w:w="1307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0"/>
        <w:gridCol w:w="3295"/>
        <w:gridCol w:w="2552"/>
        <w:gridCol w:w="2693"/>
        <w:gridCol w:w="1417"/>
        <w:gridCol w:w="1418"/>
        <w:gridCol w:w="1276"/>
      </w:tblGrid>
      <w:tr w:rsidR="00196CA3" w:rsidRPr="00196CA3" w:rsidTr="00196CA3">
        <w:trPr>
          <w:trHeight w:val="877"/>
        </w:trPr>
        <w:tc>
          <w:tcPr>
            <w:tcW w:w="420" w:type="dxa"/>
            <w:tcBorders>
              <w:top w:val="single" w:sz="4" w:space="0" w:color="000000"/>
              <w:left w:val="single" w:sz="4" w:space="0" w:color="000000"/>
              <w:bottom w:val="single" w:sz="4" w:space="0" w:color="000000"/>
              <w:right w:val="single" w:sz="4" w:space="0" w:color="000000"/>
            </w:tcBorders>
          </w:tcPr>
          <w:p w:rsidR="00196CA3" w:rsidRPr="00196CA3" w:rsidRDefault="00196CA3" w:rsidP="00E41058">
            <w:pPr>
              <w:spacing w:line="276" w:lineRule="auto"/>
              <w:jc w:val="center"/>
              <w:rPr>
                <w:b/>
                <w:sz w:val="22"/>
                <w:szCs w:val="22"/>
                <w:lang w:eastAsia="en-US"/>
              </w:rPr>
            </w:pPr>
            <w:r w:rsidRPr="00196CA3">
              <w:rPr>
                <w:b/>
                <w:sz w:val="22"/>
                <w:szCs w:val="22"/>
                <w:lang w:eastAsia="en-US"/>
              </w:rPr>
              <w:t>№</w:t>
            </w:r>
          </w:p>
        </w:tc>
        <w:tc>
          <w:tcPr>
            <w:tcW w:w="3295" w:type="dxa"/>
            <w:tcBorders>
              <w:top w:val="single" w:sz="4" w:space="0" w:color="000000"/>
              <w:left w:val="single" w:sz="4" w:space="0" w:color="000000"/>
              <w:bottom w:val="single" w:sz="4" w:space="0" w:color="000000"/>
              <w:right w:val="single" w:sz="4" w:space="0" w:color="000000"/>
            </w:tcBorders>
          </w:tcPr>
          <w:p w:rsidR="00196CA3" w:rsidRPr="00196CA3" w:rsidRDefault="00196CA3" w:rsidP="00E41058">
            <w:pPr>
              <w:jc w:val="center"/>
              <w:rPr>
                <w:b/>
                <w:sz w:val="22"/>
                <w:szCs w:val="22"/>
                <w:lang w:eastAsia="en-US"/>
              </w:rPr>
            </w:pPr>
          </w:p>
          <w:p w:rsidR="00196CA3" w:rsidRPr="00196CA3" w:rsidRDefault="00196CA3" w:rsidP="00E41058">
            <w:pPr>
              <w:jc w:val="center"/>
              <w:rPr>
                <w:b/>
                <w:sz w:val="22"/>
                <w:szCs w:val="22"/>
                <w:lang w:val="kk-KZ" w:eastAsia="en-US"/>
              </w:rPr>
            </w:pPr>
            <w:r w:rsidRPr="00196CA3">
              <w:rPr>
                <w:b/>
                <w:sz w:val="22"/>
                <w:szCs w:val="22"/>
                <w:lang w:val="kk-KZ" w:eastAsia="en-US"/>
              </w:rPr>
              <w:t>Мекеме атауы</w:t>
            </w:r>
          </w:p>
        </w:tc>
        <w:tc>
          <w:tcPr>
            <w:tcW w:w="2552" w:type="dxa"/>
            <w:tcBorders>
              <w:top w:val="single" w:sz="4" w:space="0" w:color="000000"/>
              <w:left w:val="single" w:sz="4" w:space="0" w:color="000000"/>
              <w:bottom w:val="single" w:sz="4" w:space="0" w:color="000000"/>
              <w:right w:val="single" w:sz="4" w:space="0" w:color="000000"/>
            </w:tcBorders>
          </w:tcPr>
          <w:p w:rsidR="00196CA3" w:rsidRPr="00196CA3" w:rsidRDefault="00196CA3" w:rsidP="00E41058">
            <w:pPr>
              <w:jc w:val="center"/>
              <w:rPr>
                <w:b/>
                <w:sz w:val="22"/>
                <w:szCs w:val="22"/>
                <w:lang w:eastAsia="en-US"/>
              </w:rPr>
            </w:pPr>
          </w:p>
          <w:p w:rsidR="00196CA3" w:rsidRPr="00196CA3" w:rsidRDefault="00196CA3" w:rsidP="00E41058">
            <w:pPr>
              <w:jc w:val="center"/>
              <w:rPr>
                <w:b/>
                <w:sz w:val="22"/>
                <w:szCs w:val="22"/>
                <w:lang w:val="kk-KZ" w:eastAsia="en-US"/>
              </w:rPr>
            </w:pPr>
            <w:r w:rsidRPr="00196CA3">
              <w:rPr>
                <w:b/>
                <w:sz w:val="22"/>
                <w:szCs w:val="22"/>
                <w:lang w:val="kk-KZ" w:eastAsia="en-US"/>
              </w:rPr>
              <w:t>Тыңдаушының аты - жөні</w:t>
            </w:r>
          </w:p>
        </w:tc>
        <w:tc>
          <w:tcPr>
            <w:tcW w:w="2693" w:type="dxa"/>
            <w:tcBorders>
              <w:top w:val="single" w:sz="4" w:space="0" w:color="000000"/>
              <w:left w:val="single" w:sz="4" w:space="0" w:color="000000"/>
              <w:bottom w:val="single" w:sz="4" w:space="0" w:color="000000"/>
              <w:right w:val="single" w:sz="4" w:space="0" w:color="000000"/>
            </w:tcBorders>
          </w:tcPr>
          <w:p w:rsidR="00196CA3" w:rsidRPr="00196CA3" w:rsidRDefault="00196CA3" w:rsidP="00E41058">
            <w:pPr>
              <w:jc w:val="center"/>
              <w:rPr>
                <w:b/>
                <w:sz w:val="22"/>
                <w:szCs w:val="22"/>
                <w:lang w:eastAsia="en-US"/>
              </w:rPr>
            </w:pPr>
          </w:p>
          <w:p w:rsidR="00196CA3" w:rsidRPr="00196CA3" w:rsidRDefault="00196CA3" w:rsidP="00E41058">
            <w:pPr>
              <w:jc w:val="center"/>
              <w:rPr>
                <w:b/>
                <w:sz w:val="22"/>
                <w:szCs w:val="22"/>
                <w:lang w:val="kk-KZ" w:eastAsia="en-US"/>
              </w:rPr>
            </w:pPr>
            <w:r w:rsidRPr="00196CA3">
              <w:rPr>
                <w:b/>
                <w:sz w:val="22"/>
                <w:szCs w:val="22"/>
                <w:lang w:val="kk-KZ" w:eastAsia="en-US"/>
              </w:rPr>
              <w:t>Оқудың атауы</w:t>
            </w:r>
          </w:p>
        </w:tc>
        <w:tc>
          <w:tcPr>
            <w:tcW w:w="1417" w:type="dxa"/>
            <w:tcBorders>
              <w:top w:val="single" w:sz="4" w:space="0" w:color="000000"/>
              <w:left w:val="single" w:sz="4" w:space="0" w:color="000000"/>
              <w:bottom w:val="single" w:sz="4" w:space="0" w:color="000000"/>
              <w:right w:val="single" w:sz="4" w:space="0" w:color="000000"/>
            </w:tcBorders>
          </w:tcPr>
          <w:p w:rsidR="00196CA3" w:rsidRPr="00196CA3" w:rsidRDefault="00196CA3" w:rsidP="00E41058">
            <w:pPr>
              <w:jc w:val="center"/>
              <w:rPr>
                <w:b/>
                <w:sz w:val="22"/>
                <w:szCs w:val="22"/>
                <w:lang w:eastAsia="en-US"/>
              </w:rPr>
            </w:pPr>
          </w:p>
          <w:p w:rsidR="00196CA3" w:rsidRPr="00196CA3" w:rsidRDefault="00196CA3" w:rsidP="00E41058">
            <w:pPr>
              <w:jc w:val="center"/>
              <w:rPr>
                <w:b/>
                <w:sz w:val="22"/>
                <w:szCs w:val="22"/>
                <w:lang w:eastAsia="en-US"/>
              </w:rPr>
            </w:pPr>
          </w:p>
          <w:p w:rsidR="00196CA3" w:rsidRPr="00196CA3" w:rsidRDefault="00196CA3" w:rsidP="00E41058">
            <w:pPr>
              <w:jc w:val="center"/>
              <w:rPr>
                <w:b/>
                <w:sz w:val="22"/>
                <w:szCs w:val="22"/>
                <w:lang w:val="kk-KZ" w:eastAsia="en-US"/>
              </w:rPr>
            </w:pPr>
            <w:r w:rsidRPr="00196CA3">
              <w:rPr>
                <w:b/>
                <w:sz w:val="22"/>
                <w:szCs w:val="22"/>
                <w:lang w:val="kk-KZ" w:eastAsia="en-US"/>
              </w:rPr>
              <w:t>Оқу түрі</w:t>
            </w:r>
          </w:p>
        </w:tc>
        <w:tc>
          <w:tcPr>
            <w:tcW w:w="1418" w:type="dxa"/>
            <w:tcBorders>
              <w:top w:val="single" w:sz="4" w:space="0" w:color="auto"/>
              <w:left w:val="single" w:sz="4" w:space="0" w:color="000000"/>
              <w:bottom w:val="single" w:sz="4" w:space="0" w:color="auto"/>
              <w:right w:val="single" w:sz="4" w:space="0" w:color="auto"/>
            </w:tcBorders>
          </w:tcPr>
          <w:p w:rsidR="00196CA3" w:rsidRPr="00196CA3" w:rsidRDefault="00196CA3" w:rsidP="00E41058">
            <w:pPr>
              <w:jc w:val="center"/>
              <w:rPr>
                <w:b/>
                <w:sz w:val="22"/>
                <w:szCs w:val="22"/>
                <w:lang w:eastAsia="en-US"/>
              </w:rPr>
            </w:pPr>
          </w:p>
          <w:p w:rsidR="00196CA3" w:rsidRPr="00196CA3" w:rsidRDefault="00196CA3" w:rsidP="00E41058">
            <w:pPr>
              <w:jc w:val="center"/>
              <w:rPr>
                <w:b/>
                <w:sz w:val="22"/>
                <w:szCs w:val="22"/>
                <w:lang w:val="kk-KZ" w:eastAsia="en-US"/>
              </w:rPr>
            </w:pPr>
            <w:r w:rsidRPr="00196CA3">
              <w:rPr>
                <w:b/>
                <w:sz w:val="22"/>
                <w:szCs w:val="22"/>
                <w:lang w:val="kk-KZ" w:eastAsia="en-US"/>
              </w:rPr>
              <w:t>Оқу уақыты</w:t>
            </w:r>
          </w:p>
        </w:tc>
        <w:tc>
          <w:tcPr>
            <w:tcW w:w="1276" w:type="dxa"/>
            <w:tcBorders>
              <w:top w:val="single" w:sz="4" w:space="0" w:color="auto"/>
              <w:left w:val="single" w:sz="4" w:space="0" w:color="000000"/>
              <w:bottom w:val="single" w:sz="4" w:space="0" w:color="auto"/>
              <w:right w:val="single" w:sz="4" w:space="0" w:color="000000"/>
            </w:tcBorders>
          </w:tcPr>
          <w:p w:rsidR="00196CA3" w:rsidRPr="00196CA3" w:rsidRDefault="00196CA3" w:rsidP="00E41058">
            <w:pPr>
              <w:jc w:val="center"/>
              <w:rPr>
                <w:b/>
                <w:sz w:val="22"/>
                <w:szCs w:val="22"/>
                <w:lang w:eastAsia="en-US"/>
              </w:rPr>
            </w:pPr>
          </w:p>
          <w:p w:rsidR="00196CA3" w:rsidRPr="00196CA3" w:rsidRDefault="00196CA3" w:rsidP="00E41058">
            <w:pPr>
              <w:jc w:val="center"/>
              <w:rPr>
                <w:b/>
                <w:sz w:val="22"/>
                <w:szCs w:val="22"/>
                <w:lang w:val="kk-KZ" w:eastAsia="en-US"/>
              </w:rPr>
            </w:pPr>
            <w:r w:rsidRPr="00196CA3">
              <w:rPr>
                <w:b/>
                <w:sz w:val="22"/>
                <w:szCs w:val="22"/>
                <w:lang w:val="kk-KZ" w:eastAsia="en-US"/>
              </w:rPr>
              <w:t>Сағат көлемі</w:t>
            </w:r>
          </w:p>
        </w:tc>
      </w:tr>
      <w:tr w:rsidR="00196CA3" w:rsidRPr="00196CA3" w:rsidTr="00196CA3">
        <w:trPr>
          <w:trHeight w:val="2445"/>
        </w:trPr>
        <w:tc>
          <w:tcPr>
            <w:tcW w:w="420" w:type="dxa"/>
            <w:tcBorders>
              <w:top w:val="single" w:sz="4" w:space="0" w:color="000000"/>
              <w:left w:val="single" w:sz="4" w:space="0" w:color="000000"/>
              <w:bottom w:val="single" w:sz="4" w:space="0" w:color="000000"/>
              <w:right w:val="single" w:sz="4" w:space="0" w:color="000000"/>
            </w:tcBorders>
          </w:tcPr>
          <w:p w:rsidR="00196CA3" w:rsidRPr="00196CA3" w:rsidRDefault="00196CA3" w:rsidP="00E41058">
            <w:pPr>
              <w:spacing w:line="276" w:lineRule="auto"/>
              <w:rPr>
                <w:sz w:val="22"/>
                <w:szCs w:val="22"/>
                <w:lang w:eastAsia="en-US"/>
              </w:rPr>
            </w:pPr>
          </w:p>
          <w:p w:rsidR="00196CA3" w:rsidRPr="00196CA3" w:rsidRDefault="00196CA3" w:rsidP="00E41058">
            <w:pPr>
              <w:spacing w:line="276" w:lineRule="auto"/>
              <w:rPr>
                <w:sz w:val="22"/>
                <w:szCs w:val="22"/>
                <w:lang w:val="kk-KZ" w:eastAsia="en-US"/>
              </w:rPr>
            </w:pPr>
            <w:r w:rsidRPr="00196CA3">
              <w:rPr>
                <w:sz w:val="22"/>
                <w:szCs w:val="22"/>
                <w:lang w:eastAsia="en-US"/>
              </w:rPr>
              <w:t>1</w:t>
            </w:r>
          </w:p>
          <w:p w:rsidR="00196CA3" w:rsidRPr="00196CA3" w:rsidRDefault="00196CA3" w:rsidP="00E41058">
            <w:pPr>
              <w:spacing w:line="276" w:lineRule="auto"/>
              <w:rPr>
                <w:sz w:val="22"/>
                <w:szCs w:val="22"/>
                <w:lang w:val="kk-KZ" w:eastAsia="en-US"/>
              </w:rPr>
            </w:pPr>
          </w:p>
        </w:tc>
        <w:tc>
          <w:tcPr>
            <w:tcW w:w="3295" w:type="dxa"/>
            <w:tcBorders>
              <w:top w:val="single" w:sz="4" w:space="0" w:color="000000"/>
              <w:left w:val="single" w:sz="4" w:space="0" w:color="000000"/>
              <w:bottom w:val="single" w:sz="4" w:space="0" w:color="000000"/>
              <w:right w:val="single" w:sz="4" w:space="0" w:color="000000"/>
            </w:tcBorders>
          </w:tcPr>
          <w:p w:rsidR="00196CA3" w:rsidRPr="00196CA3" w:rsidRDefault="00196CA3" w:rsidP="00E41058">
            <w:pPr>
              <w:autoSpaceDE w:val="0"/>
              <w:autoSpaceDN w:val="0"/>
              <w:adjustRightInd w:val="0"/>
              <w:spacing w:line="276" w:lineRule="auto"/>
              <w:rPr>
                <w:sz w:val="22"/>
                <w:szCs w:val="22"/>
                <w:lang w:val="kk-KZ" w:eastAsia="en-US"/>
              </w:rPr>
            </w:pPr>
            <w:r w:rsidRPr="00196CA3">
              <w:rPr>
                <w:sz w:val="22"/>
                <w:szCs w:val="22"/>
                <w:lang w:val="kk-KZ" w:eastAsia="en-US"/>
              </w:rPr>
              <w:t>"Ақтөбе облысының денсаулық сақтау басқармасы" мемлекеттік мекемесінің шаруашылық жүргізу құқығындағы "Ырғыз аудандық ауруханасы" мемлекеттік коммуналдық кәсіпорыны</w:t>
            </w:r>
          </w:p>
        </w:tc>
        <w:tc>
          <w:tcPr>
            <w:tcW w:w="2552" w:type="dxa"/>
            <w:tcBorders>
              <w:top w:val="single" w:sz="4" w:space="0" w:color="000000"/>
              <w:left w:val="single" w:sz="4" w:space="0" w:color="000000"/>
              <w:bottom w:val="single" w:sz="4" w:space="0" w:color="000000"/>
              <w:right w:val="single" w:sz="4" w:space="0" w:color="000000"/>
            </w:tcBorders>
          </w:tcPr>
          <w:p w:rsidR="00196CA3" w:rsidRPr="00196CA3" w:rsidRDefault="00196CA3" w:rsidP="00E41058">
            <w:pPr>
              <w:spacing w:line="276" w:lineRule="auto"/>
              <w:rPr>
                <w:color w:val="000000"/>
                <w:sz w:val="22"/>
                <w:szCs w:val="22"/>
                <w:lang w:val="kk-KZ" w:eastAsia="en-US"/>
              </w:rPr>
            </w:pPr>
          </w:p>
          <w:p w:rsidR="00196CA3" w:rsidRPr="00196CA3" w:rsidRDefault="00196CA3" w:rsidP="00196CA3">
            <w:pPr>
              <w:pStyle w:val="a3"/>
              <w:numPr>
                <w:ilvl w:val="0"/>
                <w:numId w:val="3"/>
              </w:numPr>
              <w:spacing w:line="276" w:lineRule="auto"/>
              <w:ind w:left="287" w:hanging="287"/>
              <w:jc w:val="both"/>
              <w:rPr>
                <w:color w:val="000000"/>
                <w:sz w:val="22"/>
                <w:szCs w:val="22"/>
                <w:lang w:val="kk-KZ" w:eastAsia="en-US"/>
              </w:rPr>
            </w:pPr>
            <w:r w:rsidRPr="00196CA3">
              <w:rPr>
                <w:color w:val="000000"/>
                <w:sz w:val="22"/>
                <w:szCs w:val="22"/>
                <w:lang w:val="kk-KZ" w:eastAsia="en-US"/>
              </w:rPr>
              <w:t xml:space="preserve">Ғабит Саулет – </w:t>
            </w:r>
            <w:r w:rsidR="001F6104">
              <w:rPr>
                <w:color w:val="000000"/>
                <w:sz w:val="22"/>
                <w:szCs w:val="22"/>
                <w:lang w:val="kk-KZ" w:eastAsia="en-US"/>
              </w:rPr>
              <w:t>бала дәрігері</w:t>
            </w:r>
          </w:p>
          <w:p w:rsidR="00196CA3" w:rsidRPr="00196CA3" w:rsidRDefault="00196CA3" w:rsidP="00196CA3">
            <w:pPr>
              <w:pStyle w:val="a3"/>
              <w:numPr>
                <w:ilvl w:val="0"/>
                <w:numId w:val="3"/>
              </w:numPr>
              <w:spacing w:line="276" w:lineRule="auto"/>
              <w:ind w:left="287" w:hanging="287"/>
              <w:jc w:val="both"/>
              <w:rPr>
                <w:color w:val="000000"/>
                <w:sz w:val="22"/>
                <w:szCs w:val="22"/>
                <w:lang w:val="kk-KZ" w:eastAsia="en-US"/>
              </w:rPr>
            </w:pPr>
            <w:r w:rsidRPr="00196CA3">
              <w:rPr>
                <w:color w:val="000000"/>
                <w:sz w:val="22"/>
                <w:szCs w:val="22"/>
                <w:lang w:val="kk-KZ" w:eastAsia="en-US"/>
              </w:rPr>
              <w:t>Данабай Инабат – педиатрлік участкенің мейірбикесі</w:t>
            </w:r>
          </w:p>
          <w:p w:rsidR="00196CA3" w:rsidRPr="00196CA3" w:rsidRDefault="00196CA3" w:rsidP="00196CA3">
            <w:pPr>
              <w:pStyle w:val="a3"/>
              <w:numPr>
                <w:ilvl w:val="0"/>
                <w:numId w:val="3"/>
              </w:numPr>
              <w:spacing w:line="276" w:lineRule="auto"/>
              <w:ind w:left="287" w:hanging="287"/>
              <w:jc w:val="both"/>
              <w:rPr>
                <w:color w:val="000000"/>
                <w:sz w:val="22"/>
                <w:szCs w:val="22"/>
                <w:lang w:val="kk-KZ" w:eastAsia="en-US"/>
              </w:rPr>
            </w:pPr>
            <w:r w:rsidRPr="00196CA3">
              <w:rPr>
                <w:color w:val="000000"/>
                <w:sz w:val="22"/>
                <w:szCs w:val="22"/>
                <w:lang w:val="kk-KZ" w:eastAsia="en-US"/>
              </w:rPr>
              <w:t>Ғизатова Динара – әлеуметтік қызметкер</w:t>
            </w:r>
          </w:p>
        </w:tc>
        <w:tc>
          <w:tcPr>
            <w:tcW w:w="2693" w:type="dxa"/>
            <w:tcBorders>
              <w:top w:val="single" w:sz="4" w:space="0" w:color="000000"/>
              <w:left w:val="single" w:sz="4" w:space="0" w:color="000000"/>
              <w:bottom w:val="single" w:sz="4" w:space="0" w:color="000000"/>
              <w:right w:val="single" w:sz="4" w:space="0" w:color="000000"/>
            </w:tcBorders>
          </w:tcPr>
          <w:p w:rsidR="00196CA3" w:rsidRPr="00196CA3" w:rsidRDefault="00196CA3" w:rsidP="00E41058">
            <w:pPr>
              <w:spacing w:line="276" w:lineRule="auto"/>
              <w:rPr>
                <w:sz w:val="22"/>
                <w:szCs w:val="22"/>
                <w:lang w:val="kk-KZ" w:eastAsia="en-US"/>
              </w:rPr>
            </w:pPr>
            <w:r w:rsidRPr="00196CA3">
              <w:rPr>
                <w:sz w:val="22"/>
                <w:szCs w:val="22"/>
                <w:lang w:val="kk-KZ" w:eastAsia="en-US"/>
              </w:rPr>
              <w:t>"Жүкті әйелдер мен жас балаларға арналған үйге барудың әмбебап-прогрессивті моделі"</w:t>
            </w:r>
          </w:p>
        </w:tc>
        <w:tc>
          <w:tcPr>
            <w:tcW w:w="1417" w:type="dxa"/>
            <w:tcBorders>
              <w:top w:val="single" w:sz="4" w:space="0" w:color="000000"/>
              <w:left w:val="single" w:sz="4" w:space="0" w:color="000000"/>
              <w:bottom w:val="single" w:sz="4" w:space="0" w:color="000000"/>
              <w:right w:val="single" w:sz="4" w:space="0" w:color="000000"/>
            </w:tcBorders>
          </w:tcPr>
          <w:p w:rsidR="00196CA3" w:rsidRPr="00196CA3" w:rsidRDefault="00196CA3" w:rsidP="00E41058">
            <w:pPr>
              <w:spacing w:line="276" w:lineRule="auto"/>
              <w:rPr>
                <w:sz w:val="22"/>
                <w:szCs w:val="22"/>
                <w:lang w:val="kk-KZ" w:eastAsia="en-US"/>
              </w:rPr>
            </w:pPr>
          </w:p>
          <w:p w:rsidR="00196CA3" w:rsidRPr="00196CA3" w:rsidRDefault="00196CA3" w:rsidP="00E41058">
            <w:pPr>
              <w:spacing w:line="276" w:lineRule="auto"/>
              <w:jc w:val="center"/>
              <w:rPr>
                <w:sz w:val="22"/>
                <w:szCs w:val="22"/>
                <w:lang w:val="kk-KZ" w:eastAsia="en-US"/>
              </w:rPr>
            </w:pPr>
            <w:r w:rsidRPr="00196CA3">
              <w:rPr>
                <w:sz w:val="22"/>
                <w:szCs w:val="22"/>
                <w:lang w:val="kk-KZ" w:eastAsia="en-US"/>
              </w:rPr>
              <w:t>БА</w:t>
            </w:r>
          </w:p>
          <w:p w:rsidR="00196CA3" w:rsidRPr="00196CA3" w:rsidRDefault="00196CA3" w:rsidP="00E41058">
            <w:pPr>
              <w:spacing w:line="276" w:lineRule="auto"/>
              <w:rPr>
                <w:sz w:val="22"/>
                <w:szCs w:val="22"/>
                <w:lang w:val="kk-KZ" w:eastAsia="en-US"/>
              </w:rPr>
            </w:pPr>
          </w:p>
        </w:tc>
        <w:tc>
          <w:tcPr>
            <w:tcW w:w="1418" w:type="dxa"/>
            <w:tcBorders>
              <w:top w:val="single" w:sz="4" w:space="0" w:color="auto"/>
              <w:left w:val="single" w:sz="4" w:space="0" w:color="000000"/>
              <w:bottom w:val="single" w:sz="4" w:space="0" w:color="auto"/>
              <w:right w:val="single" w:sz="4" w:space="0" w:color="auto"/>
            </w:tcBorders>
          </w:tcPr>
          <w:p w:rsidR="00196CA3" w:rsidRPr="00196CA3" w:rsidRDefault="00196CA3" w:rsidP="00E41058">
            <w:pPr>
              <w:spacing w:line="276" w:lineRule="auto"/>
              <w:jc w:val="center"/>
              <w:rPr>
                <w:sz w:val="22"/>
                <w:szCs w:val="22"/>
                <w:lang w:val="kk-KZ" w:eastAsia="en-US"/>
              </w:rPr>
            </w:pPr>
            <w:r w:rsidRPr="00196CA3">
              <w:rPr>
                <w:sz w:val="22"/>
                <w:szCs w:val="22"/>
                <w:lang w:val="kk-KZ" w:eastAsia="en-US"/>
              </w:rPr>
              <w:t>2026 жыл ішінде</w:t>
            </w:r>
          </w:p>
        </w:tc>
        <w:tc>
          <w:tcPr>
            <w:tcW w:w="1276" w:type="dxa"/>
            <w:tcBorders>
              <w:top w:val="single" w:sz="4" w:space="0" w:color="auto"/>
              <w:left w:val="single" w:sz="4" w:space="0" w:color="000000"/>
              <w:bottom w:val="single" w:sz="4" w:space="0" w:color="auto"/>
              <w:right w:val="single" w:sz="4" w:space="0" w:color="000000"/>
            </w:tcBorders>
          </w:tcPr>
          <w:p w:rsidR="00196CA3" w:rsidRPr="00196CA3" w:rsidRDefault="00196CA3" w:rsidP="00E41058">
            <w:pPr>
              <w:spacing w:line="276" w:lineRule="auto"/>
              <w:rPr>
                <w:sz w:val="22"/>
                <w:szCs w:val="22"/>
                <w:lang w:eastAsia="en-US"/>
              </w:rPr>
            </w:pPr>
            <w:r w:rsidRPr="00196CA3">
              <w:rPr>
                <w:sz w:val="22"/>
                <w:szCs w:val="22"/>
                <w:lang w:eastAsia="en-US"/>
              </w:rPr>
              <w:t>4 кредит/</w:t>
            </w:r>
          </w:p>
          <w:p w:rsidR="00196CA3" w:rsidRPr="00196CA3" w:rsidRDefault="00196CA3" w:rsidP="00E41058">
            <w:pPr>
              <w:spacing w:line="276" w:lineRule="auto"/>
              <w:rPr>
                <w:sz w:val="22"/>
                <w:szCs w:val="22"/>
                <w:lang w:eastAsia="en-US"/>
              </w:rPr>
            </w:pPr>
            <w:r w:rsidRPr="00196CA3">
              <w:rPr>
                <w:sz w:val="22"/>
                <w:szCs w:val="22"/>
                <w:lang w:eastAsia="en-US"/>
              </w:rPr>
              <w:t xml:space="preserve">120 </w:t>
            </w:r>
            <w:r w:rsidRPr="00196CA3">
              <w:rPr>
                <w:sz w:val="22"/>
                <w:szCs w:val="22"/>
                <w:lang w:val="kk-KZ" w:eastAsia="en-US"/>
              </w:rPr>
              <w:t>сағ</w:t>
            </w:r>
            <w:r w:rsidRPr="00196CA3">
              <w:rPr>
                <w:sz w:val="22"/>
                <w:szCs w:val="22"/>
                <w:lang w:eastAsia="en-US"/>
              </w:rPr>
              <w:t>/</w:t>
            </w:r>
          </w:p>
          <w:p w:rsidR="00196CA3" w:rsidRPr="00196CA3" w:rsidRDefault="00196CA3" w:rsidP="00196CA3">
            <w:pPr>
              <w:spacing w:line="276" w:lineRule="auto"/>
              <w:rPr>
                <w:sz w:val="22"/>
                <w:szCs w:val="22"/>
                <w:lang w:val="kk-KZ" w:eastAsia="en-US"/>
              </w:rPr>
            </w:pPr>
            <w:r w:rsidRPr="00196CA3">
              <w:rPr>
                <w:sz w:val="22"/>
                <w:szCs w:val="22"/>
                <w:lang w:eastAsia="en-US"/>
              </w:rPr>
              <w:t>2</w:t>
            </w:r>
            <w:r w:rsidRPr="00196CA3">
              <w:rPr>
                <w:sz w:val="22"/>
                <w:szCs w:val="22"/>
                <w:lang w:val="kk-KZ" w:eastAsia="en-US"/>
              </w:rPr>
              <w:t xml:space="preserve"> апта</w:t>
            </w:r>
          </w:p>
        </w:tc>
      </w:tr>
    </w:tbl>
    <w:p w:rsidR="00196CA3" w:rsidRPr="00196CA3" w:rsidRDefault="00196CA3" w:rsidP="00196CA3">
      <w:pPr>
        <w:rPr>
          <w:sz w:val="22"/>
          <w:szCs w:val="22"/>
        </w:rPr>
      </w:pPr>
      <w:r w:rsidRPr="00196CA3">
        <w:rPr>
          <w:b/>
          <w:sz w:val="22"/>
          <w:szCs w:val="22"/>
        </w:rPr>
        <w:t>Оқыту мақсаты:</w:t>
      </w:r>
      <w:r w:rsidRPr="00196CA3">
        <w:rPr>
          <w:b/>
          <w:sz w:val="22"/>
          <w:szCs w:val="22"/>
          <w:u w:val="single"/>
        </w:rPr>
        <w:t xml:space="preserve"> </w:t>
      </w:r>
      <w:r w:rsidRPr="00196CA3">
        <w:rPr>
          <w:sz w:val="22"/>
          <w:szCs w:val="22"/>
        </w:rPr>
        <w:t>Орталық және Шығыс Еуропа елдерінде, сондай-ақ ТМД елдерінде отбасыларға үй жағдайында қызмет көрсету жүйелерін реформалауға қолдау көрсету. ЮНИСЕФ-тің аймақтық кеңсесі International Step by Step Association (ISSA) ұйымына ресурстық модульдерді әзірлеуге қолдау көрсетті. Бұл модульдер алғашқы медициналық-санитариялық көмек жүйесі аясында балалы отбасыларға қызмет көрсететін үйге барып қызмет көрсететін медбикелердің, әлеуметтік қызметкерлердің, жалпы тәжірибелі дәрігерлердің, педиатрлар мен психологтардың әлеуетін арттыруға бағытталған.</w:t>
      </w:r>
    </w:p>
    <w:p w:rsidR="000C1617" w:rsidRPr="00196CA3" w:rsidRDefault="00196CA3" w:rsidP="00196CA3">
      <w:pPr>
        <w:rPr>
          <w:b/>
          <w:sz w:val="22"/>
          <w:szCs w:val="22"/>
        </w:rPr>
      </w:pPr>
      <w:r w:rsidRPr="00196CA3">
        <w:rPr>
          <w:b/>
          <w:sz w:val="22"/>
          <w:szCs w:val="22"/>
        </w:rPr>
        <w:t>Оқытудан күтілетін нәтижелер:</w:t>
      </w:r>
    </w:p>
    <w:p w:rsidR="00196CA3" w:rsidRPr="00196CA3" w:rsidRDefault="00196CA3" w:rsidP="00196CA3">
      <w:pPr>
        <w:rPr>
          <w:sz w:val="22"/>
          <w:szCs w:val="22"/>
        </w:rPr>
      </w:pPr>
      <w:r w:rsidRPr="00196CA3">
        <w:rPr>
          <w:sz w:val="22"/>
          <w:szCs w:val="22"/>
        </w:rPr>
        <w:t>1.Жүкті әйелдерге және 0-ден 5 жасқа дейінгі балалары бар отбасыларға арналған үйге барудың әмбебап кешені аясында бала мен отбасының қажеттіліктерін бағалауды жүргізу;</w:t>
      </w:r>
    </w:p>
    <w:p w:rsidR="00196CA3" w:rsidRPr="00196CA3" w:rsidRDefault="00196CA3" w:rsidP="00196CA3">
      <w:pPr>
        <w:rPr>
          <w:sz w:val="22"/>
          <w:szCs w:val="22"/>
        </w:rPr>
      </w:pPr>
      <w:r w:rsidRPr="00196CA3">
        <w:rPr>
          <w:sz w:val="22"/>
          <w:szCs w:val="22"/>
        </w:rPr>
        <w:t>2.Тек қана емшек сүтімен емізуге, қосымша тамақтандыруды енгізуге, ата-ана мен бала арасындағы байланыс сапасына, тұрмыстық қауіпсіздікке (жарақат алу қаупі), сондай-ақ балаға қатысты қатыгездік немесе зорлық-зомбылыққа қатысты тәуекелдерді анықтау және бағалау;</w:t>
      </w:r>
    </w:p>
    <w:p w:rsidR="00196CA3" w:rsidRPr="00196CA3" w:rsidRDefault="00196CA3" w:rsidP="00196CA3">
      <w:pPr>
        <w:rPr>
          <w:sz w:val="22"/>
          <w:szCs w:val="22"/>
        </w:rPr>
      </w:pPr>
      <w:r w:rsidRPr="00196CA3">
        <w:rPr>
          <w:sz w:val="22"/>
          <w:szCs w:val="22"/>
        </w:rPr>
        <w:t>3.Отбасы мен балаға арналған жеке қолдау жоспарын әзірлеу;</w:t>
      </w:r>
    </w:p>
    <w:p w:rsidR="000C1617" w:rsidRPr="00196CA3" w:rsidRDefault="00196CA3" w:rsidP="00196CA3">
      <w:pPr>
        <w:rPr>
          <w:sz w:val="22"/>
          <w:szCs w:val="22"/>
        </w:rPr>
      </w:pPr>
      <w:r w:rsidRPr="00196CA3">
        <w:rPr>
          <w:sz w:val="22"/>
          <w:szCs w:val="22"/>
        </w:rPr>
        <w:t>4.Баланың нақты қажеттіліктеріне бейімделген, үйге барудың кеңейтілген (прогрессивті) кешені аясында қызметтер көрсетуді қамтамасыз ету мақсатында, анықталған қажеттіліктер туралы жалпы тәжірибелік дәрігерді (отбасылық дәрігерді), әлеуметтік қызметкерді, психологты және басқа да мамандарды хабардар ету.</w:t>
      </w:r>
    </w:p>
    <w:p w:rsidR="00196CA3" w:rsidRPr="00196CA3" w:rsidRDefault="00196CA3" w:rsidP="00196CA3">
      <w:pPr>
        <w:rPr>
          <w:sz w:val="22"/>
          <w:szCs w:val="22"/>
        </w:rPr>
      </w:pPr>
      <w:r w:rsidRPr="00196CA3">
        <w:rPr>
          <w:sz w:val="22"/>
          <w:szCs w:val="22"/>
        </w:rPr>
        <w:t>5.ата-аналарға баланың ерте дамуы және бала тәрбиесінің оң әдістері бойынша кеңес беру;</w:t>
      </w:r>
    </w:p>
    <w:p w:rsidR="00196CA3" w:rsidRPr="00196CA3" w:rsidRDefault="00196CA3" w:rsidP="00196CA3">
      <w:pPr>
        <w:rPr>
          <w:sz w:val="22"/>
          <w:szCs w:val="22"/>
        </w:rPr>
      </w:pPr>
      <w:r w:rsidRPr="00196CA3">
        <w:rPr>
          <w:sz w:val="22"/>
          <w:szCs w:val="22"/>
        </w:rPr>
        <w:t>6.әйелдерде босануға дейінгі және босанғаннан кейінгі депрессия белгілерін анықтау;</w:t>
      </w:r>
    </w:p>
    <w:p w:rsidR="00196CA3" w:rsidRPr="00196CA3" w:rsidRDefault="00196CA3" w:rsidP="00196CA3">
      <w:pPr>
        <w:rPr>
          <w:sz w:val="22"/>
          <w:szCs w:val="22"/>
        </w:rPr>
      </w:pPr>
      <w:r w:rsidRPr="00196CA3">
        <w:rPr>
          <w:sz w:val="22"/>
          <w:szCs w:val="22"/>
        </w:rPr>
        <w:t>7.0-ден 6 айға дейінгі сәбилердің аналарына тек емшек сүтімен емізу мәселелері бойынша кеңес беру;</w:t>
      </w:r>
    </w:p>
    <w:p w:rsidR="00196CA3" w:rsidRPr="00196CA3" w:rsidRDefault="00196CA3" w:rsidP="00196CA3">
      <w:pPr>
        <w:rPr>
          <w:sz w:val="22"/>
          <w:szCs w:val="22"/>
        </w:rPr>
      </w:pPr>
      <w:r w:rsidRPr="00196CA3">
        <w:rPr>
          <w:sz w:val="22"/>
          <w:szCs w:val="22"/>
        </w:rPr>
        <w:t>8.6-дан 12 айға дейінгі сәбилердің ата-аналарына қосымша тамақтандыруды енгізу бойынша кеңес беру;</w:t>
      </w:r>
    </w:p>
    <w:p w:rsidR="00196CA3" w:rsidRPr="00196CA3" w:rsidRDefault="00196CA3" w:rsidP="00196CA3">
      <w:pPr>
        <w:rPr>
          <w:sz w:val="22"/>
          <w:szCs w:val="22"/>
        </w:rPr>
      </w:pPr>
      <w:r w:rsidRPr="00196CA3">
        <w:rPr>
          <w:sz w:val="22"/>
          <w:szCs w:val="22"/>
        </w:rPr>
        <w:t>9.әрбір жағдайды патронаждық медбикенің үйге бару журналында (№ 11</w:t>
      </w:r>
      <w:bookmarkStart w:id="0" w:name="_GoBack"/>
      <w:bookmarkEnd w:id="0"/>
      <w:r w:rsidRPr="00196CA3">
        <w:rPr>
          <w:sz w:val="22"/>
          <w:szCs w:val="22"/>
        </w:rPr>
        <w:t>6/у нысан) және баланың дамуы мен денсаулығы туралы медициналық картасында (№ 112/у нысан) тіркеу.</w:t>
      </w:r>
    </w:p>
    <w:p w:rsidR="00196CA3" w:rsidRPr="00196CA3" w:rsidRDefault="00196CA3" w:rsidP="00196CA3">
      <w:pPr>
        <w:rPr>
          <w:sz w:val="22"/>
          <w:szCs w:val="22"/>
        </w:rPr>
      </w:pPr>
      <w:r w:rsidRPr="00196CA3">
        <w:rPr>
          <w:sz w:val="22"/>
          <w:szCs w:val="22"/>
        </w:rPr>
        <w:t>10.Үйге бару барысында жиналған деректерді (әмбебап қызмет көрсету пакеті мен прогрессивті (мақсатты) қызмет көрсету моделін қамтитын) Excel кестесіне енгізіңіз.</w:t>
      </w:r>
    </w:p>
    <w:p w:rsidR="00196CA3" w:rsidRPr="00196CA3" w:rsidRDefault="00196CA3" w:rsidP="00196CA3">
      <w:pPr>
        <w:rPr>
          <w:sz w:val="22"/>
          <w:szCs w:val="22"/>
        </w:rPr>
      </w:pPr>
      <w:r w:rsidRPr="00196CA3">
        <w:rPr>
          <w:sz w:val="22"/>
          <w:szCs w:val="22"/>
        </w:rPr>
        <w:t>11.Тиімді қарым-қатынас дағдыларын көрсетіңіз және жүкті әйелдерге немесе 0-ден 5 жасқа дейінгі балалары бар отбасыларға үй жағдайында қызмет көрсету кезінде анықталған кез келген тәуекелдер туралы көпсалалы мамандар тобына дереу хабарлаңыз.</w:t>
      </w:r>
    </w:p>
    <w:p w:rsidR="00196CA3" w:rsidRDefault="00196CA3" w:rsidP="00196CA3">
      <w:pPr>
        <w:rPr>
          <w:sz w:val="22"/>
          <w:szCs w:val="22"/>
        </w:rPr>
      </w:pPr>
      <w:r w:rsidRPr="00196CA3">
        <w:rPr>
          <w:sz w:val="22"/>
          <w:szCs w:val="22"/>
        </w:rPr>
        <w:t>Оқыту форматы: бетпе-бет (офлайн)</w:t>
      </w:r>
    </w:p>
    <w:p w:rsidR="001F6104" w:rsidRPr="00196CA3" w:rsidRDefault="001F6104" w:rsidP="00196CA3">
      <w:pPr>
        <w:rPr>
          <w:sz w:val="22"/>
          <w:szCs w:val="22"/>
        </w:rPr>
      </w:pPr>
    </w:p>
    <w:p w:rsidR="000C1617" w:rsidRDefault="000C1617">
      <w:pPr>
        <w:jc w:val="center"/>
        <w:rPr>
          <w:b/>
          <w:u w:val="single"/>
        </w:rPr>
      </w:pPr>
    </w:p>
    <w:p w:rsidR="00AC150C" w:rsidRDefault="0026206E">
      <w:pPr>
        <w:jc w:val="center"/>
        <w:rPr>
          <w:b/>
          <w:u w:val="single"/>
        </w:rPr>
      </w:pPr>
      <w:r>
        <w:rPr>
          <w:b/>
          <w:u w:val="single"/>
        </w:rPr>
        <w:t>Техническая спецификация</w:t>
      </w:r>
    </w:p>
    <w:p w:rsidR="00AC150C" w:rsidRDefault="00AC150C">
      <w:pPr>
        <w:jc w:val="center"/>
        <w:rPr>
          <w:b/>
          <w:sz w:val="20"/>
          <w:szCs w:val="20"/>
        </w:rPr>
      </w:pPr>
    </w:p>
    <w:p w:rsidR="00AC150C" w:rsidRDefault="00AC150C">
      <w:pPr>
        <w:rPr>
          <w:b/>
          <w:sz w:val="20"/>
          <w:szCs w:val="20"/>
        </w:rPr>
      </w:pPr>
    </w:p>
    <w:tbl>
      <w:tblPr>
        <w:tblW w:w="140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0"/>
        <w:gridCol w:w="3437"/>
        <w:gridCol w:w="3656"/>
        <w:gridCol w:w="2977"/>
        <w:gridCol w:w="1120"/>
        <w:gridCol w:w="1134"/>
        <w:gridCol w:w="1276"/>
      </w:tblGrid>
      <w:tr w:rsidR="00196CA3" w:rsidTr="00196CA3">
        <w:trPr>
          <w:trHeight w:val="877"/>
        </w:trPr>
        <w:tc>
          <w:tcPr>
            <w:tcW w:w="420" w:type="dxa"/>
            <w:tcBorders>
              <w:top w:val="single" w:sz="4" w:space="0" w:color="000000"/>
              <w:left w:val="single" w:sz="4" w:space="0" w:color="000000"/>
              <w:bottom w:val="single" w:sz="4" w:space="0" w:color="000000"/>
              <w:right w:val="single" w:sz="4" w:space="0" w:color="000000"/>
            </w:tcBorders>
          </w:tcPr>
          <w:p w:rsidR="00196CA3" w:rsidRDefault="00196CA3">
            <w:pPr>
              <w:spacing w:line="276" w:lineRule="auto"/>
              <w:jc w:val="center"/>
              <w:rPr>
                <w:b/>
                <w:sz w:val="20"/>
                <w:szCs w:val="20"/>
                <w:lang w:eastAsia="en-US"/>
              </w:rPr>
            </w:pPr>
            <w:r>
              <w:rPr>
                <w:b/>
                <w:sz w:val="20"/>
                <w:szCs w:val="20"/>
                <w:lang w:eastAsia="en-US"/>
              </w:rPr>
              <w:t>№</w:t>
            </w:r>
          </w:p>
        </w:tc>
        <w:tc>
          <w:tcPr>
            <w:tcW w:w="3437" w:type="dxa"/>
            <w:tcBorders>
              <w:top w:val="single" w:sz="4" w:space="0" w:color="000000"/>
              <w:left w:val="single" w:sz="4" w:space="0" w:color="000000"/>
              <w:bottom w:val="single" w:sz="4" w:space="0" w:color="000000"/>
              <w:right w:val="single" w:sz="4" w:space="0" w:color="000000"/>
            </w:tcBorders>
          </w:tcPr>
          <w:p w:rsidR="00196CA3" w:rsidRDefault="00196CA3">
            <w:pPr>
              <w:jc w:val="center"/>
              <w:rPr>
                <w:b/>
                <w:sz w:val="20"/>
                <w:szCs w:val="20"/>
                <w:lang w:eastAsia="en-US"/>
              </w:rPr>
            </w:pPr>
          </w:p>
          <w:p w:rsidR="00196CA3" w:rsidRDefault="00196CA3">
            <w:pPr>
              <w:jc w:val="center"/>
              <w:rPr>
                <w:b/>
                <w:sz w:val="20"/>
                <w:szCs w:val="20"/>
                <w:lang w:eastAsia="en-US"/>
              </w:rPr>
            </w:pPr>
            <w:r>
              <w:rPr>
                <w:b/>
                <w:sz w:val="20"/>
                <w:szCs w:val="20"/>
                <w:lang w:eastAsia="en-US"/>
              </w:rPr>
              <w:t>Наименование организации</w:t>
            </w:r>
          </w:p>
        </w:tc>
        <w:tc>
          <w:tcPr>
            <w:tcW w:w="3656" w:type="dxa"/>
            <w:tcBorders>
              <w:top w:val="single" w:sz="4" w:space="0" w:color="000000"/>
              <w:left w:val="single" w:sz="4" w:space="0" w:color="000000"/>
              <w:bottom w:val="single" w:sz="4" w:space="0" w:color="000000"/>
              <w:right w:val="single" w:sz="4" w:space="0" w:color="000000"/>
            </w:tcBorders>
          </w:tcPr>
          <w:p w:rsidR="00196CA3" w:rsidRDefault="00196CA3">
            <w:pPr>
              <w:jc w:val="center"/>
              <w:rPr>
                <w:b/>
                <w:sz w:val="20"/>
                <w:szCs w:val="20"/>
                <w:lang w:eastAsia="en-US"/>
              </w:rPr>
            </w:pPr>
          </w:p>
          <w:p w:rsidR="00196CA3" w:rsidRDefault="00196CA3">
            <w:pPr>
              <w:jc w:val="center"/>
              <w:rPr>
                <w:b/>
                <w:sz w:val="20"/>
                <w:szCs w:val="20"/>
                <w:lang w:eastAsia="en-US"/>
              </w:rPr>
            </w:pPr>
            <w:r>
              <w:rPr>
                <w:b/>
                <w:sz w:val="22"/>
                <w:szCs w:val="22"/>
                <w:lang w:eastAsia="en-US"/>
              </w:rPr>
              <w:t>Ф.И.О. слушателя</w:t>
            </w:r>
          </w:p>
        </w:tc>
        <w:tc>
          <w:tcPr>
            <w:tcW w:w="2977" w:type="dxa"/>
            <w:tcBorders>
              <w:top w:val="single" w:sz="4" w:space="0" w:color="000000"/>
              <w:left w:val="single" w:sz="4" w:space="0" w:color="000000"/>
              <w:bottom w:val="single" w:sz="4" w:space="0" w:color="000000"/>
              <w:right w:val="single" w:sz="4" w:space="0" w:color="000000"/>
            </w:tcBorders>
          </w:tcPr>
          <w:p w:rsidR="00196CA3" w:rsidRDefault="00196CA3">
            <w:pPr>
              <w:jc w:val="center"/>
              <w:rPr>
                <w:b/>
                <w:sz w:val="20"/>
                <w:szCs w:val="20"/>
                <w:lang w:eastAsia="en-US"/>
              </w:rPr>
            </w:pPr>
          </w:p>
          <w:p w:rsidR="00196CA3" w:rsidRDefault="00196CA3">
            <w:pPr>
              <w:jc w:val="center"/>
              <w:rPr>
                <w:b/>
                <w:sz w:val="20"/>
                <w:szCs w:val="20"/>
                <w:lang w:eastAsia="en-US"/>
              </w:rPr>
            </w:pPr>
            <w:r>
              <w:rPr>
                <w:b/>
                <w:sz w:val="20"/>
                <w:szCs w:val="20"/>
                <w:lang w:eastAsia="en-US"/>
              </w:rPr>
              <w:t>Название обучения</w:t>
            </w:r>
          </w:p>
        </w:tc>
        <w:tc>
          <w:tcPr>
            <w:tcW w:w="1120" w:type="dxa"/>
            <w:tcBorders>
              <w:top w:val="single" w:sz="4" w:space="0" w:color="000000"/>
              <w:left w:val="single" w:sz="4" w:space="0" w:color="000000"/>
              <w:bottom w:val="single" w:sz="4" w:space="0" w:color="000000"/>
              <w:right w:val="single" w:sz="4" w:space="0" w:color="000000"/>
            </w:tcBorders>
          </w:tcPr>
          <w:p w:rsidR="00196CA3" w:rsidRDefault="00196CA3">
            <w:pPr>
              <w:jc w:val="center"/>
              <w:rPr>
                <w:b/>
                <w:sz w:val="20"/>
                <w:szCs w:val="20"/>
                <w:lang w:eastAsia="en-US"/>
              </w:rPr>
            </w:pPr>
          </w:p>
          <w:p w:rsidR="00196CA3" w:rsidRDefault="00196CA3">
            <w:pPr>
              <w:jc w:val="center"/>
              <w:rPr>
                <w:b/>
                <w:sz w:val="20"/>
                <w:szCs w:val="20"/>
                <w:lang w:eastAsia="en-US"/>
              </w:rPr>
            </w:pPr>
          </w:p>
          <w:p w:rsidR="00196CA3" w:rsidRDefault="00196CA3">
            <w:pPr>
              <w:jc w:val="center"/>
              <w:rPr>
                <w:b/>
                <w:sz w:val="20"/>
                <w:szCs w:val="20"/>
                <w:lang w:eastAsia="en-US"/>
              </w:rPr>
            </w:pPr>
            <w:r>
              <w:rPr>
                <w:b/>
                <w:sz w:val="20"/>
                <w:szCs w:val="20"/>
                <w:lang w:eastAsia="en-US"/>
              </w:rPr>
              <w:t>Форма обучения</w:t>
            </w:r>
          </w:p>
        </w:tc>
        <w:tc>
          <w:tcPr>
            <w:tcW w:w="1134" w:type="dxa"/>
            <w:tcBorders>
              <w:top w:val="single" w:sz="4" w:space="0" w:color="auto"/>
              <w:left w:val="single" w:sz="4" w:space="0" w:color="000000"/>
              <w:bottom w:val="single" w:sz="4" w:space="0" w:color="auto"/>
              <w:right w:val="single" w:sz="4" w:space="0" w:color="auto"/>
            </w:tcBorders>
          </w:tcPr>
          <w:p w:rsidR="00196CA3" w:rsidRDefault="00196CA3">
            <w:pPr>
              <w:jc w:val="center"/>
              <w:rPr>
                <w:b/>
                <w:sz w:val="20"/>
                <w:szCs w:val="20"/>
                <w:lang w:eastAsia="en-US"/>
              </w:rPr>
            </w:pPr>
          </w:p>
          <w:p w:rsidR="00196CA3" w:rsidRDefault="00196CA3">
            <w:pPr>
              <w:jc w:val="center"/>
              <w:rPr>
                <w:b/>
                <w:sz w:val="20"/>
                <w:szCs w:val="20"/>
                <w:lang w:eastAsia="en-US"/>
              </w:rPr>
            </w:pPr>
            <w:r>
              <w:rPr>
                <w:b/>
                <w:sz w:val="20"/>
                <w:szCs w:val="20"/>
                <w:lang w:eastAsia="en-US"/>
              </w:rPr>
              <w:t>Сроки обучения</w:t>
            </w:r>
          </w:p>
        </w:tc>
        <w:tc>
          <w:tcPr>
            <w:tcW w:w="1276" w:type="dxa"/>
            <w:tcBorders>
              <w:top w:val="single" w:sz="4" w:space="0" w:color="auto"/>
              <w:left w:val="single" w:sz="4" w:space="0" w:color="000000"/>
              <w:bottom w:val="single" w:sz="4" w:space="0" w:color="auto"/>
              <w:right w:val="single" w:sz="4" w:space="0" w:color="000000"/>
            </w:tcBorders>
          </w:tcPr>
          <w:p w:rsidR="00196CA3" w:rsidRDefault="00196CA3">
            <w:pPr>
              <w:jc w:val="center"/>
              <w:rPr>
                <w:b/>
                <w:sz w:val="20"/>
                <w:szCs w:val="20"/>
                <w:lang w:eastAsia="en-US"/>
              </w:rPr>
            </w:pPr>
          </w:p>
          <w:p w:rsidR="00196CA3" w:rsidRDefault="00196CA3">
            <w:pPr>
              <w:jc w:val="center"/>
              <w:rPr>
                <w:b/>
                <w:sz w:val="20"/>
                <w:szCs w:val="20"/>
                <w:lang w:eastAsia="en-US"/>
              </w:rPr>
            </w:pPr>
            <w:r>
              <w:rPr>
                <w:b/>
                <w:sz w:val="20"/>
                <w:szCs w:val="20"/>
                <w:lang w:eastAsia="en-US"/>
              </w:rPr>
              <w:t>Объем часов</w:t>
            </w:r>
          </w:p>
        </w:tc>
      </w:tr>
      <w:tr w:rsidR="00196CA3" w:rsidTr="00196CA3">
        <w:trPr>
          <w:trHeight w:val="2445"/>
        </w:trPr>
        <w:tc>
          <w:tcPr>
            <w:tcW w:w="420" w:type="dxa"/>
            <w:tcBorders>
              <w:top w:val="single" w:sz="4" w:space="0" w:color="000000"/>
              <w:left w:val="single" w:sz="4" w:space="0" w:color="000000"/>
              <w:bottom w:val="single" w:sz="4" w:space="0" w:color="000000"/>
              <w:right w:val="single" w:sz="4" w:space="0" w:color="000000"/>
            </w:tcBorders>
          </w:tcPr>
          <w:p w:rsidR="00196CA3" w:rsidRPr="00196CA3" w:rsidRDefault="00196CA3">
            <w:pPr>
              <w:spacing w:line="276" w:lineRule="auto"/>
              <w:rPr>
                <w:sz w:val="20"/>
                <w:szCs w:val="20"/>
                <w:lang w:eastAsia="en-US"/>
              </w:rPr>
            </w:pPr>
          </w:p>
          <w:p w:rsidR="00196CA3" w:rsidRPr="00196CA3" w:rsidRDefault="00196CA3">
            <w:pPr>
              <w:spacing w:line="276" w:lineRule="auto"/>
              <w:rPr>
                <w:sz w:val="20"/>
                <w:szCs w:val="20"/>
                <w:lang w:val="kk-KZ" w:eastAsia="en-US"/>
              </w:rPr>
            </w:pPr>
            <w:r w:rsidRPr="00196CA3">
              <w:rPr>
                <w:sz w:val="20"/>
                <w:szCs w:val="20"/>
                <w:lang w:eastAsia="en-US"/>
              </w:rPr>
              <w:t>1</w:t>
            </w:r>
          </w:p>
          <w:p w:rsidR="00196CA3" w:rsidRPr="00196CA3" w:rsidRDefault="00196CA3">
            <w:pPr>
              <w:spacing w:line="276" w:lineRule="auto"/>
              <w:rPr>
                <w:sz w:val="20"/>
                <w:szCs w:val="20"/>
                <w:lang w:val="kk-KZ" w:eastAsia="en-US"/>
              </w:rPr>
            </w:pPr>
          </w:p>
        </w:tc>
        <w:tc>
          <w:tcPr>
            <w:tcW w:w="3437" w:type="dxa"/>
            <w:tcBorders>
              <w:top w:val="single" w:sz="4" w:space="0" w:color="000000"/>
              <w:left w:val="single" w:sz="4" w:space="0" w:color="000000"/>
              <w:bottom w:val="single" w:sz="4" w:space="0" w:color="000000"/>
              <w:right w:val="single" w:sz="4" w:space="0" w:color="000000"/>
            </w:tcBorders>
          </w:tcPr>
          <w:p w:rsidR="00196CA3" w:rsidRPr="00196CA3" w:rsidRDefault="00196CA3">
            <w:pPr>
              <w:autoSpaceDE w:val="0"/>
              <w:autoSpaceDN w:val="0"/>
              <w:adjustRightInd w:val="0"/>
              <w:spacing w:line="276" w:lineRule="auto"/>
              <w:rPr>
                <w:sz w:val="20"/>
                <w:szCs w:val="20"/>
                <w:lang w:val="kk-KZ" w:eastAsia="en-US"/>
              </w:rPr>
            </w:pPr>
            <w:r w:rsidRPr="00196CA3">
              <w:rPr>
                <w:sz w:val="20"/>
                <w:szCs w:val="20"/>
                <w:lang w:val="kk-KZ" w:eastAsia="en-US"/>
              </w:rPr>
              <w:t>Государственное коммунальное предприятие "Иргизская районная больница" на праве хозяйственного ведения государственного учреждения "Управление здравоохранения Актюбинской области"</w:t>
            </w:r>
          </w:p>
        </w:tc>
        <w:tc>
          <w:tcPr>
            <w:tcW w:w="3656" w:type="dxa"/>
            <w:tcBorders>
              <w:top w:val="single" w:sz="4" w:space="0" w:color="000000"/>
              <w:left w:val="single" w:sz="4" w:space="0" w:color="000000"/>
              <w:bottom w:val="single" w:sz="4" w:space="0" w:color="000000"/>
              <w:right w:val="single" w:sz="4" w:space="0" w:color="000000"/>
            </w:tcBorders>
          </w:tcPr>
          <w:p w:rsidR="00196CA3" w:rsidRDefault="00196CA3">
            <w:pPr>
              <w:spacing w:line="276" w:lineRule="auto"/>
              <w:rPr>
                <w:color w:val="000000"/>
                <w:sz w:val="20"/>
                <w:szCs w:val="20"/>
                <w:lang w:eastAsia="en-US"/>
              </w:rPr>
            </w:pPr>
          </w:p>
          <w:p w:rsidR="001F6104" w:rsidRPr="00196CA3" w:rsidRDefault="001F6104">
            <w:pPr>
              <w:spacing w:line="276" w:lineRule="auto"/>
              <w:rPr>
                <w:color w:val="000000"/>
                <w:sz w:val="20"/>
                <w:szCs w:val="20"/>
                <w:lang w:eastAsia="en-US"/>
              </w:rPr>
            </w:pPr>
          </w:p>
          <w:p w:rsidR="00196CA3" w:rsidRPr="00196CA3" w:rsidRDefault="00196CA3" w:rsidP="00196CA3">
            <w:pPr>
              <w:spacing w:line="276" w:lineRule="auto"/>
              <w:rPr>
                <w:color w:val="000000"/>
                <w:sz w:val="20"/>
                <w:szCs w:val="20"/>
                <w:lang w:val="kk-KZ" w:eastAsia="en-US"/>
              </w:rPr>
            </w:pPr>
            <w:r w:rsidRPr="00196CA3">
              <w:rPr>
                <w:color w:val="000000"/>
                <w:sz w:val="20"/>
                <w:szCs w:val="20"/>
                <w:lang w:val="kk-KZ" w:eastAsia="en-US"/>
              </w:rPr>
              <w:t xml:space="preserve">1.Ғабит Саулет – </w:t>
            </w:r>
            <w:r>
              <w:rPr>
                <w:color w:val="000000"/>
                <w:sz w:val="20"/>
                <w:szCs w:val="20"/>
                <w:lang w:val="kk-KZ" w:eastAsia="en-US"/>
              </w:rPr>
              <w:t xml:space="preserve">врач </w:t>
            </w:r>
            <w:r w:rsidRPr="00196CA3">
              <w:rPr>
                <w:color w:val="000000"/>
                <w:sz w:val="20"/>
                <w:szCs w:val="20"/>
                <w:lang w:val="kk-KZ" w:eastAsia="en-US"/>
              </w:rPr>
              <w:t>педиатр</w:t>
            </w:r>
          </w:p>
          <w:p w:rsidR="00196CA3" w:rsidRPr="00196CA3" w:rsidRDefault="00196CA3" w:rsidP="00196CA3">
            <w:pPr>
              <w:spacing w:line="276" w:lineRule="auto"/>
              <w:rPr>
                <w:color w:val="000000"/>
                <w:sz w:val="20"/>
                <w:szCs w:val="20"/>
                <w:lang w:val="kk-KZ" w:eastAsia="en-US"/>
              </w:rPr>
            </w:pPr>
            <w:r w:rsidRPr="00196CA3">
              <w:rPr>
                <w:color w:val="000000"/>
                <w:sz w:val="20"/>
                <w:szCs w:val="20"/>
                <w:lang w:val="kk-KZ" w:eastAsia="en-US"/>
              </w:rPr>
              <w:t xml:space="preserve">2.Данабай Инабат – </w:t>
            </w:r>
            <w:r>
              <w:rPr>
                <w:color w:val="000000"/>
                <w:sz w:val="20"/>
                <w:szCs w:val="20"/>
                <w:lang w:val="kk-KZ" w:eastAsia="en-US"/>
              </w:rPr>
              <w:t>медсестра педитрического участка</w:t>
            </w:r>
          </w:p>
          <w:p w:rsidR="00196CA3" w:rsidRPr="00196CA3" w:rsidRDefault="00196CA3" w:rsidP="00196CA3">
            <w:pPr>
              <w:spacing w:line="276" w:lineRule="auto"/>
              <w:rPr>
                <w:color w:val="000000"/>
                <w:sz w:val="20"/>
                <w:szCs w:val="20"/>
                <w:lang w:val="kk-KZ" w:eastAsia="en-US"/>
              </w:rPr>
            </w:pPr>
            <w:r w:rsidRPr="00196CA3">
              <w:rPr>
                <w:color w:val="000000"/>
                <w:sz w:val="20"/>
                <w:szCs w:val="20"/>
                <w:lang w:val="kk-KZ" w:eastAsia="en-US"/>
              </w:rPr>
              <w:t xml:space="preserve">3.Ғизатова Динара – </w:t>
            </w:r>
            <w:r>
              <w:rPr>
                <w:color w:val="000000"/>
                <w:sz w:val="20"/>
                <w:szCs w:val="20"/>
                <w:lang w:val="kk-KZ" w:eastAsia="en-US"/>
              </w:rPr>
              <w:t>соцработник</w:t>
            </w:r>
          </w:p>
        </w:tc>
        <w:tc>
          <w:tcPr>
            <w:tcW w:w="2977" w:type="dxa"/>
            <w:tcBorders>
              <w:top w:val="single" w:sz="4" w:space="0" w:color="000000"/>
              <w:left w:val="single" w:sz="4" w:space="0" w:color="000000"/>
              <w:bottom w:val="single" w:sz="4" w:space="0" w:color="000000"/>
              <w:right w:val="single" w:sz="4" w:space="0" w:color="000000"/>
            </w:tcBorders>
          </w:tcPr>
          <w:p w:rsidR="00196CA3" w:rsidRPr="00196CA3" w:rsidRDefault="00196CA3">
            <w:pPr>
              <w:spacing w:line="276" w:lineRule="auto"/>
              <w:rPr>
                <w:sz w:val="22"/>
                <w:szCs w:val="22"/>
                <w:lang w:eastAsia="en-US"/>
              </w:rPr>
            </w:pPr>
            <w:r w:rsidRPr="00196CA3">
              <w:rPr>
                <w:sz w:val="22"/>
                <w:szCs w:val="22"/>
                <w:lang w:eastAsia="en-US"/>
              </w:rPr>
              <w:t>«</w:t>
            </w:r>
            <w:r w:rsidRPr="00196CA3">
              <w:rPr>
                <w:sz w:val="22"/>
                <w:szCs w:val="22"/>
              </w:rPr>
              <w:t>Универсально-прогрессивная модель патронажа беременных женщин и детей раннего возраста</w:t>
            </w:r>
            <w:r w:rsidRPr="00196CA3">
              <w:rPr>
                <w:sz w:val="22"/>
                <w:szCs w:val="22"/>
                <w:lang w:eastAsia="en-US"/>
              </w:rPr>
              <w:t>»</w:t>
            </w:r>
          </w:p>
        </w:tc>
        <w:tc>
          <w:tcPr>
            <w:tcW w:w="1120" w:type="dxa"/>
            <w:tcBorders>
              <w:top w:val="single" w:sz="4" w:space="0" w:color="000000"/>
              <w:left w:val="single" w:sz="4" w:space="0" w:color="000000"/>
              <w:bottom w:val="single" w:sz="4" w:space="0" w:color="000000"/>
              <w:right w:val="single" w:sz="4" w:space="0" w:color="000000"/>
            </w:tcBorders>
          </w:tcPr>
          <w:p w:rsidR="00196CA3" w:rsidRPr="00196CA3" w:rsidRDefault="00196CA3">
            <w:pPr>
              <w:spacing w:line="276" w:lineRule="auto"/>
              <w:rPr>
                <w:sz w:val="20"/>
                <w:szCs w:val="20"/>
                <w:lang w:eastAsia="en-US"/>
              </w:rPr>
            </w:pPr>
          </w:p>
          <w:p w:rsidR="00196CA3" w:rsidRPr="00196CA3" w:rsidRDefault="00196CA3">
            <w:pPr>
              <w:spacing w:line="276" w:lineRule="auto"/>
              <w:jc w:val="center"/>
              <w:rPr>
                <w:sz w:val="20"/>
                <w:szCs w:val="20"/>
                <w:lang w:val="kk-KZ" w:eastAsia="en-US"/>
              </w:rPr>
            </w:pPr>
            <w:r w:rsidRPr="00196CA3">
              <w:rPr>
                <w:sz w:val="20"/>
                <w:szCs w:val="20"/>
                <w:lang w:val="kk-KZ" w:eastAsia="en-US"/>
              </w:rPr>
              <w:t>ПК</w:t>
            </w:r>
          </w:p>
          <w:p w:rsidR="00196CA3" w:rsidRPr="00196CA3" w:rsidRDefault="00196CA3">
            <w:pPr>
              <w:spacing w:line="276" w:lineRule="auto"/>
              <w:rPr>
                <w:sz w:val="20"/>
                <w:szCs w:val="20"/>
                <w:lang w:val="kk-KZ" w:eastAsia="en-US"/>
              </w:rPr>
            </w:pPr>
          </w:p>
        </w:tc>
        <w:tc>
          <w:tcPr>
            <w:tcW w:w="1134" w:type="dxa"/>
            <w:tcBorders>
              <w:top w:val="single" w:sz="4" w:space="0" w:color="auto"/>
              <w:left w:val="single" w:sz="4" w:space="0" w:color="000000"/>
              <w:bottom w:val="single" w:sz="4" w:space="0" w:color="auto"/>
              <w:right w:val="single" w:sz="4" w:space="0" w:color="auto"/>
            </w:tcBorders>
          </w:tcPr>
          <w:p w:rsidR="00196CA3" w:rsidRPr="00196CA3" w:rsidRDefault="00196CA3">
            <w:pPr>
              <w:spacing w:line="276" w:lineRule="auto"/>
              <w:jc w:val="center"/>
              <w:rPr>
                <w:sz w:val="20"/>
                <w:szCs w:val="20"/>
                <w:lang w:eastAsia="en-US"/>
              </w:rPr>
            </w:pPr>
            <w:r w:rsidRPr="00196CA3">
              <w:rPr>
                <w:sz w:val="20"/>
                <w:szCs w:val="20"/>
                <w:lang w:eastAsia="en-US"/>
              </w:rPr>
              <w:t>В течение</w:t>
            </w:r>
            <w:r w:rsidRPr="00196CA3">
              <w:rPr>
                <w:sz w:val="20"/>
                <w:szCs w:val="20"/>
                <w:lang w:val="kk-KZ" w:eastAsia="en-US"/>
              </w:rPr>
              <w:t xml:space="preserve"> 2026 </w:t>
            </w:r>
            <w:r w:rsidRPr="00196CA3">
              <w:rPr>
                <w:sz w:val="20"/>
                <w:szCs w:val="20"/>
                <w:lang w:eastAsia="en-US"/>
              </w:rPr>
              <w:t xml:space="preserve"> года</w:t>
            </w:r>
          </w:p>
        </w:tc>
        <w:tc>
          <w:tcPr>
            <w:tcW w:w="1276" w:type="dxa"/>
            <w:tcBorders>
              <w:top w:val="single" w:sz="4" w:space="0" w:color="auto"/>
              <w:left w:val="single" w:sz="4" w:space="0" w:color="000000"/>
              <w:bottom w:val="single" w:sz="4" w:space="0" w:color="auto"/>
              <w:right w:val="single" w:sz="4" w:space="0" w:color="000000"/>
            </w:tcBorders>
          </w:tcPr>
          <w:p w:rsidR="00196CA3" w:rsidRPr="00196CA3" w:rsidRDefault="00196CA3">
            <w:pPr>
              <w:spacing w:line="276" w:lineRule="auto"/>
              <w:rPr>
                <w:sz w:val="20"/>
                <w:szCs w:val="20"/>
                <w:lang w:eastAsia="en-US"/>
              </w:rPr>
            </w:pPr>
            <w:r w:rsidRPr="00196CA3">
              <w:rPr>
                <w:sz w:val="20"/>
                <w:szCs w:val="20"/>
                <w:lang w:eastAsia="en-US"/>
              </w:rPr>
              <w:t>4 кредита/</w:t>
            </w:r>
          </w:p>
          <w:p w:rsidR="00196CA3" w:rsidRPr="00196CA3" w:rsidRDefault="00196CA3">
            <w:pPr>
              <w:spacing w:line="276" w:lineRule="auto"/>
              <w:rPr>
                <w:sz w:val="20"/>
                <w:szCs w:val="20"/>
                <w:lang w:eastAsia="en-US"/>
              </w:rPr>
            </w:pPr>
            <w:r w:rsidRPr="00196CA3">
              <w:rPr>
                <w:sz w:val="20"/>
                <w:szCs w:val="20"/>
                <w:lang w:eastAsia="en-US"/>
              </w:rPr>
              <w:t>120 часов/</w:t>
            </w:r>
          </w:p>
          <w:p w:rsidR="00196CA3" w:rsidRPr="00196CA3" w:rsidRDefault="00196CA3">
            <w:pPr>
              <w:spacing w:line="276" w:lineRule="auto"/>
              <w:rPr>
                <w:sz w:val="20"/>
                <w:szCs w:val="20"/>
                <w:lang w:eastAsia="en-US"/>
              </w:rPr>
            </w:pPr>
            <w:r w:rsidRPr="00196CA3">
              <w:rPr>
                <w:sz w:val="20"/>
                <w:szCs w:val="20"/>
                <w:lang w:eastAsia="en-US"/>
              </w:rPr>
              <w:t>2 недели</w:t>
            </w:r>
          </w:p>
        </w:tc>
      </w:tr>
    </w:tbl>
    <w:p w:rsidR="001F6104" w:rsidRDefault="001F6104">
      <w:pPr>
        <w:jc w:val="both"/>
        <w:rPr>
          <w:b/>
          <w:sz w:val="22"/>
          <w:szCs w:val="22"/>
        </w:rPr>
      </w:pPr>
    </w:p>
    <w:p w:rsidR="00AC150C" w:rsidRDefault="0026206E">
      <w:pPr>
        <w:jc w:val="both"/>
        <w:rPr>
          <w:b/>
          <w:sz w:val="22"/>
          <w:szCs w:val="22"/>
        </w:rPr>
      </w:pPr>
      <w:r>
        <w:rPr>
          <w:b/>
          <w:sz w:val="22"/>
          <w:szCs w:val="22"/>
        </w:rPr>
        <w:t xml:space="preserve">Цель обучения: </w:t>
      </w:r>
      <w:r>
        <w:rPr>
          <w:color w:val="000000"/>
          <w:sz w:val="22"/>
          <w:szCs w:val="22"/>
        </w:rPr>
        <w:t xml:space="preserve">оказание содействия в реформировании системы услуг посещения на дому в странах Центральной и Восточной Европы, и СНГ, Региональное представительство ЮНИСЕФ поддержало разработку ресурсных модулей международной Ассоциации </w:t>
      </w:r>
      <w:r>
        <w:rPr>
          <w:color w:val="000000"/>
          <w:sz w:val="22"/>
          <w:szCs w:val="22"/>
          <w:lang w:val="en-US"/>
        </w:rPr>
        <w:t>Step</w:t>
      </w:r>
      <w:r>
        <w:rPr>
          <w:color w:val="000000"/>
          <w:sz w:val="22"/>
          <w:szCs w:val="22"/>
        </w:rPr>
        <w:t xml:space="preserve"> </w:t>
      </w:r>
      <w:r>
        <w:rPr>
          <w:color w:val="000000"/>
          <w:sz w:val="22"/>
          <w:szCs w:val="22"/>
          <w:lang w:val="en-US"/>
        </w:rPr>
        <w:t>by</w:t>
      </w:r>
      <w:r>
        <w:rPr>
          <w:color w:val="000000"/>
          <w:sz w:val="22"/>
          <w:szCs w:val="22"/>
        </w:rPr>
        <w:t xml:space="preserve"> </w:t>
      </w:r>
      <w:r>
        <w:rPr>
          <w:color w:val="000000"/>
          <w:sz w:val="22"/>
          <w:szCs w:val="22"/>
          <w:lang w:val="en-US"/>
        </w:rPr>
        <w:t>step</w:t>
      </w:r>
      <w:r>
        <w:rPr>
          <w:color w:val="000000"/>
          <w:sz w:val="22"/>
          <w:szCs w:val="22"/>
        </w:rPr>
        <w:t xml:space="preserve"> “</w:t>
      </w:r>
      <w:r>
        <w:rPr>
          <w:color w:val="000000"/>
          <w:sz w:val="22"/>
          <w:szCs w:val="22"/>
          <w:lang w:val="en-US"/>
        </w:rPr>
        <w:t>ISSA</w:t>
      </w:r>
      <w:r>
        <w:rPr>
          <w:color w:val="000000"/>
          <w:sz w:val="22"/>
          <w:szCs w:val="22"/>
        </w:rPr>
        <w:t>” по повышению потенциала патронажных медицинских сестер, социальных работников, ВОП, педиатров, психологов, оказывающих услуги семьям с детьми в системе первичной медико-санитарной помощи.</w:t>
      </w:r>
    </w:p>
    <w:p w:rsidR="00AC150C" w:rsidRDefault="0026206E">
      <w:pPr>
        <w:jc w:val="both"/>
      </w:pPr>
      <w:r>
        <w:rPr>
          <w:b/>
        </w:rPr>
        <w:t>Конечные результаты обучения:</w:t>
      </w:r>
      <w:r>
        <w:t xml:space="preserve"> </w:t>
      </w:r>
    </w:p>
    <w:p w:rsidR="00AC150C" w:rsidRDefault="0026206E">
      <w:pPr>
        <w:pStyle w:val="a3"/>
        <w:numPr>
          <w:ilvl w:val="0"/>
          <w:numId w:val="1"/>
        </w:numPr>
        <w:jc w:val="both"/>
        <w:rPr>
          <w:color w:val="000000"/>
          <w:sz w:val="22"/>
        </w:rPr>
      </w:pPr>
      <w:r>
        <w:rPr>
          <w:sz w:val="22"/>
        </w:rPr>
        <w:t>проводить оценку потребностей ребенка и семьи в рамках универсального пакета посещений беременных женщин и семей с детьми от 0 до 5 лет;</w:t>
      </w:r>
    </w:p>
    <w:p w:rsidR="00AC150C" w:rsidRDefault="0026206E">
      <w:pPr>
        <w:pStyle w:val="a3"/>
        <w:numPr>
          <w:ilvl w:val="0"/>
          <w:numId w:val="1"/>
        </w:numPr>
        <w:jc w:val="both"/>
        <w:rPr>
          <w:sz w:val="22"/>
        </w:rPr>
      </w:pPr>
      <w:r>
        <w:rPr>
          <w:sz w:val="22"/>
        </w:rPr>
        <w:t>выявлять и оценивать риски по исключительно грудному вскармливанию, прикорму, уровню привязанности между родителями и ребенком, риски травматизма на дому, жестокого обращения и насилия в отношении ребенка;</w:t>
      </w:r>
    </w:p>
    <w:p w:rsidR="00AC150C" w:rsidRDefault="0026206E">
      <w:pPr>
        <w:pStyle w:val="a3"/>
        <w:numPr>
          <w:ilvl w:val="0"/>
          <w:numId w:val="1"/>
        </w:numPr>
        <w:jc w:val="both"/>
        <w:rPr>
          <w:sz w:val="22"/>
        </w:rPr>
      </w:pPr>
      <w:r>
        <w:rPr>
          <w:sz w:val="22"/>
        </w:rPr>
        <w:t>разрабатывать индивидуальный план сопровождения семьи и ребенка;</w:t>
      </w:r>
    </w:p>
    <w:p w:rsidR="00AC150C" w:rsidRDefault="0026206E">
      <w:pPr>
        <w:pStyle w:val="a3"/>
        <w:numPr>
          <w:ilvl w:val="0"/>
          <w:numId w:val="1"/>
        </w:numPr>
        <w:jc w:val="both"/>
        <w:rPr>
          <w:sz w:val="22"/>
        </w:rPr>
      </w:pPr>
      <w:r>
        <w:rPr>
          <w:sz w:val="22"/>
        </w:rPr>
        <w:t>информировать ВОП, социального работника, психолога и других специалистов о выявленных потребностях ребенка для оказания услуг по прогрессивному пакету посещений в соответствии с выявленными потребностями ребенка;</w:t>
      </w:r>
    </w:p>
    <w:p w:rsidR="00AC150C" w:rsidRDefault="0026206E">
      <w:pPr>
        <w:pStyle w:val="a3"/>
        <w:numPr>
          <w:ilvl w:val="0"/>
          <w:numId w:val="1"/>
        </w:numPr>
        <w:jc w:val="both"/>
        <w:rPr>
          <w:color w:val="000000"/>
          <w:sz w:val="22"/>
        </w:rPr>
      </w:pPr>
      <w:r>
        <w:rPr>
          <w:sz w:val="22"/>
        </w:rPr>
        <w:t>предоставлять услуги консультирования родителей по раннему развитию и навыкам позитивного родительства;</w:t>
      </w:r>
    </w:p>
    <w:p w:rsidR="00AC150C" w:rsidRDefault="0026206E">
      <w:pPr>
        <w:pStyle w:val="a3"/>
        <w:numPr>
          <w:ilvl w:val="0"/>
          <w:numId w:val="1"/>
        </w:numPr>
        <w:jc w:val="both"/>
        <w:rPr>
          <w:color w:val="000000"/>
          <w:sz w:val="22"/>
        </w:rPr>
      </w:pPr>
      <w:r>
        <w:rPr>
          <w:sz w:val="22"/>
        </w:rPr>
        <w:t>выявлять признаки пренатальной и постродовой депрессии у женщин;</w:t>
      </w:r>
    </w:p>
    <w:p w:rsidR="00AC150C" w:rsidRDefault="0026206E">
      <w:pPr>
        <w:pStyle w:val="a3"/>
        <w:numPr>
          <w:ilvl w:val="0"/>
          <w:numId w:val="1"/>
        </w:numPr>
        <w:jc w:val="both"/>
        <w:rPr>
          <w:color w:val="000000"/>
          <w:sz w:val="22"/>
        </w:rPr>
      </w:pPr>
      <w:r>
        <w:rPr>
          <w:sz w:val="22"/>
        </w:rPr>
        <w:t>консультировать матерей детей в возрасте от 0 до 6 месяцев по вопросам исключительно грудного вскармливания;</w:t>
      </w:r>
    </w:p>
    <w:p w:rsidR="00AC150C" w:rsidRDefault="0026206E">
      <w:pPr>
        <w:pStyle w:val="a3"/>
        <w:numPr>
          <w:ilvl w:val="0"/>
          <w:numId w:val="1"/>
        </w:numPr>
        <w:jc w:val="both"/>
        <w:rPr>
          <w:color w:val="000000"/>
          <w:sz w:val="22"/>
        </w:rPr>
      </w:pPr>
      <w:r>
        <w:rPr>
          <w:sz w:val="22"/>
        </w:rPr>
        <w:t>консультировать родителей детей от 6 до 12 месяцев правилам введения прикорма;</w:t>
      </w:r>
    </w:p>
    <w:p w:rsidR="00AC150C" w:rsidRDefault="0026206E">
      <w:pPr>
        <w:pStyle w:val="a3"/>
        <w:numPr>
          <w:ilvl w:val="0"/>
          <w:numId w:val="1"/>
        </w:numPr>
        <w:jc w:val="both"/>
        <w:rPr>
          <w:sz w:val="22"/>
        </w:rPr>
      </w:pPr>
      <w:r>
        <w:rPr>
          <w:sz w:val="22"/>
        </w:rPr>
        <w:t xml:space="preserve">документировать случай в тетрадь учета работы на дому участковой (патронажной) медицинской сестры (Форма №116/ у) и в историю развития ребенка (Форма №112/ у) </w:t>
      </w:r>
    </w:p>
    <w:p w:rsidR="00AC150C" w:rsidRDefault="0026206E">
      <w:pPr>
        <w:pStyle w:val="a3"/>
        <w:numPr>
          <w:ilvl w:val="0"/>
          <w:numId w:val="1"/>
        </w:numPr>
        <w:jc w:val="both"/>
        <w:rPr>
          <w:sz w:val="22"/>
        </w:rPr>
      </w:pPr>
      <w:r>
        <w:rPr>
          <w:sz w:val="22"/>
        </w:rPr>
        <w:t xml:space="preserve">вводить данные патронажных посещений по универсальному пакету услуг и прогрессивному в таблицу </w:t>
      </w:r>
      <w:r>
        <w:rPr>
          <w:sz w:val="22"/>
          <w:lang w:val="en-US"/>
        </w:rPr>
        <w:t>Excel</w:t>
      </w:r>
      <w:r>
        <w:rPr>
          <w:sz w:val="22"/>
        </w:rPr>
        <w:t>;</w:t>
      </w:r>
    </w:p>
    <w:p w:rsidR="00AC150C" w:rsidRDefault="0026206E">
      <w:pPr>
        <w:pStyle w:val="a3"/>
        <w:numPr>
          <w:ilvl w:val="0"/>
          <w:numId w:val="1"/>
        </w:numPr>
        <w:jc w:val="both"/>
        <w:rPr>
          <w:sz w:val="22"/>
        </w:rPr>
      </w:pPr>
      <w:r>
        <w:rPr>
          <w:sz w:val="22"/>
        </w:rPr>
        <w:t xml:space="preserve">владеть навыками коммуникации и своевременно информировать мультидисциплинарную команду специалистов о выявленных рисках при патронажном посещении беременной женщины и семей с детьми от 0 до 5 лет. </w:t>
      </w:r>
    </w:p>
    <w:p w:rsidR="00AC150C" w:rsidRDefault="0026206E">
      <w:r>
        <w:rPr>
          <w:b/>
        </w:rPr>
        <w:t>Формат обучения:</w:t>
      </w:r>
      <w:r>
        <w:t xml:space="preserve"> очно</w:t>
      </w:r>
    </w:p>
    <w:p w:rsidR="00866A89" w:rsidRDefault="00866A89" w:rsidP="00866A89">
      <w:pPr>
        <w:jc w:val="center"/>
        <w:rPr>
          <w:b/>
        </w:rPr>
      </w:pPr>
    </w:p>
    <w:p w:rsidR="00866A89" w:rsidRDefault="00866A89" w:rsidP="00866A89">
      <w:pPr>
        <w:jc w:val="center"/>
        <w:rPr>
          <w:b/>
        </w:rPr>
      </w:pPr>
    </w:p>
    <w:p w:rsidR="00866A89" w:rsidRDefault="00866A89" w:rsidP="00366767">
      <w:pPr>
        <w:rPr>
          <w:b/>
        </w:rPr>
      </w:pPr>
    </w:p>
    <w:sectPr w:rsidR="00866A89">
      <w:pgSz w:w="16838" w:h="11906" w:orient="landscape"/>
      <w:pgMar w:top="426"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457E" w:rsidRDefault="00A8457E">
      <w:r>
        <w:separator/>
      </w:r>
    </w:p>
  </w:endnote>
  <w:endnote w:type="continuationSeparator" w:id="0">
    <w:p w:rsidR="00A8457E" w:rsidRDefault="00A84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457E" w:rsidRDefault="00A8457E">
      <w:r>
        <w:separator/>
      </w:r>
    </w:p>
  </w:footnote>
  <w:footnote w:type="continuationSeparator" w:id="0">
    <w:p w:rsidR="00A8457E" w:rsidRDefault="00A845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5C454C"/>
    <w:multiLevelType w:val="multilevel"/>
    <w:tmpl w:val="695C454C"/>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DC022E5"/>
    <w:multiLevelType w:val="hybridMultilevel"/>
    <w:tmpl w:val="E55C9D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90226EE"/>
    <w:multiLevelType w:val="multilevel"/>
    <w:tmpl w:val="695C45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A7E"/>
    <w:rsid w:val="00023458"/>
    <w:rsid w:val="00041C31"/>
    <w:rsid w:val="000A7853"/>
    <w:rsid w:val="000C1617"/>
    <w:rsid w:val="000E6F34"/>
    <w:rsid w:val="001036BB"/>
    <w:rsid w:val="00105589"/>
    <w:rsid w:val="00161318"/>
    <w:rsid w:val="00196CA3"/>
    <w:rsid w:val="001A0157"/>
    <w:rsid w:val="001A580B"/>
    <w:rsid w:val="001D78F5"/>
    <w:rsid w:val="001F524F"/>
    <w:rsid w:val="001F6104"/>
    <w:rsid w:val="002101B9"/>
    <w:rsid w:val="0025215E"/>
    <w:rsid w:val="0026206E"/>
    <w:rsid w:val="002B33AB"/>
    <w:rsid w:val="002D46C8"/>
    <w:rsid w:val="00337856"/>
    <w:rsid w:val="00366767"/>
    <w:rsid w:val="00370770"/>
    <w:rsid w:val="00390124"/>
    <w:rsid w:val="003C48FC"/>
    <w:rsid w:val="00451CAE"/>
    <w:rsid w:val="004764AA"/>
    <w:rsid w:val="004A0154"/>
    <w:rsid w:val="004A6A91"/>
    <w:rsid w:val="004C6595"/>
    <w:rsid w:val="004E4978"/>
    <w:rsid w:val="00587EFB"/>
    <w:rsid w:val="005F64B1"/>
    <w:rsid w:val="00627279"/>
    <w:rsid w:val="00664A27"/>
    <w:rsid w:val="006E74C8"/>
    <w:rsid w:val="006F5A7E"/>
    <w:rsid w:val="00701A00"/>
    <w:rsid w:val="0071513F"/>
    <w:rsid w:val="007A4354"/>
    <w:rsid w:val="0086353B"/>
    <w:rsid w:val="00865F91"/>
    <w:rsid w:val="00866A89"/>
    <w:rsid w:val="008872AA"/>
    <w:rsid w:val="00921966"/>
    <w:rsid w:val="009312C0"/>
    <w:rsid w:val="009404B3"/>
    <w:rsid w:val="009C6512"/>
    <w:rsid w:val="00A05776"/>
    <w:rsid w:val="00A07C68"/>
    <w:rsid w:val="00A8457E"/>
    <w:rsid w:val="00AB566E"/>
    <w:rsid w:val="00AC150C"/>
    <w:rsid w:val="00AF44A6"/>
    <w:rsid w:val="00B40DD8"/>
    <w:rsid w:val="00B51C5F"/>
    <w:rsid w:val="00B9364E"/>
    <w:rsid w:val="00BB065D"/>
    <w:rsid w:val="00BE41F3"/>
    <w:rsid w:val="00C16E24"/>
    <w:rsid w:val="00C22331"/>
    <w:rsid w:val="00C25ABB"/>
    <w:rsid w:val="00C8321F"/>
    <w:rsid w:val="00C95039"/>
    <w:rsid w:val="00CB42C0"/>
    <w:rsid w:val="00CC3613"/>
    <w:rsid w:val="00CE0F9B"/>
    <w:rsid w:val="00D05A10"/>
    <w:rsid w:val="00D50C69"/>
    <w:rsid w:val="00D9388B"/>
    <w:rsid w:val="00DA346D"/>
    <w:rsid w:val="00DA7DDD"/>
    <w:rsid w:val="00DB5932"/>
    <w:rsid w:val="00DC5452"/>
    <w:rsid w:val="00E37B05"/>
    <w:rsid w:val="00E666D3"/>
    <w:rsid w:val="00EC1EAE"/>
    <w:rsid w:val="00F77138"/>
    <w:rsid w:val="00FA017A"/>
    <w:rsid w:val="00FC7535"/>
    <w:rsid w:val="4D7A72E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A1FA2"/>
  <w15:docId w15:val="{B232D2DB-F605-49A7-885F-315B39227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Calibri" w:hAnsi="Times New Roman" w:cs="Times New Roman"/>
      <w:sz w:val="24"/>
      <w:szCs w:val="24"/>
    </w:rPr>
  </w:style>
  <w:style w:type="paragraph" w:styleId="1">
    <w:name w:val="heading 1"/>
    <w:basedOn w:val="a"/>
    <w:next w:val="a"/>
    <w:link w:val="10"/>
    <w:uiPriority w:val="9"/>
    <w:qFormat/>
    <w:pPr>
      <w:keepNext/>
      <w:pBdr>
        <w:bottom w:val="single" w:sz="18" w:space="1" w:color="999999"/>
      </w:pBdr>
      <w:tabs>
        <w:tab w:val="left" w:pos="851"/>
      </w:tabs>
      <w:suppressAutoHyphens/>
      <w:spacing w:before="240" w:after="120"/>
      <w:ind w:left="851" w:hanging="851"/>
      <w:outlineLvl w:val="0"/>
    </w:pPr>
    <w:rPr>
      <w:rFonts w:ascii="Tahoma" w:eastAsia="Times New Roman" w:hAnsi="Tahoma"/>
      <w:b/>
      <w:cap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pPr>
      <w:ind w:left="720"/>
      <w:contextualSpacing/>
    </w:pPr>
  </w:style>
  <w:style w:type="character" w:customStyle="1" w:styleId="a4">
    <w:name w:val="Абзац списка Знак"/>
    <w:link w:val="a3"/>
    <w:rPr>
      <w:rFonts w:ascii="Times New Roman" w:eastAsia="Calibri" w:hAnsi="Times New Roman" w:cs="Times New Roman"/>
      <w:sz w:val="24"/>
      <w:szCs w:val="24"/>
      <w:lang w:eastAsia="ru-RU"/>
    </w:rPr>
  </w:style>
  <w:style w:type="character" w:customStyle="1" w:styleId="10">
    <w:name w:val="Заголовок 1 Знак"/>
    <w:basedOn w:val="a0"/>
    <w:link w:val="1"/>
    <w:uiPriority w:val="9"/>
    <w:rPr>
      <w:rFonts w:ascii="Tahoma" w:eastAsia="Times New Roman" w:hAnsi="Tahoma" w:cs="Times New Roman"/>
      <w:b/>
      <w:caps/>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Pages>
  <Words>809</Words>
  <Characters>4612</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25</cp:revision>
  <dcterms:created xsi:type="dcterms:W3CDTF">2024-03-04T13:45:00Z</dcterms:created>
  <dcterms:modified xsi:type="dcterms:W3CDTF">2026-10-15T11:49:00Z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3567AC5A7BAC421D890D728496B7C28D_12</vt:lpwstr>
  </property>
</Properties>
</file>