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62" w:rsidRPr="00452D96" w:rsidRDefault="007679FE" w:rsidP="007679F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  <w:r w:rsidRPr="00452D96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закупаемых </w:t>
      </w:r>
      <w:r w:rsidRPr="00452D96">
        <w:rPr>
          <w:rFonts w:ascii="Times New Roman" w:hAnsi="Times New Roman" w:cs="Times New Roman"/>
          <w:b/>
          <w:bCs/>
          <w:sz w:val="24"/>
          <w:szCs w:val="24"/>
          <w:lang w:val="kk-KZ"/>
        </w:rPr>
        <w:t>услуг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Подготовка рабочих мест и ограждение опасной зоны.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Обеспечение безопасного состояния действующих инженерных коммуникаций в рабочей зоне, при необходимости — их отключение.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 возможности сортировка образовавшихся отходов по видам материалов.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Погрузка строительного мусора в автотранспорт.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Вывоз строительного мусора с территории объекта.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Планировка и уборка территории после завершения демонтажных работ.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Удаление строительных отходов, металлических элементов, стекла, древесины и других отходов.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Вывоз строительных отходов подрядчиком собственными силами в установленные места утилизации.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При необходимости — обратная засыпка образовавшихся выемок после демонтажа фундаментов и подземных конструкций.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Предоставление фотоотчёта о ходе выполнения работ.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Требования к выполнению работ: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 xml:space="preserve">Демонтаж </w:t>
      </w:r>
      <w:proofErr w:type="spellStart"/>
      <w:r w:rsidRPr="00452D96">
        <w:rPr>
          <w:rFonts w:ascii="Times New Roman" w:hAnsi="Times New Roman" w:cs="Times New Roman"/>
          <w:sz w:val="24"/>
          <w:szCs w:val="24"/>
        </w:rPr>
        <w:t>мелкоблочных</w:t>
      </w:r>
      <w:proofErr w:type="spellEnd"/>
      <w:r w:rsidRPr="00452D96">
        <w:rPr>
          <w:rFonts w:ascii="Times New Roman" w:hAnsi="Times New Roman" w:cs="Times New Roman"/>
          <w:sz w:val="24"/>
          <w:szCs w:val="24"/>
        </w:rPr>
        <w:t xml:space="preserve"> стен.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пола подземной части вместе с основанием.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Демонтаж бетонных конструкций (фонтана и других конструкций благоустройства) объёмом более 1 м³ из бетона класса В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>,5 с применением пневматического молотка.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кровельного покрытия из волнистых асбестоцементных листов.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деревянных конструкций крыши (стропил из досок, стоек и затяжек).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бутового фундамента.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</w:rPr>
        <w:t xml:space="preserve">Все работы и применяемые материалы, а также адреса проведение ремонтных работ предварительно согласовать с Заказчиком. Работы должны 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выполнятся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действующими СН РК, СП РК. Работы подрядные организации должны начаться в течени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 xml:space="preserve"> 5 рабочих дней после соответствующего уведомления Заказчика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679FE" w:rsidRPr="00452D96" w:rsidRDefault="007679FE" w:rsidP="007679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val="kk-KZ"/>
        </w:rPr>
      </w:pPr>
      <w:r w:rsidRPr="007679FE">
        <w:rPr>
          <w:rFonts w:ascii="Times New Roman" w:eastAsia="Cambria" w:hAnsi="Times New Roman" w:cs="Times New Roman"/>
          <w:b/>
          <w:sz w:val="24"/>
          <w:szCs w:val="24"/>
          <w:lang w:val="kk-KZ"/>
        </w:rPr>
        <w:t xml:space="preserve">Қызметтерді сатып алуға техникалық ерекшелігі </w:t>
      </w:r>
    </w:p>
    <w:p w:rsidR="007679FE" w:rsidRPr="007679FE" w:rsidRDefault="007679FE" w:rsidP="007679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val="kk-KZ"/>
        </w:rPr>
      </w:pP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 орындарын дайындау және қауіпті аймақты қоршау.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 аймағындағы қолданыстағы инженерлік коммуникациялардың қауіпсіз жағдайын ажырату және қамтамасыз ету.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Пайда болған қалдықтарды мүмкіндігінше материалдардың түрлері бойынша сұрыптау.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қоқыстарын автокөлікке тиеу.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қоқыстарын объектінің аумағынан шығару.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Бөлшектеу жұмыстары аяқталғаннан кейін Аумақты жоспарлау және тазалау.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қалдықтарын, металл элементтерін, әйнекті, ағашты және басқа қалдықтарды жою.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қалдықтарын мердігер өз күшімен белгіленген орындарға төгу.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Қажет болған жағдайда-іргетас пен жер асты құрылымдарын бөлшектегеннен кейін пайда болған ойықтарды қайта толтыру.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Жұмыстың орындалу барысы туралы фотоесеп беру.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Келесі жұмыс түрлері көзделсін: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Жылыту құбыржолын диаметрі 50 мм, мырышталмаған болат су-газ құбырынан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Кірпіш қабырғалардағы терезе жақтауларын сылақты еңістерінен қағып түсіру арқылы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Кірпіш қабырғалардағы есік жақтауларын сылақты еңістерінен қағып түсіру арқылы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Жерасты бөлігінің негізімен бірге еденді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Ұсақ блокты (әктастан) қабырғаны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Толқынды асбестцемент парақтарынан жасалған шатыр жабындысын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Шатырдың ағаш конструкцияларын: тақтайлардан жасалған стропилаларды тіреулері мен қиғаш тіректерімен бірге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Бетон іргетасты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Ірі көлемді қоқыс пен шөгінділерден қолмен тазарту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Барлық жұмыстар мен Қолданылатын материалдар, сондайақ жөндеу жұмыстарының мекен-жайы Тапсырыс берушімен алдын-ала келісіледі. Жұмыстар қолданыстағы ҚР ҚН, ҚР ҚЖ сәйкес орындалуы тиіс.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Мердігерлік ұйымдар жұмыстар Тапсырысшыға тиісті хабарлағаннан кейін 5 жұмыс күні ішінде басталуы тиіс.</w:t>
      </w:r>
    </w:p>
    <w:sectPr w:rsidR="007679FE" w:rsidRPr="0045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B7F"/>
    <w:rsid w:val="00452D96"/>
    <w:rsid w:val="007679FE"/>
    <w:rsid w:val="008A6462"/>
    <w:rsid w:val="009A7DEB"/>
    <w:rsid w:val="00AD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2026-10-12T19:36:00Z</dcterms:created>
  <dcterms:modified xsi:type="dcterms:W3CDTF">2026-10-12T19:36:00Z</dcterms:modified>
</cp:coreProperties>
</file>