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4D669" w14:textId="77777777" w:rsidR="00287DD4" w:rsidRPr="00302B9B" w:rsidRDefault="00287DD4" w:rsidP="00B90313">
      <w:pPr>
        <w:spacing w:after="0" w:line="240" w:lineRule="auto"/>
        <w:jc w:val="center"/>
        <w:rPr>
          <w:rFonts w:ascii="Times New Roman" w:hAnsi="Times New Roman" w:cs="Times New Roman"/>
          <w:b/>
          <w:sz w:val="24"/>
          <w:szCs w:val="24"/>
        </w:rPr>
      </w:pPr>
      <w:r w:rsidRPr="00302B9B">
        <w:rPr>
          <w:rFonts w:ascii="Times New Roman" w:hAnsi="Times New Roman" w:cs="Times New Roman"/>
          <w:b/>
          <w:sz w:val="24"/>
          <w:szCs w:val="24"/>
        </w:rPr>
        <w:t xml:space="preserve">Техническая спецификация </w:t>
      </w:r>
    </w:p>
    <w:p w14:paraId="14D26EBC" w14:textId="77777777" w:rsidR="003671CC" w:rsidRPr="00302B9B" w:rsidRDefault="00287DD4" w:rsidP="00B90313">
      <w:pPr>
        <w:spacing w:after="0" w:line="240" w:lineRule="auto"/>
        <w:jc w:val="center"/>
        <w:rPr>
          <w:rFonts w:ascii="Times New Roman" w:hAnsi="Times New Roman" w:cs="Times New Roman"/>
          <w:b/>
          <w:sz w:val="24"/>
          <w:szCs w:val="24"/>
        </w:rPr>
      </w:pPr>
      <w:r w:rsidRPr="00302B9B">
        <w:rPr>
          <w:rFonts w:ascii="Times New Roman" w:hAnsi="Times New Roman" w:cs="Times New Roman"/>
          <w:b/>
          <w:sz w:val="24"/>
          <w:szCs w:val="24"/>
        </w:rPr>
        <w:t>на у</w:t>
      </w:r>
      <w:r w:rsidR="00A20C71" w:rsidRPr="00302B9B">
        <w:rPr>
          <w:rFonts w:ascii="Times New Roman" w:hAnsi="Times New Roman" w:cs="Times New Roman"/>
          <w:b/>
          <w:sz w:val="24"/>
          <w:szCs w:val="24"/>
        </w:rPr>
        <w:t>слуги по повышению квалификации</w:t>
      </w:r>
      <w:r w:rsidR="00ED7325" w:rsidRPr="00302B9B">
        <w:rPr>
          <w:rFonts w:ascii="Times New Roman" w:hAnsi="Times New Roman" w:cs="Times New Roman"/>
          <w:sz w:val="24"/>
          <w:szCs w:val="24"/>
        </w:rPr>
        <w:t xml:space="preserve"> </w:t>
      </w:r>
      <w:r w:rsidR="003671CC" w:rsidRPr="00302B9B">
        <w:rPr>
          <w:rFonts w:ascii="Times New Roman" w:hAnsi="Times New Roman" w:cs="Times New Roman"/>
          <w:b/>
          <w:sz w:val="24"/>
          <w:szCs w:val="24"/>
        </w:rPr>
        <w:t>специалистов</w:t>
      </w:r>
    </w:p>
    <w:p w14:paraId="67EEEE0C" w14:textId="77777777" w:rsidR="00621C63" w:rsidRPr="00302B9B" w:rsidRDefault="003671CC" w:rsidP="00B90313">
      <w:pPr>
        <w:spacing w:after="0" w:line="240" w:lineRule="auto"/>
        <w:jc w:val="center"/>
        <w:rPr>
          <w:rFonts w:ascii="Times New Roman" w:hAnsi="Times New Roman" w:cs="Times New Roman"/>
          <w:b/>
          <w:sz w:val="24"/>
          <w:szCs w:val="24"/>
        </w:rPr>
      </w:pPr>
      <w:r w:rsidRPr="00302B9B">
        <w:rPr>
          <w:rFonts w:ascii="Times New Roman" w:hAnsi="Times New Roman" w:cs="Times New Roman"/>
          <w:b/>
          <w:sz w:val="24"/>
          <w:szCs w:val="24"/>
        </w:rPr>
        <w:t xml:space="preserve"> в области здравоохранения </w:t>
      </w:r>
    </w:p>
    <w:p w14:paraId="542F34B3" w14:textId="77777777" w:rsidR="00B24DA1" w:rsidRPr="00302B9B" w:rsidRDefault="00B24DA1" w:rsidP="00A20C71">
      <w:pPr>
        <w:spacing w:after="0" w:line="240" w:lineRule="auto"/>
        <w:rPr>
          <w:rFonts w:ascii="Times New Roman" w:hAnsi="Times New Roman" w:cs="Times New Roman"/>
          <w:sz w:val="24"/>
          <w:szCs w:val="24"/>
        </w:rPr>
      </w:pPr>
    </w:p>
    <w:p w14:paraId="320597E9" w14:textId="77777777" w:rsidR="00B21A88" w:rsidRPr="00302B9B" w:rsidRDefault="00B24DA1" w:rsidP="00B21A88">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Услуги по повышению квалификации </w:t>
      </w:r>
      <w:r w:rsidR="003671CC" w:rsidRPr="00302B9B">
        <w:rPr>
          <w:rFonts w:ascii="Times New Roman" w:hAnsi="Times New Roman" w:cs="Times New Roman"/>
          <w:sz w:val="24"/>
          <w:szCs w:val="24"/>
        </w:rPr>
        <w:t>специалистов в области здравоохранения</w:t>
      </w:r>
      <w:r w:rsidRPr="00302B9B">
        <w:rPr>
          <w:rFonts w:ascii="Times New Roman" w:hAnsi="Times New Roman" w:cs="Times New Roman"/>
          <w:sz w:val="24"/>
          <w:szCs w:val="24"/>
        </w:rPr>
        <w:t xml:space="preserve"> осуществляются сог</w:t>
      </w:r>
      <w:r w:rsidR="00A67D6D" w:rsidRPr="00302B9B">
        <w:rPr>
          <w:rFonts w:ascii="Times New Roman" w:hAnsi="Times New Roman" w:cs="Times New Roman"/>
          <w:sz w:val="24"/>
          <w:szCs w:val="24"/>
        </w:rPr>
        <w:t>ласно технической спецификации в соответствии с</w:t>
      </w:r>
      <w:r w:rsidR="00B21A88" w:rsidRPr="00302B9B">
        <w:rPr>
          <w:rFonts w:ascii="Times New Roman" w:hAnsi="Times New Roman" w:cs="Times New Roman"/>
          <w:sz w:val="24"/>
          <w:szCs w:val="24"/>
        </w:rPr>
        <w:t xml:space="preserve"> требованиями</w:t>
      </w:r>
      <w:r w:rsidR="00A67D6D" w:rsidRPr="00302B9B">
        <w:rPr>
          <w:rFonts w:ascii="Times New Roman" w:hAnsi="Times New Roman" w:cs="Times New Roman"/>
          <w:sz w:val="24"/>
          <w:szCs w:val="24"/>
        </w:rPr>
        <w:t xml:space="preserve"> </w:t>
      </w:r>
      <w:r w:rsidR="00B21A88" w:rsidRPr="00302B9B">
        <w:rPr>
          <w:rFonts w:ascii="Times New Roman" w:hAnsi="Times New Roman" w:cs="Times New Roman"/>
          <w:sz w:val="24"/>
          <w:szCs w:val="24"/>
        </w:rPr>
        <w:t>приказа Министра здравоохранения Республики Казахстан от 21 декабря 2020 года № ҚР ДСМ-303/2020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w:t>
      </w:r>
      <w:r w:rsidR="004D20CC" w:rsidRPr="00302B9B">
        <w:rPr>
          <w:rFonts w:ascii="Times New Roman" w:hAnsi="Times New Roman" w:cs="Times New Roman"/>
          <w:sz w:val="24"/>
          <w:szCs w:val="24"/>
        </w:rPr>
        <w:t xml:space="preserve"> (далее-Привила)</w:t>
      </w:r>
      <w:r w:rsidR="00653303" w:rsidRPr="00302B9B">
        <w:rPr>
          <w:rFonts w:ascii="Times New Roman" w:hAnsi="Times New Roman" w:cs="Times New Roman"/>
          <w:sz w:val="24"/>
          <w:szCs w:val="24"/>
        </w:rPr>
        <w:t>.</w:t>
      </w:r>
    </w:p>
    <w:p w14:paraId="1BA19A2B" w14:textId="77777777" w:rsidR="00C17B8F" w:rsidRPr="00302B9B" w:rsidRDefault="00B65557" w:rsidP="00C17B8F">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К организациям, реализующим образовательные программы дополнительного образования в области здравоохранения</w:t>
      </w:r>
      <w:r w:rsidR="002F30CB" w:rsidRPr="00302B9B">
        <w:rPr>
          <w:rFonts w:ascii="Times New Roman" w:hAnsi="Times New Roman" w:cs="Times New Roman"/>
          <w:sz w:val="24"/>
          <w:szCs w:val="24"/>
        </w:rPr>
        <w:t xml:space="preserve"> (Поставщик)</w:t>
      </w:r>
      <w:r w:rsidRPr="00302B9B">
        <w:rPr>
          <w:rFonts w:ascii="Times New Roman" w:hAnsi="Times New Roman" w:cs="Times New Roman"/>
          <w:sz w:val="24"/>
          <w:szCs w:val="24"/>
        </w:rPr>
        <w:t xml:space="preserve"> предъявляются следующие квалификационные требования (глава 2 приложение 2 к приказу Министр здравоохранения Республики Казахстан от 21 декабря 2020 года № ҚР ДСМ-303/2020)</w:t>
      </w:r>
      <w:r w:rsidR="00C17B8F" w:rsidRPr="00302B9B">
        <w:rPr>
          <w:rFonts w:ascii="Times New Roman" w:hAnsi="Times New Roman" w:cs="Times New Roman"/>
          <w:sz w:val="24"/>
          <w:szCs w:val="24"/>
        </w:rPr>
        <w:t>:</w:t>
      </w:r>
    </w:p>
    <w:p w14:paraId="4E6E6DD1" w14:textId="77777777"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      1) наличие свидетельства об институциональной аккредитации согласно пункту 6 статьи 221 Кодекса;</w:t>
      </w:r>
    </w:p>
    <w:p w14:paraId="7D77BF11" w14:textId="77777777"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      2) к кадровому обеспечению:</w:t>
      </w:r>
    </w:p>
    <w:p w14:paraId="75E9EEB3" w14:textId="77777777"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      дополнительное образование (в том числе с использованием дистанционного обучения и на выездных циклах) в организациях высшего</w:t>
      </w:r>
    </w:p>
    <w:p w14:paraId="2A774F3A" w14:textId="77777777"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      и (или) послевузовского образования, национальными и научными центрами, научно-исследовательскими институтами (далее – ВУЗ, НИИ, НЦ) проводятся лицами, имеющими ученую степень доктора или кандидата наук, академическую степень доктора философии или магистра, в высших медицинских колледжах проводятся лицами, имеющими педагогическую категорию, прикладной или академический бакалавриат. Количество штатного профессорско-преподавательского состава, реализующего программы дополнительного образования, составляет не менее 40 % от общего штата преподавателей.</w:t>
      </w:r>
    </w:p>
    <w:p w14:paraId="3E2723D6" w14:textId="77777777"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      Проведение практических занятий осуществляется преподавателями из числа специалистов практического здравоохранения без ученой степени, но не более 40 % от общего числа профессорско-преподавательского состава;</w:t>
      </w:r>
    </w:p>
    <w:p w14:paraId="7E969251" w14:textId="77777777"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      преподаватели ВУЗа, НИИ, НЦ дополнительного образования, имеющие опыт работы по профилю специальности не менее 10 лет и научно - педагогический стаж не менее 3 лет, повышение квалификации не менее 4 кредитов (120 академических часов) за последние 5 лет по преподаваемому профилю;</w:t>
      </w:r>
    </w:p>
    <w:p w14:paraId="71783BDD" w14:textId="77777777"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      преподаватели высших медицинских колледжах, имеющие опыт работы по профилю специальности не менее 5 лет и научно – педагогический стаж не менее 3 лет, повышение квалификации не менее 4 кредитов (120 академических часов) за последние 5 лет по преподаваемому профилю;</w:t>
      </w:r>
    </w:p>
    <w:p w14:paraId="2C9D72AA" w14:textId="77777777"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      3) к учебно-методическому обеспечению:</w:t>
      </w:r>
    </w:p>
    <w:p w14:paraId="2F44B475" w14:textId="77777777"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      наличие утвержденной программы дополнительного образования;</w:t>
      </w:r>
    </w:p>
    <w:p w14:paraId="79CBB807" w14:textId="77777777"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     наличие доступа к профильным международным информационным сетям, электронным базам данных, библиотечным фондам, компьютерным технологиям, учебно-методической и научной литературе;</w:t>
      </w:r>
    </w:p>
    <w:p w14:paraId="175FE858" w14:textId="77777777"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      наличие инновационных, симуляционных технологий и интерактивных методов обучения;</w:t>
      </w:r>
    </w:p>
    <w:p w14:paraId="55613EED" w14:textId="77777777"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      наличие контрольно-измерительных инструментов оценки базисного, текущего и итогового контроля;</w:t>
      </w:r>
    </w:p>
    <w:p w14:paraId="0EB7E477" w14:textId="77777777"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      4) к материально-техническому обеспечению:</w:t>
      </w:r>
    </w:p>
    <w:p w14:paraId="3FC45EF4" w14:textId="77777777"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      наличие на праве собственности и (или) по договорам об оперативном (доверительном) управлении, аренды (найма) аудиторного фонда, классов, лабораторий, соответствующих объему контингента слушателей,</w:t>
      </w:r>
    </w:p>
    <w:p w14:paraId="6B7B998B" w14:textId="77777777"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      санитарно - техническим нормам и правилам;</w:t>
      </w:r>
    </w:p>
    <w:p w14:paraId="7FBE60B4" w14:textId="77777777"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lastRenderedPageBreak/>
        <w:t xml:space="preserve">      наличие на праве собственности и (или) по договорам об оперативном (доверительном) управлении, аренды (найма) соответствующего объему контингента слушателей по программам дополнительного образования, санитарно-техническим нормам и правилам компьютерного оборудования для демонстрации печатных, аудио, видеоматериалов, с доступом к сети Интернет, библиотечного фонда, симуляционного оборудования (манекенов, муляжей, тренажеров);</w:t>
      </w:r>
    </w:p>
    <w:p w14:paraId="4590D94B" w14:textId="77777777"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      подключение к Единой транспортной среде государственных органов;</w:t>
      </w:r>
    </w:p>
    <w:p w14:paraId="60ECEE7B" w14:textId="77777777"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      5) к управлению программами дополнительного образования в области здравоохранения:</w:t>
      </w:r>
    </w:p>
    <w:p w14:paraId="72B34BBD" w14:textId="7C85D586" w:rsidR="0057462B" w:rsidRPr="00302B9B" w:rsidRDefault="0057462B" w:rsidP="0057462B">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      наличие административной структуры и штата административно - управленческого персонала, обеспечивающих управление процессом дополнительного образования, в соответствии с контингентом слушателей программ дополнительного образования.</w:t>
      </w:r>
    </w:p>
    <w:p w14:paraId="77FA3AFF" w14:textId="77777777" w:rsidR="00B21A88" w:rsidRPr="00302B9B" w:rsidRDefault="00653303" w:rsidP="00653303">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По положительному результату итогового контроля (выше порогового балла) с</w:t>
      </w:r>
      <w:r w:rsidR="00DB6284" w:rsidRPr="00302B9B">
        <w:rPr>
          <w:rFonts w:ascii="Times New Roman" w:hAnsi="Times New Roman" w:cs="Times New Roman"/>
          <w:sz w:val="24"/>
          <w:szCs w:val="24"/>
        </w:rPr>
        <w:t>лушателям, освоившим программу,</w:t>
      </w:r>
      <w:r w:rsidRPr="00302B9B">
        <w:rPr>
          <w:rFonts w:ascii="Times New Roman" w:hAnsi="Times New Roman" w:cs="Times New Roman"/>
          <w:sz w:val="24"/>
          <w:szCs w:val="24"/>
        </w:rPr>
        <w:t xml:space="preserve"> выдается свидетельство о повышении квалификации</w:t>
      </w:r>
      <w:r w:rsidR="0097322D" w:rsidRPr="00302B9B">
        <w:rPr>
          <w:rFonts w:ascii="Times New Roman" w:hAnsi="Times New Roman" w:cs="Times New Roman"/>
          <w:sz w:val="24"/>
          <w:szCs w:val="24"/>
        </w:rPr>
        <w:t xml:space="preserve"> по форме, согласно приложению 4</w:t>
      </w:r>
      <w:r w:rsidRPr="00302B9B">
        <w:rPr>
          <w:rFonts w:ascii="Times New Roman" w:hAnsi="Times New Roman" w:cs="Times New Roman"/>
          <w:sz w:val="24"/>
          <w:szCs w:val="24"/>
        </w:rPr>
        <w:t xml:space="preserve"> Правил. </w:t>
      </w:r>
    </w:p>
    <w:p w14:paraId="7F3E40B5" w14:textId="6909E336" w:rsidR="00D02AFD" w:rsidRDefault="002D7826" w:rsidP="00B37C64">
      <w:pPr>
        <w:spacing w:after="0" w:line="240" w:lineRule="auto"/>
        <w:ind w:firstLine="567"/>
        <w:jc w:val="both"/>
        <w:rPr>
          <w:rFonts w:ascii="Times New Roman" w:hAnsi="Times New Roman" w:cs="Times New Roman"/>
          <w:sz w:val="24"/>
          <w:szCs w:val="24"/>
        </w:rPr>
      </w:pPr>
      <w:r w:rsidRPr="00302B9B">
        <w:rPr>
          <w:rFonts w:ascii="Times New Roman" w:hAnsi="Times New Roman" w:cs="Times New Roman"/>
          <w:sz w:val="24"/>
          <w:szCs w:val="24"/>
        </w:rPr>
        <w:t xml:space="preserve">Место обучения: </w:t>
      </w:r>
      <w:r w:rsidR="00B37C64">
        <w:rPr>
          <w:rFonts w:ascii="Times New Roman" w:hAnsi="Times New Roman" w:cs="Times New Roman"/>
          <w:sz w:val="24"/>
          <w:szCs w:val="24"/>
        </w:rPr>
        <w:t>г.Астана</w:t>
      </w:r>
    </w:p>
    <w:p w14:paraId="085CE454" w14:textId="3EEF4155" w:rsidR="00D02AFD" w:rsidRPr="0009259F" w:rsidRDefault="00D02AFD" w:rsidP="00D02AFD">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rPr>
        <w:t>Форма обу</w:t>
      </w:r>
      <w:r w:rsidR="0009259F">
        <w:rPr>
          <w:rFonts w:ascii="Times New Roman" w:hAnsi="Times New Roman" w:cs="Times New Roman"/>
          <w:sz w:val="24"/>
          <w:szCs w:val="24"/>
        </w:rPr>
        <w:t xml:space="preserve">чения </w:t>
      </w:r>
      <w:r w:rsidR="0009259F">
        <w:rPr>
          <w:rFonts w:ascii="Times New Roman" w:hAnsi="Times New Roman" w:cs="Times New Roman"/>
          <w:sz w:val="24"/>
          <w:szCs w:val="24"/>
          <w:lang w:val="kk-KZ"/>
        </w:rPr>
        <w:t>-</w:t>
      </w:r>
      <w:r w:rsidR="00B37C64">
        <w:rPr>
          <w:rFonts w:ascii="Times New Roman" w:hAnsi="Times New Roman" w:cs="Times New Roman"/>
          <w:sz w:val="24"/>
          <w:szCs w:val="24"/>
          <w:lang w:val="kk-KZ"/>
        </w:rPr>
        <w:t xml:space="preserve"> </w:t>
      </w:r>
      <w:r w:rsidR="0009259F">
        <w:rPr>
          <w:rFonts w:ascii="Times New Roman" w:hAnsi="Times New Roman" w:cs="Times New Roman"/>
          <w:sz w:val="24"/>
          <w:szCs w:val="24"/>
        </w:rPr>
        <w:t>о</w:t>
      </w:r>
      <w:r w:rsidR="003E69F3">
        <w:rPr>
          <w:rFonts w:ascii="Times New Roman" w:hAnsi="Times New Roman" w:cs="Times New Roman"/>
          <w:sz w:val="24"/>
          <w:szCs w:val="24"/>
          <w:lang w:val="kk-KZ"/>
        </w:rPr>
        <w:t>н</w:t>
      </w:r>
      <w:r w:rsidR="0009259F">
        <w:rPr>
          <w:rFonts w:ascii="Times New Roman" w:hAnsi="Times New Roman" w:cs="Times New Roman"/>
          <w:sz w:val="24"/>
          <w:szCs w:val="24"/>
        </w:rPr>
        <w:t>лайн</w:t>
      </w:r>
    </w:p>
    <w:p w14:paraId="55B6453E" w14:textId="77777777" w:rsidR="002F3F5D" w:rsidRPr="00302B9B" w:rsidRDefault="002F3F5D" w:rsidP="00D02AFD">
      <w:pPr>
        <w:spacing w:after="0" w:line="240" w:lineRule="auto"/>
        <w:jc w:val="both"/>
        <w:rPr>
          <w:rFonts w:ascii="Times New Roman" w:hAnsi="Times New Roman" w:cs="Times New Roman"/>
          <w:sz w:val="24"/>
          <w:szCs w:val="24"/>
        </w:rPr>
      </w:pPr>
    </w:p>
    <w:tbl>
      <w:tblPr>
        <w:tblW w:w="106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3402"/>
        <w:gridCol w:w="1559"/>
        <w:gridCol w:w="1560"/>
        <w:gridCol w:w="1955"/>
        <w:gridCol w:w="1701"/>
      </w:tblGrid>
      <w:tr w:rsidR="004C7A4A" w:rsidRPr="00302B9B" w14:paraId="1EB5FC07" w14:textId="444AD9E6" w:rsidTr="00BE4483">
        <w:trPr>
          <w:trHeight w:val="676"/>
        </w:trPr>
        <w:tc>
          <w:tcPr>
            <w:tcW w:w="426" w:type="dxa"/>
          </w:tcPr>
          <w:p w14:paraId="7F108A36" w14:textId="77777777" w:rsidR="004C7A4A" w:rsidRPr="00302B9B" w:rsidRDefault="004C7A4A" w:rsidP="004C7A4A">
            <w:pPr>
              <w:spacing w:after="0" w:line="240" w:lineRule="auto"/>
              <w:rPr>
                <w:rFonts w:ascii="Times New Roman" w:hAnsi="Times New Roman" w:cs="Times New Roman"/>
                <w:b/>
                <w:sz w:val="24"/>
                <w:szCs w:val="24"/>
              </w:rPr>
            </w:pPr>
            <w:r w:rsidRPr="00302B9B">
              <w:rPr>
                <w:rFonts w:ascii="Times New Roman" w:hAnsi="Times New Roman" w:cs="Times New Roman"/>
                <w:b/>
                <w:sz w:val="24"/>
                <w:szCs w:val="24"/>
              </w:rPr>
              <w:t>№</w:t>
            </w:r>
          </w:p>
        </w:tc>
        <w:tc>
          <w:tcPr>
            <w:tcW w:w="3402" w:type="dxa"/>
          </w:tcPr>
          <w:p w14:paraId="38933866" w14:textId="77777777" w:rsidR="004C7A4A" w:rsidRPr="00302B9B" w:rsidRDefault="004C7A4A" w:rsidP="004C7A4A">
            <w:pPr>
              <w:spacing w:after="0" w:line="240" w:lineRule="auto"/>
              <w:rPr>
                <w:rFonts w:ascii="Times New Roman" w:hAnsi="Times New Roman" w:cs="Times New Roman"/>
                <w:b/>
                <w:sz w:val="24"/>
                <w:szCs w:val="24"/>
              </w:rPr>
            </w:pPr>
            <w:r w:rsidRPr="00302B9B">
              <w:rPr>
                <w:rFonts w:ascii="Times New Roman" w:hAnsi="Times New Roman" w:cs="Times New Roman"/>
                <w:b/>
                <w:sz w:val="24"/>
                <w:szCs w:val="24"/>
              </w:rPr>
              <w:t>Тема, акад.часы, кредиты/недели</w:t>
            </w:r>
          </w:p>
        </w:tc>
        <w:tc>
          <w:tcPr>
            <w:tcW w:w="1559" w:type="dxa"/>
          </w:tcPr>
          <w:p w14:paraId="02E7616C" w14:textId="77777777" w:rsidR="004C7A4A" w:rsidRPr="00302B9B" w:rsidRDefault="004C7A4A" w:rsidP="004C7A4A">
            <w:pPr>
              <w:spacing w:after="0" w:line="240" w:lineRule="auto"/>
              <w:rPr>
                <w:rFonts w:ascii="Times New Roman" w:hAnsi="Times New Roman" w:cs="Times New Roman"/>
                <w:b/>
                <w:sz w:val="24"/>
                <w:szCs w:val="24"/>
              </w:rPr>
            </w:pPr>
            <w:r w:rsidRPr="00302B9B">
              <w:rPr>
                <w:rFonts w:ascii="Times New Roman" w:hAnsi="Times New Roman" w:cs="Times New Roman"/>
                <w:b/>
                <w:sz w:val="24"/>
                <w:szCs w:val="24"/>
              </w:rPr>
              <w:t>Количество слушателей</w:t>
            </w:r>
          </w:p>
        </w:tc>
        <w:tc>
          <w:tcPr>
            <w:tcW w:w="1560" w:type="dxa"/>
          </w:tcPr>
          <w:p w14:paraId="019120D7" w14:textId="77777777" w:rsidR="004C7A4A" w:rsidRPr="00302B9B" w:rsidRDefault="004C7A4A" w:rsidP="004C7A4A">
            <w:pPr>
              <w:spacing w:after="0" w:line="240" w:lineRule="auto"/>
              <w:rPr>
                <w:rFonts w:ascii="Times New Roman" w:hAnsi="Times New Roman" w:cs="Times New Roman"/>
                <w:b/>
                <w:sz w:val="24"/>
                <w:szCs w:val="24"/>
              </w:rPr>
            </w:pPr>
            <w:r w:rsidRPr="00302B9B">
              <w:rPr>
                <w:rFonts w:ascii="Times New Roman" w:hAnsi="Times New Roman" w:cs="Times New Roman"/>
                <w:b/>
                <w:sz w:val="24"/>
                <w:szCs w:val="24"/>
              </w:rPr>
              <w:t>Дата проведения</w:t>
            </w:r>
          </w:p>
        </w:tc>
        <w:tc>
          <w:tcPr>
            <w:tcW w:w="1955" w:type="dxa"/>
          </w:tcPr>
          <w:p w14:paraId="2B8E7475" w14:textId="77777777" w:rsidR="002A0371" w:rsidRDefault="004C7A4A" w:rsidP="004C7A4A">
            <w:pPr>
              <w:spacing w:after="0" w:line="240" w:lineRule="auto"/>
              <w:jc w:val="both"/>
              <w:rPr>
                <w:rFonts w:ascii="Times New Roman" w:hAnsi="Times New Roman" w:cs="Times New Roman"/>
                <w:b/>
                <w:sz w:val="24"/>
                <w:szCs w:val="24"/>
              </w:rPr>
            </w:pPr>
            <w:r w:rsidRPr="00734DFE">
              <w:rPr>
                <w:rFonts w:ascii="Times New Roman" w:hAnsi="Times New Roman" w:cs="Times New Roman"/>
                <w:b/>
                <w:sz w:val="24"/>
                <w:szCs w:val="24"/>
              </w:rPr>
              <w:t xml:space="preserve">Сумма за ед., </w:t>
            </w:r>
          </w:p>
          <w:p w14:paraId="797E3878" w14:textId="13166777" w:rsidR="004C7A4A" w:rsidRDefault="004C7A4A" w:rsidP="004C7A4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в </w:t>
            </w:r>
            <w:r w:rsidRPr="00734DFE">
              <w:rPr>
                <w:rFonts w:ascii="Times New Roman" w:hAnsi="Times New Roman" w:cs="Times New Roman"/>
                <w:b/>
                <w:sz w:val="24"/>
                <w:szCs w:val="24"/>
              </w:rPr>
              <w:t>тенге</w:t>
            </w:r>
            <w:r>
              <w:rPr>
                <w:rFonts w:ascii="Times New Roman" w:hAnsi="Times New Roman" w:cs="Times New Roman"/>
                <w:b/>
                <w:sz w:val="24"/>
                <w:szCs w:val="24"/>
              </w:rPr>
              <w:t xml:space="preserve"> </w:t>
            </w:r>
          </w:p>
          <w:p w14:paraId="598E749C" w14:textId="7A4940C3" w:rsidR="004C7A4A" w:rsidRPr="00302B9B" w:rsidRDefault="004C7A4A" w:rsidP="004C7A4A">
            <w:pPr>
              <w:spacing w:after="0" w:line="240" w:lineRule="auto"/>
              <w:rPr>
                <w:rFonts w:ascii="Times New Roman" w:hAnsi="Times New Roman" w:cs="Times New Roman"/>
                <w:b/>
                <w:sz w:val="24"/>
                <w:szCs w:val="24"/>
              </w:rPr>
            </w:pPr>
            <w:r>
              <w:rPr>
                <w:rFonts w:ascii="Times New Roman" w:hAnsi="Times New Roman" w:cs="Times New Roman"/>
                <w:b/>
                <w:sz w:val="24"/>
                <w:szCs w:val="24"/>
              </w:rPr>
              <w:t>(</w:t>
            </w:r>
            <w:r w:rsidRPr="002C548A">
              <w:rPr>
                <w:rFonts w:ascii="Times New Roman" w:hAnsi="Times New Roman" w:cs="Times New Roman"/>
                <w:bCs/>
                <w:i/>
                <w:iCs/>
                <w:sz w:val="24"/>
                <w:szCs w:val="24"/>
              </w:rPr>
              <w:t>на</w:t>
            </w:r>
            <w:r>
              <w:rPr>
                <w:rFonts w:ascii="Times New Roman" w:hAnsi="Times New Roman" w:cs="Times New Roman"/>
                <w:bCs/>
                <w:i/>
                <w:iCs/>
                <w:sz w:val="24"/>
                <w:szCs w:val="24"/>
                <w:lang w:val="kk-KZ"/>
              </w:rPr>
              <w:t xml:space="preserve"> </w:t>
            </w:r>
            <w:r w:rsidRPr="002C548A">
              <w:rPr>
                <w:rFonts w:ascii="Times New Roman" w:hAnsi="Times New Roman" w:cs="Times New Roman"/>
                <w:bCs/>
                <w:i/>
                <w:iCs/>
                <w:sz w:val="24"/>
                <w:szCs w:val="24"/>
              </w:rPr>
              <w:t>1</w:t>
            </w:r>
            <w:r>
              <w:rPr>
                <w:rFonts w:ascii="Times New Roman" w:hAnsi="Times New Roman" w:cs="Times New Roman"/>
                <w:bCs/>
                <w:i/>
                <w:iCs/>
                <w:sz w:val="24"/>
                <w:szCs w:val="24"/>
              </w:rPr>
              <w:t>с</w:t>
            </w:r>
            <w:r w:rsidRPr="002C548A">
              <w:rPr>
                <w:rFonts w:ascii="Times New Roman" w:hAnsi="Times New Roman" w:cs="Times New Roman"/>
                <w:bCs/>
                <w:i/>
                <w:iCs/>
                <w:sz w:val="24"/>
                <w:szCs w:val="24"/>
              </w:rPr>
              <w:t>лушателя</w:t>
            </w:r>
            <w:r>
              <w:rPr>
                <w:rFonts w:ascii="Times New Roman" w:hAnsi="Times New Roman" w:cs="Times New Roman"/>
                <w:b/>
                <w:sz w:val="24"/>
                <w:szCs w:val="24"/>
              </w:rPr>
              <w:t>)</w:t>
            </w:r>
          </w:p>
        </w:tc>
        <w:tc>
          <w:tcPr>
            <w:tcW w:w="1701" w:type="dxa"/>
          </w:tcPr>
          <w:p w14:paraId="68506B2D" w14:textId="77777777" w:rsidR="008B7557" w:rsidRDefault="004C7A4A" w:rsidP="004C7A4A">
            <w:pPr>
              <w:spacing w:after="0" w:line="240" w:lineRule="auto"/>
              <w:rPr>
                <w:rFonts w:ascii="Times New Roman" w:hAnsi="Times New Roman" w:cs="Times New Roman"/>
                <w:b/>
                <w:sz w:val="24"/>
                <w:szCs w:val="24"/>
              </w:rPr>
            </w:pPr>
            <w:r w:rsidRPr="00734DFE">
              <w:rPr>
                <w:rFonts w:ascii="Times New Roman" w:hAnsi="Times New Roman" w:cs="Times New Roman"/>
                <w:b/>
                <w:sz w:val="24"/>
                <w:szCs w:val="24"/>
              </w:rPr>
              <w:t xml:space="preserve">Общая сумма, </w:t>
            </w:r>
          </w:p>
          <w:p w14:paraId="06963323" w14:textId="702C8E56" w:rsidR="004C7A4A" w:rsidRPr="008B7557" w:rsidRDefault="008B7557" w:rsidP="004C7A4A">
            <w:pPr>
              <w:spacing w:after="0" w:line="240" w:lineRule="auto"/>
              <w:rPr>
                <w:rFonts w:ascii="Times New Roman" w:hAnsi="Times New Roman" w:cs="Times New Roman"/>
                <w:i/>
                <w:sz w:val="24"/>
                <w:szCs w:val="24"/>
              </w:rPr>
            </w:pPr>
            <w:r w:rsidRPr="008B7557">
              <w:rPr>
                <w:rFonts w:ascii="Times New Roman" w:hAnsi="Times New Roman" w:cs="Times New Roman"/>
                <w:i/>
                <w:sz w:val="24"/>
                <w:szCs w:val="24"/>
              </w:rPr>
              <w:t xml:space="preserve">(в </w:t>
            </w:r>
            <w:r w:rsidR="004C7A4A" w:rsidRPr="008B7557">
              <w:rPr>
                <w:rFonts w:ascii="Times New Roman" w:hAnsi="Times New Roman" w:cs="Times New Roman"/>
                <w:i/>
                <w:sz w:val="24"/>
                <w:szCs w:val="24"/>
              </w:rPr>
              <w:t>тенге</w:t>
            </w:r>
            <w:r w:rsidRPr="008B7557">
              <w:rPr>
                <w:rFonts w:ascii="Times New Roman" w:hAnsi="Times New Roman" w:cs="Times New Roman"/>
                <w:i/>
                <w:sz w:val="24"/>
                <w:szCs w:val="24"/>
              </w:rPr>
              <w:t>)</w:t>
            </w:r>
          </w:p>
        </w:tc>
      </w:tr>
      <w:tr w:rsidR="00302B9B" w:rsidRPr="00302B9B" w14:paraId="709CC56E" w14:textId="0C1E1A9B" w:rsidTr="00BE4483">
        <w:trPr>
          <w:trHeight w:val="352"/>
        </w:trPr>
        <w:tc>
          <w:tcPr>
            <w:tcW w:w="426" w:type="dxa"/>
          </w:tcPr>
          <w:p w14:paraId="46924A72" w14:textId="77777777" w:rsidR="00302B9B" w:rsidRPr="00302B9B" w:rsidRDefault="00302B9B" w:rsidP="00097576">
            <w:pPr>
              <w:spacing w:after="0" w:line="240" w:lineRule="auto"/>
              <w:rPr>
                <w:rFonts w:ascii="Times New Roman" w:hAnsi="Times New Roman" w:cs="Times New Roman"/>
                <w:sz w:val="24"/>
                <w:szCs w:val="24"/>
              </w:rPr>
            </w:pPr>
            <w:r w:rsidRPr="00302B9B">
              <w:rPr>
                <w:rFonts w:ascii="Times New Roman" w:hAnsi="Times New Roman" w:cs="Times New Roman"/>
                <w:sz w:val="24"/>
                <w:szCs w:val="24"/>
              </w:rPr>
              <w:t>1</w:t>
            </w:r>
          </w:p>
        </w:tc>
        <w:tc>
          <w:tcPr>
            <w:tcW w:w="3402" w:type="dxa"/>
          </w:tcPr>
          <w:p w14:paraId="753ED033" w14:textId="0C0CCEBB" w:rsidR="00302B9B" w:rsidRPr="00302B9B" w:rsidRDefault="00302B9B" w:rsidP="00B41FDE">
            <w:pPr>
              <w:spacing w:after="0" w:line="240" w:lineRule="auto"/>
              <w:ind w:left="79" w:hanging="142"/>
              <w:rPr>
                <w:rFonts w:ascii="Times New Roman" w:hAnsi="Times New Roman" w:cs="Times New Roman"/>
                <w:sz w:val="24"/>
                <w:szCs w:val="24"/>
              </w:rPr>
            </w:pPr>
            <w:r w:rsidRPr="00302B9B">
              <w:rPr>
                <w:rFonts w:ascii="Times New Roman" w:hAnsi="Times New Roman" w:cs="Times New Roman"/>
                <w:sz w:val="24"/>
                <w:szCs w:val="24"/>
              </w:rPr>
              <w:t xml:space="preserve">ПК </w:t>
            </w:r>
            <w:r w:rsidR="00B41FDE">
              <w:rPr>
                <w:rFonts w:ascii="Times New Roman" w:hAnsi="Times New Roman" w:cs="Times New Roman"/>
                <w:sz w:val="24"/>
                <w:szCs w:val="24"/>
                <w:lang w:val="kk-KZ"/>
              </w:rPr>
              <w:t xml:space="preserve">«Работа медсестры на специализированном этапе </w:t>
            </w:r>
            <w:r w:rsidR="000F7F36" w:rsidRPr="000F7F36">
              <w:rPr>
                <w:rFonts w:ascii="Times New Roman" w:hAnsi="Times New Roman" w:cs="Times New Roman"/>
                <w:sz w:val="24"/>
                <w:szCs w:val="24"/>
                <w:lang w:val="kk-KZ"/>
              </w:rPr>
              <w:t xml:space="preserve">профилактического осмотра </w:t>
            </w:r>
            <w:r w:rsidR="00B41FDE">
              <w:rPr>
                <w:rFonts w:ascii="Times New Roman" w:hAnsi="Times New Roman" w:cs="Times New Roman"/>
                <w:sz w:val="24"/>
                <w:szCs w:val="24"/>
                <w:lang w:val="kk-KZ"/>
              </w:rPr>
              <w:t>детей</w:t>
            </w:r>
            <w:r w:rsidR="000F7F36" w:rsidRPr="000F7F36">
              <w:rPr>
                <w:rFonts w:ascii="Times New Roman" w:hAnsi="Times New Roman" w:cs="Times New Roman"/>
                <w:sz w:val="24"/>
                <w:szCs w:val="24"/>
                <w:lang w:val="kk-KZ"/>
              </w:rPr>
              <w:t>»</w:t>
            </w:r>
            <w:r w:rsidR="00B41FDE">
              <w:rPr>
                <w:rFonts w:ascii="Times New Roman" w:hAnsi="Times New Roman" w:cs="Times New Roman"/>
                <w:sz w:val="24"/>
                <w:szCs w:val="24"/>
                <w:lang w:val="kk-KZ"/>
              </w:rPr>
              <w:t xml:space="preserve"> 9</w:t>
            </w:r>
            <w:r w:rsidRPr="00302B9B">
              <w:rPr>
                <w:rFonts w:ascii="Times New Roman" w:hAnsi="Times New Roman" w:cs="Times New Roman"/>
                <w:sz w:val="24"/>
                <w:szCs w:val="24"/>
                <w:lang w:val="kk-KZ"/>
              </w:rPr>
              <w:t xml:space="preserve">0 </w:t>
            </w:r>
            <w:r w:rsidRPr="00302B9B">
              <w:rPr>
                <w:rFonts w:ascii="Times New Roman" w:hAnsi="Times New Roman" w:cs="Times New Roman"/>
                <w:sz w:val="24"/>
                <w:szCs w:val="24"/>
              </w:rPr>
              <w:t>часов/</w:t>
            </w:r>
            <w:r w:rsidR="00B41FDE">
              <w:rPr>
                <w:rFonts w:ascii="Times New Roman" w:hAnsi="Times New Roman" w:cs="Times New Roman"/>
                <w:sz w:val="24"/>
                <w:szCs w:val="24"/>
                <w:lang w:val="kk-KZ"/>
              </w:rPr>
              <w:t>9 дней</w:t>
            </w:r>
          </w:p>
        </w:tc>
        <w:tc>
          <w:tcPr>
            <w:tcW w:w="1559" w:type="dxa"/>
          </w:tcPr>
          <w:p w14:paraId="05C63E19" w14:textId="5C9D97CE" w:rsidR="00302B9B" w:rsidRPr="00302B9B" w:rsidRDefault="003E69F3" w:rsidP="00097576">
            <w:pPr>
              <w:spacing w:after="0" w:line="240" w:lineRule="auto"/>
              <w:ind w:firstLine="567"/>
              <w:rPr>
                <w:rFonts w:ascii="Times New Roman" w:hAnsi="Times New Roman" w:cs="Times New Roman"/>
                <w:sz w:val="24"/>
                <w:szCs w:val="24"/>
                <w:lang w:val="kk-KZ"/>
              </w:rPr>
            </w:pPr>
            <w:r>
              <w:rPr>
                <w:rFonts w:ascii="Times New Roman" w:hAnsi="Times New Roman" w:cs="Times New Roman"/>
                <w:sz w:val="24"/>
                <w:szCs w:val="24"/>
                <w:lang w:val="kk-KZ"/>
              </w:rPr>
              <w:t>1</w:t>
            </w:r>
          </w:p>
        </w:tc>
        <w:tc>
          <w:tcPr>
            <w:tcW w:w="1560" w:type="dxa"/>
          </w:tcPr>
          <w:p w14:paraId="21490B71" w14:textId="47CD7175" w:rsidR="00302B9B" w:rsidRPr="00302B9B" w:rsidRDefault="004E0D10" w:rsidP="00302B9B">
            <w:pPr>
              <w:spacing w:after="0" w:line="240" w:lineRule="auto"/>
              <w:rPr>
                <w:rFonts w:ascii="Times New Roman" w:hAnsi="Times New Roman" w:cs="Times New Roman"/>
                <w:sz w:val="24"/>
                <w:szCs w:val="24"/>
              </w:rPr>
            </w:pPr>
            <w:r>
              <w:rPr>
                <w:rFonts w:ascii="Times New Roman" w:hAnsi="Times New Roman" w:cs="Times New Roman"/>
                <w:sz w:val="24"/>
                <w:szCs w:val="24"/>
                <w:lang w:val="kk-KZ"/>
              </w:rPr>
              <w:t xml:space="preserve">до 31 декабря </w:t>
            </w:r>
            <w:r w:rsidRPr="00734DFE">
              <w:rPr>
                <w:rFonts w:ascii="Times New Roman" w:hAnsi="Times New Roman" w:cs="Times New Roman"/>
                <w:sz w:val="24"/>
                <w:szCs w:val="24"/>
                <w:lang w:val="kk-KZ"/>
              </w:rPr>
              <w:t>2026 г</w:t>
            </w:r>
            <w:r>
              <w:rPr>
                <w:rFonts w:ascii="Times New Roman" w:hAnsi="Times New Roman" w:cs="Times New Roman"/>
                <w:sz w:val="24"/>
                <w:szCs w:val="24"/>
                <w:lang w:val="kk-KZ"/>
              </w:rPr>
              <w:t>ода</w:t>
            </w:r>
          </w:p>
        </w:tc>
        <w:tc>
          <w:tcPr>
            <w:tcW w:w="1955" w:type="dxa"/>
          </w:tcPr>
          <w:p w14:paraId="40C05EFB" w14:textId="7FDAB2B7" w:rsidR="00302B9B" w:rsidRPr="004C7A4A" w:rsidRDefault="00B41FDE" w:rsidP="004C7A4A">
            <w:pPr>
              <w:spacing w:after="0" w:line="240" w:lineRule="auto"/>
              <w:jc w:val="center"/>
              <w:rPr>
                <w:rFonts w:ascii="Times New Roman" w:hAnsi="Times New Roman" w:cs="Times New Roman"/>
                <w:sz w:val="24"/>
                <w:szCs w:val="24"/>
                <w:lang w:val="kk-KZ"/>
              </w:rPr>
            </w:pPr>
            <w:r>
              <w:rPr>
                <w:rFonts w:ascii="Times New Roman" w:hAnsi="Times New Roman" w:cs="Times New Roman"/>
                <w:sz w:val="24"/>
                <w:szCs w:val="24"/>
                <w:lang w:val="kk-KZ"/>
              </w:rPr>
              <w:t>30</w:t>
            </w:r>
            <w:r w:rsidR="00BE4483">
              <w:rPr>
                <w:rFonts w:ascii="Times New Roman" w:hAnsi="Times New Roman" w:cs="Times New Roman"/>
                <w:sz w:val="24"/>
                <w:szCs w:val="24"/>
                <w:lang w:val="kk-KZ"/>
              </w:rPr>
              <w:t xml:space="preserve"> </w:t>
            </w:r>
            <w:r w:rsidR="004C7A4A">
              <w:rPr>
                <w:rFonts w:ascii="Times New Roman" w:hAnsi="Times New Roman" w:cs="Times New Roman"/>
                <w:sz w:val="24"/>
                <w:szCs w:val="24"/>
                <w:lang w:val="kk-KZ"/>
              </w:rPr>
              <w:t>000 тенге</w:t>
            </w:r>
          </w:p>
        </w:tc>
        <w:tc>
          <w:tcPr>
            <w:tcW w:w="1701" w:type="dxa"/>
          </w:tcPr>
          <w:p w14:paraId="79EF725D" w14:textId="4B624D90" w:rsidR="00302B9B" w:rsidRPr="004C7A4A" w:rsidRDefault="00E224F8" w:rsidP="004C7A4A">
            <w:pPr>
              <w:spacing w:after="0" w:line="240" w:lineRule="auto"/>
              <w:jc w:val="center"/>
              <w:rPr>
                <w:rFonts w:ascii="Times New Roman" w:hAnsi="Times New Roman" w:cs="Times New Roman"/>
                <w:sz w:val="24"/>
                <w:szCs w:val="24"/>
                <w:lang w:val="kk-KZ"/>
              </w:rPr>
            </w:pPr>
            <w:r>
              <w:rPr>
                <w:rFonts w:ascii="Times New Roman" w:hAnsi="Times New Roman" w:cs="Times New Roman"/>
                <w:sz w:val="24"/>
                <w:szCs w:val="24"/>
                <w:lang w:val="kk-KZ"/>
              </w:rPr>
              <w:t>30</w:t>
            </w:r>
            <w:r w:rsidR="003E69F3">
              <w:rPr>
                <w:rFonts w:ascii="Times New Roman" w:hAnsi="Times New Roman" w:cs="Times New Roman"/>
                <w:sz w:val="24"/>
                <w:szCs w:val="24"/>
                <w:lang w:val="kk-KZ"/>
              </w:rPr>
              <w:t xml:space="preserve"> 000</w:t>
            </w:r>
            <w:r w:rsidR="00BE4483">
              <w:rPr>
                <w:rFonts w:ascii="Times New Roman" w:hAnsi="Times New Roman" w:cs="Times New Roman"/>
                <w:sz w:val="24"/>
                <w:szCs w:val="24"/>
                <w:lang w:val="kk-KZ"/>
              </w:rPr>
              <w:t xml:space="preserve"> </w:t>
            </w:r>
          </w:p>
        </w:tc>
      </w:tr>
    </w:tbl>
    <w:p w14:paraId="564DF4AE" w14:textId="77777777" w:rsidR="00881EF8" w:rsidRPr="00302B9B" w:rsidRDefault="00881EF8" w:rsidP="00881EF8">
      <w:pPr>
        <w:spacing w:after="0" w:line="240" w:lineRule="auto"/>
        <w:rPr>
          <w:rFonts w:ascii="Times New Roman" w:hAnsi="Times New Roman" w:cs="Times New Roman"/>
          <w:sz w:val="24"/>
          <w:szCs w:val="24"/>
        </w:rPr>
      </w:pPr>
    </w:p>
    <w:p w14:paraId="07B08B22" w14:textId="790114C5" w:rsidR="00881EF8" w:rsidRPr="00302B9B" w:rsidRDefault="00881EF8" w:rsidP="00881EF8">
      <w:pPr>
        <w:spacing w:after="0" w:line="240" w:lineRule="auto"/>
        <w:jc w:val="center"/>
        <w:rPr>
          <w:rFonts w:ascii="Times New Roman" w:hAnsi="Times New Roman" w:cs="Times New Roman"/>
          <w:b/>
          <w:sz w:val="24"/>
          <w:szCs w:val="24"/>
          <w:lang w:val="kk-KZ"/>
        </w:rPr>
      </w:pPr>
      <w:r w:rsidRPr="00302B9B">
        <w:rPr>
          <w:rFonts w:ascii="Times New Roman" w:hAnsi="Times New Roman" w:cs="Times New Roman"/>
          <w:b/>
          <w:sz w:val="24"/>
          <w:szCs w:val="24"/>
          <w:lang w:val="kk-KZ"/>
        </w:rPr>
        <w:t xml:space="preserve">Техникалық сипаттама </w:t>
      </w:r>
    </w:p>
    <w:p w14:paraId="1AD65B9D" w14:textId="77777777" w:rsidR="00881EF8" w:rsidRPr="00302B9B" w:rsidRDefault="00881EF8" w:rsidP="00881EF8">
      <w:pPr>
        <w:spacing w:after="0" w:line="240" w:lineRule="auto"/>
        <w:jc w:val="center"/>
        <w:rPr>
          <w:rFonts w:ascii="Times New Roman" w:hAnsi="Times New Roman" w:cs="Times New Roman"/>
          <w:b/>
          <w:sz w:val="24"/>
          <w:szCs w:val="24"/>
          <w:lang w:val="kk-KZ"/>
        </w:rPr>
      </w:pPr>
      <w:r w:rsidRPr="00302B9B">
        <w:rPr>
          <w:rFonts w:ascii="Times New Roman" w:hAnsi="Times New Roman" w:cs="Times New Roman"/>
          <w:b/>
          <w:sz w:val="24"/>
          <w:szCs w:val="24"/>
          <w:lang w:val="kk-KZ"/>
        </w:rPr>
        <w:t>мамандардың біліктілігін арттыру жөніндегі қызметтерге</w:t>
      </w:r>
    </w:p>
    <w:p w14:paraId="2C855BB8" w14:textId="77777777" w:rsidR="00881EF8" w:rsidRPr="00302B9B" w:rsidRDefault="00881EF8" w:rsidP="00881EF8">
      <w:pPr>
        <w:spacing w:after="0" w:line="240" w:lineRule="auto"/>
        <w:jc w:val="center"/>
        <w:rPr>
          <w:rFonts w:ascii="Times New Roman" w:hAnsi="Times New Roman" w:cs="Times New Roman"/>
          <w:b/>
          <w:sz w:val="24"/>
          <w:szCs w:val="24"/>
          <w:lang w:val="kk-KZ"/>
        </w:rPr>
      </w:pPr>
      <w:r w:rsidRPr="00302B9B">
        <w:rPr>
          <w:rFonts w:ascii="Times New Roman" w:hAnsi="Times New Roman" w:cs="Times New Roman"/>
          <w:b/>
          <w:sz w:val="24"/>
          <w:szCs w:val="24"/>
          <w:lang w:val="kk-KZ"/>
        </w:rPr>
        <w:t xml:space="preserve"> Денсаулық сақтау саласында </w:t>
      </w:r>
    </w:p>
    <w:p w14:paraId="131C78D7" w14:textId="77777777" w:rsidR="00881EF8" w:rsidRPr="00302B9B" w:rsidRDefault="00881EF8" w:rsidP="00881EF8">
      <w:pPr>
        <w:spacing w:after="0" w:line="240" w:lineRule="auto"/>
        <w:rPr>
          <w:rFonts w:ascii="Times New Roman" w:hAnsi="Times New Roman" w:cs="Times New Roman"/>
          <w:sz w:val="24"/>
          <w:szCs w:val="24"/>
          <w:lang w:val="kk-KZ"/>
        </w:rPr>
      </w:pPr>
    </w:p>
    <w:p w14:paraId="46547F29" w14:textId="77777777" w:rsidR="00881EF8" w:rsidRPr="00302B9B" w:rsidRDefault="00881EF8" w:rsidP="00881EF8">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Денсаулық сақтау саласындағы мамандардың біліктілігін арттыру жөніндегі қызметтер "денсаулық сақтау саласындағы мамандарға қосымша және бейресми білім беру қағидаларын, Денсаулық сақтау саласындағы қосымша және бейресми білім берудің білім беру бағдарламаларын іске асыратын ұйымдарға қойылатын біліктілік талаптарын бекіту туралы" Қазақстан Республикасы Денсаулық сақтау министрінің 2020 жылғы 21 желтоқсандағы № ҚР ДСМ-303/2020 бұйрығының талаптарына сәйкес техникалық ерекшелікке сәйкес жүзеге асырылады,  сондай ақ оқу нәтижелерін тану ережелері, қосымша және бейресми білім беру арқылы денсаулық сақтау саласындағы мамандармен алынған " (бұдан әрі-егілді).</w:t>
      </w:r>
    </w:p>
    <w:p w14:paraId="329F246F" w14:textId="77777777" w:rsidR="00881EF8" w:rsidRPr="00302B9B" w:rsidRDefault="00881EF8" w:rsidP="00881EF8">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Денсаулық сақтау саласындағы қосымша білім берудің білім беру бағдарламаларын іске асыратын ұйымдарға (өнім беруші) мынадай біліктілік талаптары қойылады (2-тарау Қазақстан Республикасы Денсаулық сақтау министрінің 2020 жылғы 21 желтоқсандағы № ҚР ДСМ-303/2020 бұйрығына 2-қосымша):</w:t>
      </w:r>
    </w:p>
    <w:p w14:paraId="01ADDDB3" w14:textId="77777777" w:rsidR="0057462B" w:rsidRPr="00302B9B" w:rsidRDefault="0057462B" w:rsidP="0057462B">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 xml:space="preserve">  1) Кодекстің 221-бабының 6-тармағына сәйкес институционалдық аккредиттеу туралы куәліктің болуы;</w:t>
      </w:r>
    </w:p>
    <w:p w14:paraId="678F9396" w14:textId="77777777" w:rsidR="0057462B" w:rsidRPr="00302B9B" w:rsidRDefault="0057462B" w:rsidP="0057462B">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 xml:space="preserve">      2) кадрлық қамтамасыз етуге:</w:t>
      </w:r>
    </w:p>
    <w:p w14:paraId="355F96BC" w14:textId="77777777" w:rsidR="0057462B" w:rsidRPr="00302B9B" w:rsidRDefault="0057462B" w:rsidP="0057462B">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 xml:space="preserve">      жоғары оқу орындарында қосымша білім беруді (соның ішінде қашықтан оқытуды пайдалана отырып және көшпелі циклдарда) жоғары оқу орнынан кейінгі білім беруді, ұлттық және ғылыми орталықтарды, ғылыми-зерттеу институттарын (бұдан әрі – ЖОО, ҒЗИ, ҰО) ғылым докторы немесе кандидаты ғылыми дәрежесі, философия докторы немесе магистр академиялық дәрежесі бар тұлғалар, жоғары медициналық колледждерде педагогикалық санаты, қолданбалы немесе академиялық бакалавр дәрежесі бар тұлғалар өткізеді. Қосымша білім беру бағдарламаларын іске асыратын штаттық оқытушы-профессорлар құрамының саны жалпы оқытушылар құрамының кемінде 40%-ын құрайды.</w:t>
      </w:r>
    </w:p>
    <w:p w14:paraId="70130DA4" w14:textId="77777777" w:rsidR="0057462B" w:rsidRPr="00302B9B" w:rsidRDefault="0057462B" w:rsidP="0057462B">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lastRenderedPageBreak/>
        <w:t xml:space="preserve">      Практикалық сабақтарды өткізу үшін ғылыми дәрежесі жоқ, бірақ педагогикалық қызметкерлердің жалпы санының 40 %-нан аспайтын практикалық денсаулық сақтау мамандарының қатарынан оқытушыларды тарту рұқсат етіледі;</w:t>
      </w:r>
    </w:p>
    <w:p w14:paraId="49EA37C0" w14:textId="77777777" w:rsidR="0057462B" w:rsidRPr="00302B9B" w:rsidRDefault="0057462B" w:rsidP="0057462B">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 xml:space="preserve">      ЖОО, ҒЗИ, ҰО қосымша білім беру оқытушыларының мамандық бейіні бойынша кемінде 10 жыл жұмыс өтілі және кемінде 3 жыл ғылыми-педагогикалық өтілі болуы, оқытылатын бейін бойынша соңғы 5 жылда кемінде 4 кредит (120 академиялық сағат) біліктілігін арттыруы;</w:t>
      </w:r>
    </w:p>
    <w:p w14:paraId="24F77209" w14:textId="650132A6" w:rsidR="0057462B" w:rsidRPr="00302B9B" w:rsidRDefault="0057462B" w:rsidP="0057462B">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 xml:space="preserve">      жоғары медициналық колледждер оқытушыларының мамандық бейіні бойынша кемінде 5 жыл жұмыс өтілі және кемінде 3 жыл ғылыми - педагогикалық өтілі болуы, оқытылатын бейін бойынша соңғы</w:t>
      </w:r>
      <w:r w:rsidR="00182609">
        <w:rPr>
          <w:rFonts w:ascii="Times New Roman" w:hAnsi="Times New Roman" w:cs="Times New Roman"/>
          <w:sz w:val="24"/>
          <w:szCs w:val="24"/>
          <w:lang w:val="kk-KZ"/>
        </w:rPr>
        <w:t xml:space="preserve"> 5 жылда кемін</w:t>
      </w:r>
      <w:r w:rsidR="00E4529B">
        <w:rPr>
          <w:rFonts w:ascii="Times New Roman" w:hAnsi="Times New Roman" w:cs="Times New Roman"/>
          <w:sz w:val="24"/>
          <w:szCs w:val="24"/>
          <w:lang w:val="kk-KZ"/>
        </w:rPr>
        <w:t>де 4 кредит (120</w:t>
      </w:r>
      <w:r w:rsidRPr="00302B9B">
        <w:rPr>
          <w:rFonts w:ascii="Times New Roman" w:hAnsi="Times New Roman" w:cs="Times New Roman"/>
          <w:sz w:val="24"/>
          <w:szCs w:val="24"/>
          <w:lang w:val="kk-KZ"/>
        </w:rPr>
        <w:t xml:space="preserve"> академиялық сағат) біліктілігін арттыруы;</w:t>
      </w:r>
    </w:p>
    <w:p w14:paraId="4C19058B" w14:textId="77777777" w:rsidR="0057462B" w:rsidRPr="00302B9B" w:rsidRDefault="0057462B" w:rsidP="0057462B">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 xml:space="preserve">      3) оқу-әдістемелік қамтамасыз етуге:</w:t>
      </w:r>
    </w:p>
    <w:p w14:paraId="6C68566B" w14:textId="77777777" w:rsidR="0057462B" w:rsidRPr="00302B9B" w:rsidRDefault="0057462B" w:rsidP="0057462B">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 xml:space="preserve">      біліктілікті арттыру бағдарламасының болуы;</w:t>
      </w:r>
    </w:p>
    <w:p w14:paraId="0E92ECBF" w14:textId="5EAD2F0B" w:rsidR="0057462B" w:rsidRPr="00302B9B" w:rsidRDefault="0057462B" w:rsidP="0057462B">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 xml:space="preserve">     бейінді халықаралық ақпараттық желілерге, электрондық дерекқорларға, кітапхана қорларына, компьютерлік технологияларға, оқу-әдістемелік және ғылыми әдебиеттерге қолжетімділіктің болуы;</w:t>
      </w:r>
    </w:p>
    <w:p w14:paraId="18924A5B" w14:textId="77777777" w:rsidR="0057462B" w:rsidRPr="00302B9B" w:rsidRDefault="0057462B" w:rsidP="0057462B">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 xml:space="preserve">      оқытудың инновациялық, симуляциялық технологиялары мен интерактивті әдістерінің болуы;</w:t>
      </w:r>
    </w:p>
    <w:p w14:paraId="61A38705" w14:textId="77777777" w:rsidR="0057462B" w:rsidRPr="00302B9B" w:rsidRDefault="0057462B" w:rsidP="0057462B">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 xml:space="preserve">      базистік, ағымдағы және қорытынды бақылауды бағалаудың бақылау-өлшеу құралдарының болуы;</w:t>
      </w:r>
    </w:p>
    <w:p w14:paraId="153220C9" w14:textId="77777777" w:rsidR="0057462B" w:rsidRPr="00302B9B" w:rsidRDefault="0057462B" w:rsidP="0057462B">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 xml:space="preserve">      4) материалдық-техникалық қамтамасыз етуге:</w:t>
      </w:r>
    </w:p>
    <w:p w14:paraId="5DD7A126" w14:textId="77777777" w:rsidR="0057462B" w:rsidRPr="00302B9B" w:rsidRDefault="0057462B" w:rsidP="0057462B">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 xml:space="preserve">      меншік құқығында не жедел (сенімгерлік) басқару, жалдау туралы шарттар бойынша аудиториялық қордың, тыңдаушылар контингентінің көлеміне, санитариялық-техникалық нормалар мен қағидаларына сәйкес келетін сыныптардың, зертханалардың болуы;</w:t>
      </w:r>
    </w:p>
    <w:p w14:paraId="31D3A66C" w14:textId="77777777" w:rsidR="0057462B" w:rsidRPr="00302B9B" w:rsidRDefault="0057462B" w:rsidP="0057462B">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 xml:space="preserve">      меншік құқығында қосымша білім беру бағдарламаларын тыңдаушылар контингентінің көлеміне, интернет желісіне қол жеткізе отырып, баспа, аудио, бейне-материалдарды көрсетуге арналған компьютерлік жабдықтың, кітапхана қорының, симуляциялық жабдықтың (манекендердің, муляждардың, тренажерлердің) санитариялық - техникалық нормалары мен қағидаларына сәйкес болуы;</w:t>
      </w:r>
    </w:p>
    <w:p w14:paraId="7EDB4380" w14:textId="77777777" w:rsidR="0057462B" w:rsidRPr="00302B9B" w:rsidRDefault="0057462B" w:rsidP="0057462B">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 xml:space="preserve">      мемлекеттік органдарды Бірыңғай көлік ортасына қосу;</w:t>
      </w:r>
    </w:p>
    <w:p w14:paraId="35D7CA4B" w14:textId="77777777" w:rsidR="0057462B" w:rsidRPr="00302B9B" w:rsidRDefault="0057462B" w:rsidP="0057462B">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 xml:space="preserve">      5) денсаулық сақтау саласындағы қосымша білім беру бағдарламаларын басқаруға:</w:t>
      </w:r>
    </w:p>
    <w:p w14:paraId="7565D51A" w14:textId="77777777" w:rsidR="0057462B" w:rsidRPr="00302B9B" w:rsidRDefault="0057462B" w:rsidP="0057462B">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 xml:space="preserve">      қосымша білім беру бағдарламаларын тыңдаушылардың контингентіне сәйкес қосымша білім беру процесін басқаруды қамтамасыз ететін қажетті әкімшілік құрылымның және әкімшілік-басқару персоналының штатының болуы.</w:t>
      </w:r>
    </w:p>
    <w:p w14:paraId="7E1B88A9" w14:textId="5F164BC6" w:rsidR="00881EF8" w:rsidRPr="00302B9B" w:rsidRDefault="00881EF8" w:rsidP="0057462B">
      <w:pPr>
        <w:spacing w:after="0" w:line="240" w:lineRule="auto"/>
        <w:ind w:firstLine="567"/>
        <w:jc w:val="both"/>
        <w:rPr>
          <w:rFonts w:ascii="Times New Roman" w:hAnsi="Times New Roman" w:cs="Times New Roman"/>
          <w:sz w:val="24"/>
          <w:szCs w:val="24"/>
          <w:lang w:val="kk-KZ"/>
        </w:rPr>
      </w:pPr>
      <w:r w:rsidRPr="00302B9B">
        <w:rPr>
          <w:rFonts w:ascii="Times New Roman" w:hAnsi="Times New Roman" w:cs="Times New Roman"/>
          <w:sz w:val="24"/>
          <w:szCs w:val="24"/>
          <w:lang w:val="kk-KZ"/>
        </w:rPr>
        <w:t xml:space="preserve">Қорытынды бақылаудың оң нәтижесі бойынша (шекті балдан жоғары) бағдарламаны меңгерген тыңдаушыларға Қағидалардың 4-қосымшасына сәйкес нысан бойынша біліктілікті арттыру туралы куәлік беріледі. </w:t>
      </w:r>
    </w:p>
    <w:p w14:paraId="2ACD1D45" w14:textId="390378CD" w:rsidR="009E7250" w:rsidRPr="009E7250" w:rsidRDefault="009E7250" w:rsidP="00B37C64">
      <w:pPr>
        <w:spacing w:after="0" w:line="240" w:lineRule="auto"/>
        <w:ind w:firstLine="567"/>
        <w:jc w:val="both"/>
        <w:rPr>
          <w:rFonts w:ascii="Times New Roman" w:hAnsi="Times New Roman" w:cs="Times New Roman"/>
          <w:sz w:val="24"/>
          <w:szCs w:val="24"/>
          <w:lang w:val="kk-KZ"/>
        </w:rPr>
      </w:pPr>
      <w:r w:rsidRPr="00D11908">
        <w:rPr>
          <w:rFonts w:ascii="Times New Roman" w:hAnsi="Times New Roman" w:cs="Times New Roman"/>
          <w:sz w:val="24"/>
          <w:szCs w:val="24"/>
          <w:lang w:val="kk-KZ"/>
        </w:rPr>
        <w:t>Оқу орны</w:t>
      </w:r>
      <w:r>
        <w:rPr>
          <w:rFonts w:ascii="Times New Roman" w:hAnsi="Times New Roman" w:cs="Times New Roman"/>
          <w:sz w:val="24"/>
          <w:szCs w:val="24"/>
          <w:lang w:val="kk-KZ"/>
        </w:rPr>
        <w:t>: Астана қаласы,</w:t>
      </w:r>
    </w:p>
    <w:p w14:paraId="19E896D7" w14:textId="4B5B2DD8" w:rsidR="009E7250" w:rsidRPr="008D7970" w:rsidRDefault="00182609" w:rsidP="009E7250">
      <w:pPr>
        <w:spacing w:after="0" w:line="240" w:lineRule="auto"/>
        <w:ind w:firstLine="567"/>
        <w:jc w:val="both"/>
        <w:rPr>
          <w:rFonts w:ascii="Times New Roman" w:hAnsi="Times New Roman" w:cs="Times New Roman"/>
          <w:lang w:val="kk-KZ"/>
        </w:rPr>
      </w:pPr>
      <w:r>
        <w:rPr>
          <w:rFonts w:ascii="Times New Roman" w:hAnsi="Times New Roman" w:cs="Times New Roman"/>
          <w:lang w:val="kk-KZ"/>
        </w:rPr>
        <w:t>Оқу үрдісі: о</w:t>
      </w:r>
      <w:r w:rsidR="003E69F3">
        <w:rPr>
          <w:rFonts w:ascii="Times New Roman" w:hAnsi="Times New Roman" w:cs="Times New Roman"/>
          <w:lang w:val="kk-KZ"/>
        </w:rPr>
        <w:t>н</w:t>
      </w:r>
      <w:r>
        <w:rPr>
          <w:rFonts w:ascii="Times New Roman" w:hAnsi="Times New Roman" w:cs="Times New Roman"/>
          <w:lang w:val="kk-KZ"/>
        </w:rPr>
        <w:t xml:space="preserve">лайн </w:t>
      </w:r>
    </w:p>
    <w:p w14:paraId="0156C63E" w14:textId="77777777" w:rsidR="00881EF8" w:rsidRPr="00302B9B" w:rsidRDefault="00881EF8" w:rsidP="000563DE">
      <w:pPr>
        <w:spacing w:after="0" w:line="240" w:lineRule="auto"/>
        <w:jc w:val="both"/>
        <w:rPr>
          <w:rFonts w:ascii="Times New Roman" w:hAnsi="Times New Roman" w:cs="Times New Roman"/>
          <w:sz w:val="24"/>
          <w:szCs w:val="24"/>
          <w:lang w:val="kk-KZ"/>
        </w:rPr>
      </w:pPr>
    </w:p>
    <w:tbl>
      <w:tblPr>
        <w:tblW w:w="1077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544"/>
        <w:gridCol w:w="1559"/>
        <w:gridCol w:w="1559"/>
        <w:gridCol w:w="1985"/>
        <w:gridCol w:w="1559"/>
      </w:tblGrid>
      <w:tr w:rsidR="00B15BC9" w:rsidRPr="00302B9B" w14:paraId="4AC8420D" w14:textId="1DEECA22" w:rsidTr="009E7250">
        <w:trPr>
          <w:trHeight w:val="353"/>
        </w:trPr>
        <w:tc>
          <w:tcPr>
            <w:tcW w:w="568" w:type="dxa"/>
          </w:tcPr>
          <w:p w14:paraId="2BBD664F" w14:textId="77777777" w:rsidR="00B15BC9" w:rsidRPr="00182609" w:rsidRDefault="00B15BC9" w:rsidP="00BA2869">
            <w:pPr>
              <w:spacing w:after="0" w:line="240" w:lineRule="auto"/>
              <w:rPr>
                <w:rFonts w:ascii="Times New Roman" w:hAnsi="Times New Roman" w:cs="Times New Roman"/>
                <w:b/>
                <w:sz w:val="24"/>
                <w:szCs w:val="24"/>
                <w:lang w:val="kk-KZ"/>
              </w:rPr>
            </w:pPr>
            <w:r w:rsidRPr="00182609">
              <w:rPr>
                <w:rFonts w:ascii="Times New Roman" w:hAnsi="Times New Roman" w:cs="Times New Roman"/>
                <w:b/>
                <w:sz w:val="24"/>
                <w:szCs w:val="24"/>
                <w:lang w:val="kk-KZ"/>
              </w:rPr>
              <w:t>№</w:t>
            </w:r>
          </w:p>
        </w:tc>
        <w:tc>
          <w:tcPr>
            <w:tcW w:w="3544" w:type="dxa"/>
          </w:tcPr>
          <w:p w14:paraId="1C0AA97C" w14:textId="77777777" w:rsidR="00B15BC9" w:rsidRPr="00302B9B" w:rsidRDefault="00B15BC9" w:rsidP="00BA2869">
            <w:pPr>
              <w:spacing w:after="0" w:line="240" w:lineRule="auto"/>
              <w:rPr>
                <w:rFonts w:ascii="Times New Roman" w:hAnsi="Times New Roman" w:cs="Times New Roman"/>
                <w:b/>
                <w:sz w:val="24"/>
                <w:szCs w:val="24"/>
                <w:lang w:val="kk-KZ"/>
              </w:rPr>
            </w:pPr>
            <w:r w:rsidRPr="00182609">
              <w:rPr>
                <w:rFonts w:ascii="Times New Roman" w:hAnsi="Times New Roman" w:cs="Times New Roman"/>
                <w:b/>
                <w:sz w:val="24"/>
                <w:szCs w:val="24"/>
                <w:lang w:val="kk-KZ"/>
              </w:rPr>
              <w:t>Тақырып, акад.сағаттар, несиелер/апта</w:t>
            </w:r>
          </w:p>
        </w:tc>
        <w:tc>
          <w:tcPr>
            <w:tcW w:w="1559" w:type="dxa"/>
          </w:tcPr>
          <w:p w14:paraId="6014CA25" w14:textId="77777777" w:rsidR="00B15BC9" w:rsidRPr="00182609" w:rsidRDefault="00B15BC9" w:rsidP="00BA2869">
            <w:pPr>
              <w:spacing w:after="0" w:line="240" w:lineRule="auto"/>
              <w:rPr>
                <w:rFonts w:ascii="Times New Roman" w:hAnsi="Times New Roman" w:cs="Times New Roman"/>
                <w:b/>
                <w:sz w:val="24"/>
                <w:szCs w:val="24"/>
                <w:lang w:val="kk-KZ"/>
              </w:rPr>
            </w:pPr>
            <w:r w:rsidRPr="00182609">
              <w:rPr>
                <w:rFonts w:ascii="Times New Roman" w:hAnsi="Times New Roman" w:cs="Times New Roman"/>
                <w:b/>
                <w:sz w:val="24"/>
                <w:szCs w:val="24"/>
                <w:lang w:val="kk-KZ"/>
              </w:rPr>
              <w:t>Тыңдаушылар саны</w:t>
            </w:r>
          </w:p>
        </w:tc>
        <w:tc>
          <w:tcPr>
            <w:tcW w:w="1559" w:type="dxa"/>
          </w:tcPr>
          <w:p w14:paraId="189BCDF4" w14:textId="77777777" w:rsidR="00B15BC9" w:rsidRPr="00182609" w:rsidRDefault="00B15BC9" w:rsidP="00BA2869">
            <w:pPr>
              <w:spacing w:after="0" w:line="240" w:lineRule="auto"/>
              <w:rPr>
                <w:rFonts w:ascii="Times New Roman" w:hAnsi="Times New Roman" w:cs="Times New Roman"/>
                <w:b/>
                <w:sz w:val="24"/>
                <w:szCs w:val="24"/>
                <w:lang w:val="kk-KZ"/>
              </w:rPr>
            </w:pPr>
            <w:r w:rsidRPr="00182609">
              <w:rPr>
                <w:rFonts w:ascii="Times New Roman" w:hAnsi="Times New Roman" w:cs="Times New Roman"/>
                <w:b/>
                <w:sz w:val="24"/>
                <w:szCs w:val="24"/>
                <w:lang w:val="kk-KZ"/>
              </w:rPr>
              <w:t>Өткізу күні</w:t>
            </w:r>
          </w:p>
        </w:tc>
        <w:tc>
          <w:tcPr>
            <w:tcW w:w="1985" w:type="dxa"/>
          </w:tcPr>
          <w:p w14:paraId="077488B7" w14:textId="3ED9B2F9" w:rsidR="00B15BC9" w:rsidRPr="000563DE" w:rsidRDefault="00F82887" w:rsidP="00B15BC9">
            <w:pPr>
              <w:spacing w:after="0" w:line="240" w:lineRule="auto"/>
              <w:rPr>
                <w:rFonts w:ascii="Times New Roman" w:hAnsi="Times New Roman" w:cs="Times New Roman"/>
                <w:b/>
                <w:sz w:val="24"/>
                <w:szCs w:val="24"/>
              </w:rPr>
            </w:pPr>
            <w:r w:rsidRPr="00182609">
              <w:rPr>
                <w:rFonts w:ascii="Times New Roman" w:hAnsi="Times New Roman" w:cs="Times New Roman"/>
                <w:b/>
                <w:color w:val="000000"/>
                <w:sz w:val="24"/>
                <w:szCs w:val="24"/>
                <w:lang w:val="kk-KZ"/>
              </w:rPr>
              <w:t>Бірлік сомасы, теңгемен (1 тыңдаушыға</w:t>
            </w:r>
            <w:r w:rsidRPr="000563DE">
              <w:rPr>
                <w:rFonts w:ascii="Times New Roman" w:hAnsi="Times New Roman" w:cs="Times New Roman"/>
                <w:b/>
                <w:color w:val="000000"/>
                <w:sz w:val="24"/>
                <w:szCs w:val="24"/>
              </w:rPr>
              <w:t>)</w:t>
            </w:r>
          </w:p>
        </w:tc>
        <w:tc>
          <w:tcPr>
            <w:tcW w:w="1559" w:type="dxa"/>
          </w:tcPr>
          <w:p w14:paraId="6CCD47E6" w14:textId="237D3F96" w:rsidR="00B15BC9" w:rsidRPr="000563DE" w:rsidRDefault="000563DE" w:rsidP="00B15BC9">
            <w:pPr>
              <w:spacing w:after="0" w:line="240" w:lineRule="auto"/>
              <w:rPr>
                <w:rFonts w:ascii="Times New Roman" w:hAnsi="Times New Roman" w:cs="Times New Roman"/>
                <w:b/>
                <w:sz w:val="24"/>
                <w:szCs w:val="24"/>
              </w:rPr>
            </w:pPr>
            <w:r w:rsidRPr="000563DE">
              <w:rPr>
                <w:rFonts w:ascii="Times New Roman" w:hAnsi="Times New Roman" w:cs="Times New Roman"/>
                <w:b/>
                <w:color w:val="000000"/>
                <w:sz w:val="24"/>
                <w:szCs w:val="24"/>
              </w:rPr>
              <w:t>Жалпы сомасы, теңге</w:t>
            </w:r>
          </w:p>
        </w:tc>
      </w:tr>
      <w:tr w:rsidR="00B15BC9" w:rsidRPr="00302B9B" w14:paraId="4838787C" w14:textId="30B065EF" w:rsidTr="009E7250">
        <w:trPr>
          <w:trHeight w:val="485"/>
        </w:trPr>
        <w:tc>
          <w:tcPr>
            <w:tcW w:w="568" w:type="dxa"/>
          </w:tcPr>
          <w:p w14:paraId="7F9AD851" w14:textId="77777777" w:rsidR="00B15BC9" w:rsidRPr="00302B9B" w:rsidRDefault="00B15BC9" w:rsidP="00097576">
            <w:pPr>
              <w:spacing w:after="0" w:line="240" w:lineRule="auto"/>
              <w:rPr>
                <w:rFonts w:ascii="Times New Roman" w:hAnsi="Times New Roman" w:cs="Times New Roman"/>
                <w:sz w:val="24"/>
                <w:szCs w:val="24"/>
              </w:rPr>
            </w:pPr>
            <w:r w:rsidRPr="00302B9B">
              <w:rPr>
                <w:rFonts w:ascii="Times New Roman" w:hAnsi="Times New Roman" w:cs="Times New Roman"/>
                <w:sz w:val="24"/>
                <w:szCs w:val="24"/>
              </w:rPr>
              <w:t>1</w:t>
            </w:r>
          </w:p>
        </w:tc>
        <w:tc>
          <w:tcPr>
            <w:tcW w:w="3544" w:type="dxa"/>
          </w:tcPr>
          <w:p w14:paraId="77B9E96C" w14:textId="77777777" w:rsidR="00B15BC9" w:rsidRPr="002E5F50" w:rsidRDefault="00B15BC9" w:rsidP="00097576">
            <w:pPr>
              <w:spacing w:after="0" w:line="240" w:lineRule="auto"/>
              <w:rPr>
                <w:rFonts w:ascii="Times New Roman" w:hAnsi="Times New Roman" w:cs="Times New Roman"/>
                <w:b/>
                <w:sz w:val="24"/>
                <w:szCs w:val="24"/>
                <w:lang w:val="kk-KZ"/>
              </w:rPr>
            </w:pPr>
            <w:r w:rsidRPr="002E5F50">
              <w:rPr>
                <w:rFonts w:ascii="Times New Roman" w:hAnsi="Times New Roman" w:cs="Times New Roman"/>
                <w:b/>
                <w:sz w:val="24"/>
                <w:szCs w:val="24"/>
                <w:lang w:val="kk-KZ"/>
              </w:rPr>
              <w:t>Біліктілікті арттыру тақырыбы</w:t>
            </w:r>
          </w:p>
          <w:p w14:paraId="72699555" w14:textId="419986A1" w:rsidR="00B15BC9" w:rsidRPr="00B15BC9" w:rsidRDefault="00B15BC9" w:rsidP="00097576">
            <w:pPr>
              <w:spacing w:after="0" w:line="240" w:lineRule="auto"/>
              <w:rPr>
                <w:rFonts w:ascii="Times New Roman" w:hAnsi="Times New Roman" w:cs="Times New Roman"/>
                <w:sz w:val="24"/>
                <w:szCs w:val="24"/>
                <w:lang w:val="kk-KZ"/>
              </w:rPr>
            </w:pPr>
            <w:r w:rsidRPr="00302B9B">
              <w:rPr>
                <w:rFonts w:ascii="Times New Roman" w:hAnsi="Times New Roman" w:cs="Times New Roman"/>
                <w:sz w:val="24"/>
                <w:szCs w:val="24"/>
                <w:lang w:val="kk-KZ"/>
              </w:rPr>
              <w:t xml:space="preserve"> </w:t>
            </w:r>
            <w:r>
              <w:rPr>
                <w:rFonts w:ascii="Times New Roman" w:hAnsi="Times New Roman" w:cs="Times New Roman"/>
                <w:sz w:val="24"/>
                <w:szCs w:val="24"/>
                <w:lang w:val="kk-KZ"/>
              </w:rPr>
              <w:t>«</w:t>
            </w:r>
            <w:r w:rsidR="008B7557">
              <w:rPr>
                <w:rFonts w:ascii="Times New Roman" w:hAnsi="Times New Roman" w:cs="Times New Roman"/>
                <w:color w:val="000000"/>
                <w:sz w:val="24"/>
                <w:szCs w:val="24"/>
                <w:lang w:val="kk-KZ"/>
              </w:rPr>
              <w:t>Б</w:t>
            </w:r>
            <w:r w:rsidR="00783873">
              <w:rPr>
                <w:rFonts w:ascii="Times New Roman" w:hAnsi="Times New Roman" w:cs="Times New Roman"/>
                <w:color w:val="000000"/>
                <w:sz w:val="24"/>
                <w:szCs w:val="24"/>
                <w:lang w:val="kk-KZ"/>
              </w:rPr>
              <w:t xml:space="preserve">алаларды профилактикалық медициналық тексерудің </w:t>
            </w:r>
            <w:r w:rsidRPr="00B15BC9">
              <w:rPr>
                <w:rFonts w:ascii="Times New Roman" w:hAnsi="Times New Roman" w:cs="Times New Roman"/>
                <w:color w:val="000000"/>
                <w:sz w:val="24"/>
                <w:szCs w:val="24"/>
                <w:lang w:val="kk-KZ"/>
              </w:rPr>
              <w:t xml:space="preserve"> мамандандырылған кезең</w:t>
            </w:r>
            <w:r w:rsidR="005931EB">
              <w:rPr>
                <w:rFonts w:ascii="Times New Roman" w:hAnsi="Times New Roman" w:cs="Times New Roman"/>
                <w:color w:val="000000"/>
                <w:sz w:val="24"/>
                <w:szCs w:val="24"/>
                <w:lang w:val="kk-KZ"/>
              </w:rPr>
              <w:t>ін</w:t>
            </w:r>
            <w:r w:rsidRPr="00B15BC9">
              <w:rPr>
                <w:rFonts w:ascii="Times New Roman" w:hAnsi="Times New Roman" w:cs="Times New Roman"/>
                <w:color w:val="000000"/>
                <w:sz w:val="24"/>
                <w:szCs w:val="24"/>
                <w:lang w:val="kk-KZ"/>
              </w:rPr>
              <w:t>де</w:t>
            </w:r>
            <w:r w:rsidR="00783873">
              <w:rPr>
                <w:rFonts w:ascii="Times New Roman" w:hAnsi="Times New Roman" w:cs="Times New Roman"/>
                <w:color w:val="000000"/>
                <w:sz w:val="24"/>
                <w:szCs w:val="24"/>
                <w:lang w:val="kk-KZ"/>
              </w:rPr>
              <w:t>гі</w:t>
            </w:r>
            <w:r w:rsidR="0009259F">
              <w:rPr>
                <w:rFonts w:ascii="Times New Roman" w:hAnsi="Times New Roman" w:cs="Times New Roman"/>
                <w:color w:val="000000"/>
                <w:sz w:val="24"/>
                <w:szCs w:val="24"/>
                <w:lang w:val="kk-KZ"/>
              </w:rPr>
              <w:t xml:space="preserve"> </w:t>
            </w:r>
            <w:r w:rsidR="00783873">
              <w:rPr>
                <w:rFonts w:ascii="Times New Roman" w:hAnsi="Times New Roman" w:cs="Times New Roman"/>
                <w:color w:val="000000"/>
                <w:sz w:val="24"/>
                <w:szCs w:val="24"/>
                <w:lang w:val="kk-KZ"/>
              </w:rPr>
              <w:t xml:space="preserve"> </w:t>
            </w:r>
            <w:r w:rsidRPr="00B15BC9">
              <w:rPr>
                <w:rFonts w:ascii="Times New Roman" w:hAnsi="Times New Roman" w:cs="Times New Roman"/>
                <w:color w:val="000000"/>
                <w:sz w:val="24"/>
                <w:szCs w:val="24"/>
                <w:lang w:val="kk-KZ"/>
              </w:rPr>
              <w:t>медбикенің жұмысы»</w:t>
            </w:r>
            <w:r>
              <w:rPr>
                <w:rFonts w:ascii="Times New Roman" w:hAnsi="Times New Roman" w:cs="Times New Roman"/>
                <w:color w:val="000000"/>
                <w:sz w:val="24"/>
                <w:szCs w:val="24"/>
                <w:lang w:val="kk-KZ"/>
              </w:rPr>
              <w:t xml:space="preserve"> </w:t>
            </w:r>
            <w:r w:rsidR="008B7557">
              <w:rPr>
                <w:rFonts w:ascii="Times New Roman" w:hAnsi="Times New Roman" w:cs="Times New Roman"/>
                <w:sz w:val="24"/>
                <w:szCs w:val="24"/>
                <w:lang w:val="kk-KZ"/>
              </w:rPr>
              <w:t>90сағат/9 кун</w:t>
            </w:r>
          </w:p>
        </w:tc>
        <w:tc>
          <w:tcPr>
            <w:tcW w:w="1559" w:type="dxa"/>
          </w:tcPr>
          <w:p w14:paraId="5792CC19" w14:textId="15466967" w:rsidR="00B15BC9" w:rsidRPr="00302B9B" w:rsidRDefault="003E69F3" w:rsidP="00097576">
            <w:pPr>
              <w:spacing w:after="0" w:line="240" w:lineRule="auto"/>
              <w:ind w:firstLine="567"/>
              <w:rPr>
                <w:rFonts w:ascii="Times New Roman" w:hAnsi="Times New Roman" w:cs="Times New Roman"/>
                <w:sz w:val="24"/>
                <w:szCs w:val="24"/>
                <w:lang w:val="kk-KZ"/>
              </w:rPr>
            </w:pPr>
            <w:r>
              <w:rPr>
                <w:rFonts w:ascii="Times New Roman" w:hAnsi="Times New Roman" w:cs="Times New Roman"/>
                <w:sz w:val="24"/>
                <w:szCs w:val="24"/>
                <w:lang w:val="kk-KZ"/>
              </w:rPr>
              <w:t>1</w:t>
            </w:r>
          </w:p>
        </w:tc>
        <w:tc>
          <w:tcPr>
            <w:tcW w:w="1559" w:type="dxa"/>
          </w:tcPr>
          <w:p w14:paraId="35ACBC6A" w14:textId="6D6FEF1E" w:rsidR="00B15BC9" w:rsidRPr="004E0D10" w:rsidRDefault="004E0D10" w:rsidP="00097576">
            <w:pPr>
              <w:spacing w:after="0" w:line="240" w:lineRule="auto"/>
              <w:rPr>
                <w:rFonts w:ascii="Times New Roman" w:hAnsi="Times New Roman" w:cs="Times New Roman"/>
                <w:sz w:val="24"/>
                <w:szCs w:val="24"/>
                <w:lang w:val="kk-KZ"/>
              </w:rPr>
            </w:pPr>
            <w:r>
              <w:rPr>
                <w:rFonts w:ascii="Times New Roman" w:hAnsi="Times New Roman" w:cs="Times New Roman"/>
                <w:color w:val="000000"/>
                <w:sz w:val="24"/>
                <w:szCs w:val="24"/>
              </w:rPr>
              <w:t>2026 жылдың      31 желтоқсанына</w:t>
            </w:r>
            <w:r w:rsidRPr="004E0D10">
              <w:rPr>
                <w:rFonts w:ascii="Times New Roman" w:hAnsi="Times New Roman" w:cs="Times New Roman"/>
                <w:color w:val="000000"/>
                <w:sz w:val="24"/>
                <w:szCs w:val="24"/>
              </w:rPr>
              <w:t xml:space="preserve"> дейін</w:t>
            </w:r>
          </w:p>
        </w:tc>
        <w:tc>
          <w:tcPr>
            <w:tcW w:w="1985" w:type="dxa"/>
          </w:tcPr>
          <w:p w14:paraId="2EFA7C11" w14:textId="10F56115" w:rsidR="00B15BC9" w:rsidRPr="00302B9B" w:rsidRDefault="00783873" w:rsidP="00097576">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30</w:t>
            </w:r>
            <w:r w:rsidR="000563DE">
              <w:rPr>
                <w:rFonts w:ascii="Times New Roman" w:hAnsi="Times New Roman" w:cs="Times New Roman"/>
                <w:sz w:val="24"/>
                <w:szCs w:val="24"/>
                <w:lang w:val="kk-KZ"/>
              </w:rPr>
              <w:t xml:space="preserve"> 000</w:t>
            </w:r>
          </w:p>
        </w:tc>
        <w:tc>
          <w:tcPr>
            <w:tcW w:w="1559" w:type="dxa"/>
          </w:tcPr>
          <w:p w14:paraId="7A435A16" w14:textId="42C7EF61" w:rsidR="00B15BC9" w:rsidRPr="00302B9B" w:rsidRDefault="00E224F8" w:rsidP="00097576">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30</w:t>
            </w:r>
            <w:r w:rsidR="003E69F3">
              <w:rPr>
                <w:rFonts w:ascii="Times New Roman" w:hAnsi="Times New Roman" w:cs="Times New Roman"/>
                <w:sz w:val="24"/>
                <w:szCs w:val="24"/>
                <w:lang w:val="kk-KZ"/>
              </w:rPr>
              <w:t> 000 тенге</w:t>
            </w:r>
          </w:p>
        </w:tc>
      </w:tr>
    </w:tbl>
    <w:p w14:paraId="35D98FE5" w14:textId="77777777" w:rsidR="00881EF8" w:rsidRPr="00302B9B" w:rsidRDefault="00881EF8" w:rsidP="009E7250">
      <w:pPr>
        <w:spacing w:after="0" w:line="240" w:lineRule="auto"/>
        <w:rPr>
          <w:rFonts w:ascii="Times New Roman" w:hAnsi="Times New Roman" w:cs="Times New Roman"/>
          <w:sz w:val="24"/>
          <w:szCs w:val="24"/>
          <w:lang w:val="kk-KZ"/>
        </w:rPr>
      </w:pPr>
    </w:p>
    <w:p w14:paraId="76722093" w14:textId="77777777" w:rsidR="00881EF8" w:rsidRPr="00302B9B" w:rsidRDefault="00881EF8" w:rsidP="00881EF8">
      <w:pPr>
        <w:spacing w:after="0" w:line="240" w:lineRule="auto"/>
        <w:ind w:firstLine="567"/>
        <w:jc w:val="both"/>
        <w:rPr>
          <w:rFonts w:ascii="Times New Roman" w:hAnsi="Times New Roman" w:cs="Times New Roman"/>
          <w:sz w:val="24"/>
          <w:szCs w:val="24"/>
          <w:lang w:val="kk-KZ"/>
        </w:rPr>
      </w:pPr>
    </w:p>
    <w:p w14:paraId="23F0A5C7" w14:textId="77777777" w:rsidR="00AA2D86" w:rsidRPr="00302B9B" w:rsidRDefault="00AA2D86" w:rsidP="00086CBA">
      <w:pPr>
        <w:spacing w:after="0" w:line="240" w:lineRule="auto"/>
        <w:ind w:firstLine="567"/>
        <w:jc w:val="center"/>
        <w:rPr>
          <w:rFonts w:ascii="Times New Roman" w:hAnsi="Times New Roman" w:cs="Times New Roman"/>
          <w:sz w:val="24"/>
          <w:szCs w:val="24"/>
          <w:lang w:val="kk-KZ"/>
        </w:rPr>
      </w:pPr>
    </w:p>
    <w:sectPr w:rsidR="00AA2D86" w:rsidRPr="00302B9B" w:rsidSect="00A16210">
      <w:pgSz w:w="11906" w:h="16838"/>
      <w:pgMar w:top="851"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C06780"/>
    <w:multiLevelType w:val="hybridMultilevel"/>
    <w:tmpl w:val="1E26EACE"/>
    <w:lvl w:ilvl="0" w:tplc="8A0096D6">
      <w:start w:val="1"/>
      <w:numFmt w:val="decimal"/>
      <w:lvlText w:val="%1)"/>
      <w:lvlJc w:val="left"/>
      <w:pPr>
        <w:ind w:left="6740" w:hanging="360"/>
      </w:pPr>
      <w:rPr>
        <w:rFonts w:ascii="Times New Roman" w:eastAsiaTheme="minorHAnsi" w:hAnsi="Times New Roman" w:cs="Times New Roman"/>
        <w:lang w:val="ru-RU"/>
      </w:rPr>
    </w:lvl>
    <w:lvl w:ilvl="1" w:tplc="04190019">
      <w:start w:val="1"/>
      <w:numFmt w:val="lowerLetter"/>
      <w:lvlText w:val="%2."/>
      <w:lvlJc w:val="left"/>
      <w:pPr>
        <w:ind w:left="7460" w:hanging="360"/>
      </w:pPr>
    </w:lvl>
    <w:lvl w:ilvl="2" w:tplc="0419001B">
      <w:start w:val="1"/>
      <w:numFmt w:val="lowerRoman"/>
      <w:lvlText w:val="%3."/>
      <w:lvlJc w:val="right"/>
      <w:pPr>
        <w:ind w:left="8180" w:hanging="180"/>
      </w:pPr>
    </w:lvl>
    <w:lvl w:ilvl="3" w:tplc="0419000F">
      <w:start w:val="1"/>
      <w:numFmt w:val="decimal"/>
      <w:lvlText w:val="%4."/>
      <w:lvlJc w:val="left"/>
      <w:pPr>
        <w:ind w:left="8900" w:hanging="360"/>
      </w:pPr>
    </w:lvl>
    <w:lvl w:ilvl="4" w:tplc="04190019">
      <w:start w:val="1"/>
      <w:numFmt w:val="lowerLetter"/>
      <w:lvlText w:val="%5."/>
      <w:lvlJc w:val="left"/>
      <w:pPr>
        <w:ind w:left="9620" w:hanging="360"/>
      </w:pPr>
    </w:lvl>
    <w:lvl w:ilvl="5" w:tplc="0419001B">
      <w:start w:val="1"/>
      <w:numFmt w:val="lowerRoman"/>
      <w:lvlText w:val="%6."/>
      <w:lvlJc w:val="right"/>
      <w:pPr>
        <w:ind w:left="10340" w:hanging="180"/>
      </w:pPr>
    </w:lvl>
    <w:lvl w:ilvl="6" w:tplc="0419000F">
      <w:start w:val="1"/>
      <w:numFmt w:val="decimal"/>
      <w:lvlText w:val="%7."/>
      <w:lvlJc w:val="left"/>
      <w:pPr>
        <w:ind w:left="11060" w:hanging="360"/>
      </w:pPr>
    </w:lvl>
    <w:lvl w:ilvl="7" w:tplc="04190019">
      <w:start w:val="1"/>
      <w:numFmt w:val="lowerLetter"/>
      <w:lvlText w:val="%8."/>
      <w:lvlJc w:val="left"/>
      <w:pPr>
        <w:ind w:left="11780" w:hanging="360"/>
      </w:pPr>
    </w:lvl>
    <w:lvl w:ilvl="8" w:tplc="0419001B">
      <w:start w:val="1"/>
      <w:numFmt w:val="lowerRoman"/>
      <w:lvlText w:val="%9."/>
      <w:lvlJc w:val="right"/>
      <w:pPr>
        <w:ind w:left="12500" w:hanging="180"/>
      </w:pPr>
    </w:lvl>
  </w:abstractNum>
  <w:num w:numId="1" w16cid:durableId="9542143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0DD1"/>
    <w:rsid w:val="000005D1"/>
    <w:rsid w:val="000563DE"/>
    <w:rsid w:val="00086108"/>
    <w:rsid w:val="00086CBA"/>
    <w:rsid w:val="00091357"/>
    <w:rsid w:val="0009259F"/>
    <w:rsid w:val="00097576"/>
    <w:rsid w:val="000F2135"/>
    <w:rsid w:val="000F7F36"/>
    <w:rsid w:val="001075B7"/>
    <w:rsid w:val="001109D4"/>
    <w:rsid w:val="00165241"/>
    <w:rsid w:val="001709F3"/>
    <w:rsid w:val="001758D3"/>
    <w:rsid w:val="00182609"/>
    <w:rsid w:val="001936D4"/>
    <w:rsid w:val="001A334B"/>
    <w:rsid w:val="001B7BB6"/>
    <w:rsid w:val="001C28F0"/>
    <w:rsid w:val="001E0558"/>
    <w:rsid w:val="001F5C29"/>
    <w:rsid w:val="00287DD4"/>
    <w:rsid w:val="002A0371"/>
    <w:rsid w:val="002D7826"/>
    <w:rsid w:val="002E5F50"/>
    <w:rsid w:val="002F30CB"/>
    <w:rsid w:val="002F38A5"/>
    <w:rsid w:val="002F3F5D"/>
    <w:rsid w:val="00302B9B"/>
    <w:rsid w:val="003560D8"/>
    <w:rsid w:val="0036002B"/>
    <w:rsid w:val="003671CC"/>
    <w:rsid w:val="003C42D0"/>
    <w:rsid w:val="003D1B9E"/>
    <w:rsid w:val="003E69F3"/>
    <w:rsid w:val="003F7E2C"/>
    <w:rsid w:val="0045266C"/>
    <w:rsid w:val="00474024"/>
    <w:rsid w:val="0048346E"/>
    <w:rsid w:val="00497F18"/>
    <w:rsid w:val="004C7A4A"/>
    <w:rsid w:val="004D20CC"/>
    <w:rsid w:val="004E0D10"/>
    <w:rsid w:val="004E796E"/>
    <w:rsid w:val="004F5774"/>
    <w:rsid w:val="0050240A"/>
    <w:rsid w:val="0057462B"/>
    <w:rsid w:val="005931EB"/>
    <w:rsid w:val="005B7EAA"/>
    <w:rsid w:val="00600055"/>
    <w:rsid w:val="0060648F"/>
    <w:rsid w:val="00610E70"/>
    <w:rsid w:val="00621C63"/>
    <w:rsid w:val="0062312D"/>
    <w:rsid w:val="00653303"/>
    <w:rsid w:val="006727C6"/>
    <w:rsid w:val="00685D98"/>
    <w:rsid w:val="006C00B2"/>
    <w:rsid w:val="006E00E2"/>
    <w:rsid w:val="006E0FAD"/>
    <w:rsid w:val="006E2C1A"/>
    <w:rsid w:val="00704943"/>
    <w:rsid w:val="00735848"/>
    <w:rsid w:val="00757318"/>
    <w:rsid w:val="00783873"/>
    <w:rsid w:val="007B7072"/>
    <w:rsid w:val="007E10C7"/>
    <w:rsid w:val="007E4752"/>
    <w:rsid w:val="008022C4"/>
    <w:rsid w:val="00881EF8"/>
    <w:rsid w:val="008B7557"/>
    <w:rsid w:val="0095216A"/>
    <w:rsid w:val="0097322D"/>
    <w:rsid w:val="009E7250"/>
    <w:rsid w:val="00A16210"/>
    <w:rsid w:val="00A20C71"/>
    <w:rsid w:val="00A41822"/>
    <w:rsid w:val="00A523D1"/>
    <w:rsid w:val="00A67D6D"/>
    <w:rsid w:val="00A706FF"/>
    <w:rsid w:val="00A916DE"/>
    <w:rsid w:val="00AA2D86"/>
    <w:rsid w:val="00AC51C8"/>
    <w:rsid w:val="00B15BC9"/>
    <w:rsid w:val="00B21A88"/>
    <w:rsid w:val="00B24DA1"/>
    <w:rsid w:val="00B27CC8"/>
    <w:rsid w:val="00B37C64"/>
    <w:rsid w:val="00B41FDE"/>
    <w:rsid w:val="00B65557"/>
    <w:rsid w:val="00B90313"/>
    <w:rsid w:val="00BA0D49"/>
    <w:rsid w:val="00BE4483"/>
    <w:rsid w:val="00C17B8F"/>
    <w:rsid w:val="00C86C6A"/>
    <w:rsid w:val="00CA3A8D"/>
    <w:rsid w:val="00CD0DD1"/>
    <w:rsid w:val="00CD6469"/>
    <w:rsid w:val="00D02AFD"/>
    <w:rsid w:val="00D138D7"/>
    <w:rsid w:val="00D139CE"/>
    <w:rsid w:val="00D40ED4"/>
    <w:rsid w:val="00D44DF4"/>
    <w:rsid w:val="00D555C9"/>
    <w:rsid w:val="00DB05BC"/>
    <w:rsid w:val="00DB6284"/>
    <w:rsid w:val="00DE3525"/>
    <w:rsid w:val="00DE4B5B"/>
    <w:rsid w:val="00DF3777"/>
    <w:rsid w:val="00DF4DF2"/>
    <w:rsid w:val="00E1642F"/>
    <w:rsid w:val="00E224F8"/>
    <w:rsid w:val="00E27586"/>
    <w:rsid w:val="00E4529B"/>
    <w:rsid w:val="00EC61A2"/>
    <w:rsid w:val="00ED7325"/>
    <w:rsid w:val="00F320B7"/>
    <w:rsid w:val="00F77EF1"/>
    <w:rsid w:val="00F807AA"/>
    <w:rsid w:val="00F82887"/>
    <w:rsid w:val="00FE49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61373"/>
  <w15:docId w15:val="{BA680AD3-148E-4B6A-B524-A5ED6B3B7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40ED4"/>
    <w:pPr>
      <w:spacing w:after="0" w:line="240" w:lineRule="auto"/>
    </w:pPr>
  </w:style>
  <w:style w:type="paragraph" w:styleId="a4">
    <w:name w:val="Balloon Text"/>
    <w:basedOn w:val="a"/>
    <w:link w:val="a5"/>
    <w:uiPriority w:val="99"/>
    <w:semiHidden/>
    <w:unhideWhenUsed/>
    <w:rsid w:val="00E4529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452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54458">
      <w:bodyDiv w:val="1"/>
      <w:marLeft w:val="0"/>
      <w:marRight w:val="0"/>
      <w:marTop w:val="0"/>
      <w:marBottom w:val="0"/>
      <w:divBdr>
        <w:top w:val="none" w:sz="0" w:space="0" w:color="auto"/>
        <w:left w:val="none" w:sz="0" w:space="0" w:color="auto"/>
        <w:bottom w:val="none" w:sz="0" w:space="0" w:color="auto"/>
        <w:right w:val="none" w:sz="0" w:space="0" w:color="auto"/>
      </w:divBdr>
    </w:div>
    <w:div w:id="118913210">
      <w:bodyDiv w:val="1"/>
      <w:marLeft w:val="0"/>
      <w:marRight w:val="0"/>
      <w:marTop w:val="0"/>
      <w:marBottom w:val="0"/>
      <w:divBdr>
        <w:top w:val="none" w:sz="0" w:space="0" w:color="auto"/>
        <w:left w:val="none" w:sz="0" w:space="0" w:color="auto"/>
        <w:bottom w:val="none" w:sz="0" w:space="0" w:color="auto"/>
        <w:right w:val="none" w:sz="0" w:space="0" w:color="auto"/>
      </w:divBdr>
    </w:div>
    <w:div w:id="1007562992">
      <w:bodyDiv w:val="1"/>
      <w:marLeft w:val="0"/>
      <w:marRight w:val="0"/>
      <w:marTop w:val="0"/>
      <w:marBottom w:val="0"/>
      <w:divBdr>
        <w:top w:val="none" w:sz="0" w:space="0" w:color="auto"/>
        <w:left w:val="none" w:sz="0" w:space="0" w:color="auto"/>
        <w:bottom w:val="none" w:sz="0" w:space="0" w:color="auto"/>
        <w:right w:val="none" w:sz="0" w:space="0" w:color="auto"/>
      </w:divBdr>
    </w:div>
    <w:div w:id="1326591612">
      <w:bodyDiv w:val="1"/>
      <w:marLeft w:val="0"/>
      <w:marRight w:val="0"/>
      <w:marTop w:val="0"/>
      <w:marBottom w:val="0"/>
      <w:divBdr>
        <w:top w:val="none" w:sz="0" w:space="0" w:color="auto"/>
        <w:left w:val="none" w:sz="0" w:space="0" w:color="auto"/>
        <w:bottom w:val="none" w:sz="0" w:space="0" w:color="auto"/>
        <w:right w:val="none" w:sz="0" w:space="0" w:color="auto"/>
      </w:divBdr>
    </w:div>
    <w:div w:id="1403942339">
      <w:bodyDiv w:val="1"/>
      <w:marLeft w:val="0"/>
      <w:marRight w:val="0"/>
      <w:marTop w:val="0"/>
      <w:marBottom w:val="0"/>
      <w:divBdr>
        <w:top w:val="none" w:sz="0" w:space="0" w:color="auto"/>
        <w:left w:val="none" w:sz="0" w:space="0" w:color="auto"/>
        <w:bottom w:val="none" w:sz="0" w:space="0" w:color="auto"/>
        <w:right w:val="none" w:sz="0" w:space="0" w:color="auto"/>
      </w:divBdr>
    </w:div>
    <w:div w:id="1703096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1409</Words>
  <Characters>8037</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18</cp:revision>
  <cp:lastPrinted>2026-07-08T13:09:00Z</cp:lastPrinted>
  <dcterms:created xsi:type="dcterms:W3CDTF">2026-07-08T12:59:00Z</dcterms:created>
  <dcterms:modified xsi:type="dcterms:W3CDTF">2026-10-13T03:54:00Z</dcterms:modified>
</cp:coreProperties>
</file>