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DFFDC" w14:textId="77777777" w:rsidR="00CB40F6" w:rsidRPr="00CB40F6" w:rsidRDefault="00CB40F6" w:rsidP="00CB40F6">
      <w:pPr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bookmarkStart w:id="0" w:name="_GoBack"/>
      <w:r w:rsidRPr="00CB40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ТЕХНИКАЛЫҚ ЕРЕКШЕЛІК</w:t>
      </w:r>
    </w:p>
    <w:bookmarkEnd w:id="0"/>
    <w:p w14:paraId="353D6FD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Қолжетімділікті бақылау терминалдарын жеткізуге, желілік инфрақұрылымды монтаждауға және баптауға, қолжетімділікті бақылау және басқару жүйесін «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Қызмет» платформасымен интеграциялауға, іске қосу-баптау жұмыстарын жүргізуге және техникалық қызмет көрсетуге арналған</w:t>
      </w:r>
    </w:p>
    <w:p w14:paraId="10F7770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1. Жалпы мәліметтер</w:t>
      </w:r>
    </w:p>
    <w:p w14:paraId="009EE43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Тапсырыс беруші: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Қазақстан Республикасы Қаржы министрлігі Мемлекеттік мүлік және жекешелендіру комитетінің Астана қаласы бойынша мемлекеттік мүлік және жекешелендіру департаменті» ММ.</w:t>
      </w:r>
      <w:proofErr w:type="gramEnd"/>
    </w:p>
    <w:p w14:paraId="6AA52E0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Сатып алу нысанасы: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Бе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әлпетті тану функциясы бар қолжетімділік терминалдарын жеткізу, монтаждау, коммутациялық, баптау және іске қосу-баптау жұмыстарын орындау, қолжетімділікті бақылау және басқару жүйесінің «Е-Қызмет» платформасымен өзара іс-қимылын баптау («Е-Қызмет» жүйесіне екі мемлекеттік органды интеграциялау), сондай-ақ орнатылған жабдыққа және бапталған интеграция компоненттеріне 2026 жылғы 31 желтоқсанды қоса 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дейін техникалық қызмет көрсету.</w:t>
      </w:r>
    </w:p>
    <w:p w14:paraId="5DE3908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ұмыстарды орындау орны: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Тапсырыс берушінің Астана қаласындағы орналасқан жері бойынша.</w:t>
      </w:r>
    </w:p>
    <w:p w14:paraId="7E2D0D2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Сатып алу нәтижесі: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Жеткізілген және орнатылған жабдық, дайындалған және тексерілген желілік инфрақұрылым, бапталған қолжетімділікті бақылау және басқару жүйесінің компоненттері, келісілген техникалық мүмкіндіктер шегінде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деректер алмасудың іске асырылған тетіктері, пайдалану құжаттамасының жиынтығы және белгіленген кезең ішінде техникалық қызмет көрсету.</w:t>
      </w:r>
    </w:p>
    <w:p w14:paraId="215F214F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2. Сатып алудың мақсаттары мен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індеттері</w:t>
      </w:r>
    </w:p>
    <w:p w14:paraId="598DA2B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Сатып алудың мақсаты қолжетімділікті бақылауды ұйымдастыруға, биометриялық сәйкестендіруді пайдалануға және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қажетті ақпараттық өзара іс-қимылды қамтамасыз етуге арналған жабдық пен бағдарламалық компоненттердің техникалық тұрғыдан үйлестірілген кешенін құру болып табылады.</w:t>
      </w:r>
    </w:p>
    <w:p w14:paraId="29A96B6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 мақ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қол жеткізу үшін мынадай міндеттерді орындау қажет:</w:t>
      </w:r>
    </w:p>
    <w:p w14:paraId="638B1FF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 Бе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әлпетті тану функциясы бар қолжетімділік терминалдарын екі бірлік мөлшерінде жеткізу.</w:t>
      </w:r>
    </w:p>
    <w:p w14:paraId="6B56521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2.2. Қолданыстағы қолжетімділікті бақылау және басқару жүйесіне (бұдан 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– ҚББЖ), жергілікті есептеу желісіне және қолжетімді бағдарламалық компоненттерге тексеру жүргізу.</w:t>
      </w:r>
    </w:p>
    <w:p w14:paraId="69985D3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2.3. Жабдықты қосу және қолданыстағы жүйемен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жасау үшін қажетті техникалық шарттарды айқындау.</w:t>
      </w:r>
    </w:p>
    <w:p w14:paraId="153D535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2.4. Жабдықтың жұмыс істеуі үшін қажетті желілік желілерді монтаждау, коммутациялау, таңбалау және тексеру жұмыстарын орындау.</w:t>
      </w:r>
    </w:p>
    <w:p w14:paraId="6CB1E45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2.5. Терминалдардың желілік параметрлерін баптау және олардың келісілген желілік сегментте қолжетімділігін қамтамасыз ету.</w:t>
      </w:r>
    </w:p>
    <w:p w14:paraId="7F9224B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2.6. Қолжетімді ҚББЖ бағдарламалық компоненттері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әне интеграцияның қосалқы жүйесін конфигурациялау.</w:t>
      </w:r>
    </w:p>
    <w:p w14:paraId="2496659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2.7.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деректер алмасудың техникалық талаптарда көзделген тетіктерін іске асыру және тексеру.</w:t>
      </w:r>
    </w:p>
    <w:p w14:paraId="38C4B3E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2.8. Деректерді өңдеудің, оқиғаларды тіркеудің және бапталған компоненттердің жұмыс істеуінің дұрыстығын тексеруді қамтамасыз ету.</w:t>
      </w:r>
    </w:p>
    <w:p w14:paraId="6D36F23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2.9. Кешенді сынақтар жүргізу, анықталған кемшіліктерді жою және жүйені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дайындау.</w:t>
      </w:r>
    </w:p>
    <w:p w14:paraId="6FF742D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2.10. Тапсырыс берушіге техникалық құжаттаманы беру және жауапты қызметкерлерге нұ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сқама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өткізу.</w:t>
      </w:r>
    </w:p>
    <w:p w14:paraId="7BCCB6C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2.11. Орнатылған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ққа және орындалған баптауларға 2026 жылғы 31 желтоқсанды қоса алғанға дейін техникалық қызмет көрсетуді қамтамасыз ету.</w:t>
      </w:r>
    </w:p>
    <w:p w14:paraId="778CEDCB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3. Сатып алынатын жабдықтың құрамы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746"/>
        <w:gridCol w:w="537"/>
        <w:gridCol w:w="81"/>
      </w:tblGrid>
      <w:tr w:rsidR="00CB40F6" w:rsidRPr="00CB40F6" w14:paraId="0A980790" w14:textId="77777777" w:rsidTr="00CB40F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8B8E89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№</w:t>
            </w:r>
          </w:p>
        </w:tc>
        <w:tc>
          <w:tcPr>
            <w:tcW w:w="0" w:type="auto"/>
            <w:vAlign w:val="center"/>
            <w:hideMark/>
          </w:tcPr>
          <w:p w14:paraId="28E81F79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Атауы</w:t>
            </w:r>
          </w:p>
        </w:tc>
        <w:tc>
          <w:tcPr>
            <w:tcW w:w="0" w:type="auto"/>
            <w:vAlign w:val="center"/>
            <w:hideMark/>
          </w:tcPr>
          <w:p w14:paraId="6C0C289D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14:paraId="297F1010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Саны</w:t>
            </w:r>
          </w:p>
        </w:tc>
      </w:tr>
      <w:tr w:rsidR="00CB40F6" w:rsidRPr="00CB40F6" w14:paraId="56FEDCB7" w14:textId="77777777" w:rsidTr="00CB40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6D950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AB75CD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Қолжетімділікті бақылау және басқару жүйесінде қолдануға арналған, бе</w:t>
            </w:r>
            <w:proofErr w:type="gramStart"/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т-</w:t>
            </w:r>
            <w:proofErr w:type="gramEnd"/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әлпетті тану функциясы бар қолжетімділік терминалы</w:t>
            </w:r>
          </w:p>
        </w:tc>
        <w:tc>
          <w:tcPr>
            <w:tcW w:w="0" w:type="auto"/>
            <w:vAlign w:val="center"/>
            <w:hideMark/>
          </w:tcPr>
          <w:p w14:paraId="2DD32BF7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194A6B30" w14:textId="77777777" w:rsidR="00CB40F6" w:rsidRPr="00CB40F6" w:rsidRDefault="00CB40F6" w:rsidP="00CB40F6">
            <w:pPr>
              <w:spacing w:after="0" w:line="240" w:lineRule="auto"/>
              <w:ind w:left="-85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</w:tbl>
    <w:p w14:paraId="0A662EE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Жеткізілетін терминалдар жаңа, бұрын пайдаланылмаған және жарамды, қолжетімділікті бақылау және басқару жүйелерінде пайдалануға арналған болуы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D210B6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 желілік қосылуды, сәйкестендіру және қолжетімділік параметрлерін конфигурациялауды, сондай-ақ өндірушінің техникалық мүмкіндіктері шегінде үйлесімді бағдарламалық компоненттермен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жасауды қолдауы тиіс.</w:t>
      </w:r>
    </w:p>
    <w:p w14:paraId="47BF924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Жабдықтың функционалдық сипаттамалары өндірушінің құжаттамасына және осы техникалық ерекшеліктің талаптарына сәйкес болуы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Қосылу мен пайдалану жөніндегі нақты техникалық шешімдер тексеру нәтижелері бойынша айқындалып, Тапсырыс берушімен келісіледі.</w:t>
      </w:r>
    </w:p>
    <w:p w14:paraId="1B5BDDE1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4. Қолданыстағы инфрақұрылымды тексеруге қойылатын талаптар</w:t>
      </w:r>
    </w:p>
    <w:p w14:paraId="2E5BAEA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 және баптау жұмыстары басталғ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дейін Орындаушы қолданыстағы инфрақұрылымға кешенді техникалық тексеру жүргізуге міндетті.</w:t>
      </w:r>
    </w:p>
    <w:p w14:paraId="0E48BD3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Тексеру мынадай жұмыстарды қамтуы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17900B2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4.1. ҚББЖ-ның қолжетімді компоненттерін, пайдаланылатын қосылу нүктелерін және қолжетімділікті басқ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арналған бағдарламалық құралдарды түгендеу.</w:t>
      </w:r>
    </w:p>
    <w:p w14:paraId="0C0889A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4.2. Тапсырыс беруші ұсынған мәліметтер мен қолжетімділік ө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ілеттіктері шегінде қолданыстағы жүйенің архитектурасын айқындау.</w:t>
      </w:r>
    </w:p>
    <w:p w14:paraId="3E964F4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4.3.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ңа терминалдарды қолданыстағы жүйеге қосу тәсілдерін талдау.</w:t>
      </w:r>
    </w:p>
    <w:p w14:paraId="276CD8D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4.4. Қажетті желілік порттардың, коммутациялық ресурстардың және қосылу нүктелерінің болуын тексеру.</w:t>
      </w:r>
    </w:p>
    <w:p w14:paraId="15C7C63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4.5.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 орындалатын жерлердегі қолданыстағы кабельдік трассалардың, байланыс желілерінің және коммутациялық қосылыстардың жай-күйін бағалау.</w:t>
      </w:r>
    </w:p>
    <w:p w14:paraId="2C0AF29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4.6. Желілік адрестеу, маршруттау және қажетті сервистердің қолжетімділі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гі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өніндегі талаптарды айқындау.</w:t>
      </w:r>
    </w:p>
    <w:p w14:paraId="3B0A15F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4.7. Интеграция үшін қажетті техникалық құжаттаманың және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ғдарламалық интерфейстердің қолжетімділігін тексеру.</w:t>
      </w:r>
    </w:p>
    <w:p w14:paraId="0CF9E05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4.8. Бағдарламалық қамтылым нұсқаларына,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іпсіздік баптауларына, қолжетімділік құқықтарына және сыртқы тәуелділіктерге байланысты шектеулерді анықтау.</w:t>
      </w:r>
    </w:p>
    <w:p w14:paraId="6920AFF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4.9. Қосымша монтаждау және коммутациялық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мыстар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қажеттілікті айқындау.</w:t>
      </w:r>
    </w:p>
    <w:p w14:paraId="260A82D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4.10. Қосылу схемасын, жұмыстардың орындалу реті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әне қажетті бастапқы деректерді сипаттайтын келісілген техникалық шешімді дайындау.</w:t>
      </w:r>
    </w:p>
    <w:p w14:paraId="7C499D0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 нәтижелері бойынша Орындаушы анықталған техникалық шектеулер туралы Тапсырыс берушіге хабарлап, осындай шектеулерге тәуелді жұмыстарды орындағанға дейін одан 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атқарылатын іс-қимылдарды келісуге міндетті.</w:t>
      </w:r>
    </w:p>
    <w:p w14:paraId="2F1B426F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5. Желілік инфрақұрылымды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монтаждау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қойылатын талаптар</w:t>
      </w:r>
    </w:p>
    <w:p w14:paraId="43D06B1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қолжетімділік терминалдары мен интеграция компоненттерінің жұмыс істеуіне қажетті желілік қосылымдарды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және ұйымдастыруға міндетті.</w:t>
      </w:r>
    </w:p>
    <w:p w14:paraId="2DA88E1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 құрамына мыналар кі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ред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і:</w:t>
      </w:r>
    </w:p>
    <w:p w14:paraId="365F1E0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5.1. Кабельдік желілерді төсеудің оңтайлы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ғыттарын айқындау.</w:t>
      </w:r>
    </w:p>
    <w:p w14:paraId="7A0FFC6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5.2. Жабдық орнатылатын орындардан келісілген қосылу нүктелеріне дейін желілі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кабель тарту.</w:t>
      </w:r>
    </w:p>
    <w:p w14:paraId="52532A6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5.3. Кабельдік желілердің ұштарын өңдеу және қажетті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ғағыш элементтерді орнату.</w:t>
      </w:r>
    </w:p>
    <w:p w14:paraId="5B8D83C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5.4. Кабельдік желілерді қолданыстағы желілік инфрақұ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рылым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коммутациялау.</w:t>
      </w:r>
    </w:p>
    <w:p w14:paraId="5F067B5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5.5. Өткізгіштердің тұтастығын және кабель ұштарының дұрыс өңделгенін тексеру.</w:t>
      </w:r>
    </w:p>
    <w:p w14:paraId="16B7462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5.6. Желілік қосылыстардың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қабілеттілігін тексеру.</w:t>
      </w:r>
    </w:p>
    <w:p w14:paraId="1009FAF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5.7. Кейіннен сәйкестендіру мүмкіндігін қамтамасыз ете отырып, кабельдерді, порттарды және қосылымдарды таңбалау.</w:t>
      </w:r>
    </w:p>
    <w:p w14:paraId="69ED983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5.8. Коммутациялау орындарындағы кабельдік қосылыстарды ретке келтіру.</w:t>
      </w:r>
    </w:p>
    <w:p w14:paraId="5AF46E0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5.9. Нақты қосылымның келісілген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схема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сәйкестігін тексеру.</w:t>
      </w:r>
    </w:p>
    <w:p w14:paraId="6E2F229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5.10. Орындалған қосылымдарды құжаттау.</w:t>
      </w:r>
    </w:p>
    <w:p w14:paraId="214FFA3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Кабельдің тү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і, желілердің ұзындығы, төсеу тәсілі және қосымша материалдардың қажеттілігі тексеру нәтижелері бойынша айқындалып, Тапсырыс берушімен келісіледі.</w:t>
      </w:r>
    </w:p>
    <w:p w14:paraId="143DE7C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Жұмыстар жабдық өндірушісінің талаптарын, өрт қауіпсіздігі және еңбекті қорғау қағидаларын, сондай-ақ Қазақстан Республикасының қолданыстағы нормативтік талаптарын сақтай отырып орындалуы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5F12C5C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6. Терминалдарды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орнату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және қосуға қойылатын талаптар</w:t>
      </w:r>
    </w:p>
    <w:p w14:paraId="303F9D5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Тапсырыс берушімен келісілген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екі қолжетімділік терминалын орнатуға және қосуға міндетті.</w:t>
      </w:r>
    </w:p>
    <w:p w14:paraId="1382E26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ұмыстарды орындау кезінде мыналар қажет:</w:t>
      </w:r>
    </w:p>
    <w:p w14:paraId="1F334E5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6.1. Монтаждау алдында жабдықтың жиынтықтылығын жә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б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үтіндігін тексеру.</w:t>
      </w:r>
    </w:p>
    <w:p w14:paraId="0E508AA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6.2. Терминалдардың орналасуын және оларды бекіту тәсі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 келісу.</w:t>
      </w:r>
    </w:p>
    <w:p w14:paraId="42E369C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6.3. Жабдықты пайдалану жағдайларын және өндірушінің ұсынымдарын ескере отырып монтаждау.</w:t>
      </w:r>
    </w:p>
    <w:p w14:paraId="295ECE7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6.4. Жабдықты желілік желілерге және техникалық құжаттамада көзделген қуат көздеріне қосу.</w:t>
      </w:r>
    </w:p>
    <w:p w14:paraId="352381C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6.5. Әрбі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терминалдың іске қосылуын және бастапқы жұмысқа қабілеттілігін тексеру.</w:t>
      </w:r>
    </w:p>
    <w:p w14:paraId="2E365AE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6.6. Құрылғыларды бастапқы конфигурациялау.</w:t>
      </w:r>
    </w:p>
    <w:p w14:paraId="764A1ED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6.7. Басқару және баптау интерфейстерінің қолжетімділігін тексеру.</w:t>
      </w:r>
    </w:p>
    <w:p w14:paraId="148D1C0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6.8. ҚББЖ-ның қажетті компоненттеріне қосылудың дұрыстығын тексеру.</w:t>
      </w:r>
    </w:p>
    <w:p w14:paraId="04792C2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6.9.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кедергі келтіретін сыни қателердің жоқтығына көз жеткізу.</w:t>
      </w:r>
    </w:p>
    <w:p w14:paraId="379FDEC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6.10. Орнату және бастапқы тексеру нәтижелерін тіркеу.</w:t>
      </w:r>
    </w:p>
    <w:p w14:paraId="0B32A03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Орнату жабдықтың сенімді бекітілуін, жоспарлы техникалық қызмет көрсету үшін қолжетімділігін және штаттық пайдалануға кедергілердің болмауын қамтамасыз етуі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038ED44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7. Желілік өзара і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қимылды баптау</w:t>
      </w:r>
    </w:p>
    <w:p w14:paraId="12F325A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жабдықтың және ҚББЖ-ның қажетті компоненттерінің желілік параметрлерін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баптау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міндетті.</w:t>
      </w:r>
    </w:p>
    <w:p w14:paraId="14F7D98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 құрамына мыналар кі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ред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і:</w:t>
      </w:r>
    </w:p>
    <w:p w14:paraId="0361A8F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7.1. Желілік адрестерді келісілген адрестеу жоспарына сәйкес тағайындау.</w:t>
      </w:r>
    </w:p>
    <w:p w14:paraId="549B4AF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7.2. IP-желінің параметрлерін, ішкі желі маскасын, шлюзді және тиі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архитектура үшін қажетті өзге де параметрлерді баптау.</w:t>
      </w:r>
    </w:p>
    <w:p w14:paraId="6498CE8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7.3. Желілік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адрестер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қақтығыстарының жоқтығын тексеру.</w:t>
      </w:r>
    </w:p>
    <w:p w14:paraId="5537421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7.4. Жабдықтың келісілген желілік сегменттерден қолжетімділігін тексеру.</w:t>
      </w:r>
    </w:p>
    <w:p w14:paraId="43EE752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7.5. Қажетті бағдарламалық компоненттермен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қимылды тексеру.</w:t>
      </w:r>
    </w:p>
    <w:p w14:paraId="2E10E6A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7.6. Берілген өкілеттіктер шегінде қажетті желілік сервистер мен порттардың қолжетімділігін тексеру.</w:t>
      </w:r>
    </w:p>
    <w:p w14:paraId="596D892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7.7. Жабдық қайта іске қосылғаннан кейін қосылымның тұрақтылығын тексеру.</w:t>
      </w:r>
    </w:p>
    <w:p w14:paraId="5A3494D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7.8. Баптау барысында туындайтын желілік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қателерін талдау.</w:t>
      </w:r>
    </w:p>
    <w:p w14:paraId="2E3F8C0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7.9.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қты баптаулардың келісілген қосылу схемасына сәйкестігін тексеру.</w:t>
      </w:r>
    </w:p>
    <w:p w14:paraId="56EB7C5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7.10. Желілік қосылымның негізгі параметрлерін құжаттау.</w:t>
      </w:r>
    </w:p>
    <w:p w14:paraId="230D543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Желілік архитектураны, желіаралық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экрандау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қағидаларын, маршруттауды және қауіпсіздік саясаттарын өзгертуге Тапсырыс берушінің уәкілетті өкілімен келісілгеннен кейін ғана жол беріледі.</w:t>
      </w:r>
    </w:p>
    <w:p w14:paraId="5163C60C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8. Интеграция архитектурасы және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о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ған қойылатын талаптар</w:t>
      </w:r>
    </w:p>
    <w:p w14:paraId="7BB1A9E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Интеграция қолжетімді ресми техникалық талаптарға, ұсынылған интерфейстерге және қосылудың келісілген архитектурасына сәйкес қолжетімділікті бақылау және басқару жүйесінің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техникалық өзара іс-қимылын қамтамасыз етуі тиіс.</w:t>
      </w:r>
    </w:p>
    <w:p w14:paraId="69D0D4B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Интеграцияны іске асыру алдында Орындаушы мыналарды айқындауы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0B7C843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8.1. Көзделген деректер алмасу шеңберіндегі деректер көздері мен алушыларын.</w:t>
      </w:r>
    </w:p>
    <w:p w14:paraId="42E8D36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8.2. Беруге немесе өңдеуге жататын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ажетт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ақпараттық объектілер мен атрибуттардың тізбесін.</w:t>
      </w:r>
    </w:p>
    <w:p w14:paraId="7902CA5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8.3. Қолдау көрсетілетін бағдарламалық интерфейстер мен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хаттамаларын.</w:t>
      </w:r>
    </w:p>
    <w:p w14:paraId="7B19671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8.4. Деректер алмасу кезіндегі аутентификация және авторизация тәртібі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8949E0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8.5. Хабарламалардың форматына, сұраулар мен жауаптардың құрылымына қойылатын талаптарды.</w:t>
      </w:r>
    </w:p>
    <w:p w14:paraId="187EF65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8.6. Растамаларды, бас тартуларды және деректер алмасу қателерін өңдеу тәртібі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9BE31B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8.7. Интеграциялық компоненттердің желілік қолжетімділігіне қойылатын талаптарды.</w:t>
      </w:r>
    </w:p>
    <w:p w14:paraId="7087055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8.8. Операциялар журналдарын жүргізу және диагностика жасау тәртібі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6E4A0B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8.9. Берілетін деректерді қорғ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қойылатын талаптарды.</w:t>
      </w:r>
    </w:p>
    <w:p w14:paraId="0BF74D1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8.10. Сыртқы сервистерге, бағдарламалық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амтылым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және Тапсырыс беруші беретін өкілеттіктерге тәуелділіктерді.</w:t>
      </w:r>
    </w:p>
    <w:p w14:paraId="29559B2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Техникалық іске асыру іс жүзінде қолжетімді интерфейстер мен құжаттамаға негізделуі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Интеграцияның нақты тәсілі тексеру жүргізілгеннен кейін айқындалып, Тапсырыс берушімен келісіледі.</w:t>
      </w:r>
    </w:p>
    <w:p w14:paraId="542D6C80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9. Интеграцияның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ғдарламалық қосалқы жүйесін баптау</w:t>
      </w:r>
    </w:p>
    <w:p w14:paraId="6DA83BB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ҚББЖ-ның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өзара іс-қимылы үшін қажетті бағдарламалық компоненттерді баптауға міндетті.</w:t>
      </w:r>
    </w:p>
    <w:p w14:paraId="6A07FE2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Жұмыстар мыналарды қамтуы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4FADDED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9.1. Интеграцияланатын жүйелердің техникалық құжаттамасын талдау.</w:t>
      </w:r>
    </w:p>
    <w:p w14:paraId="5C4A61D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9.2. Қосылу параметрлері мен деректер алмасу шарттарын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қындау.</w:t>
      </w:r>
    </w:p>
    <w:p w14:paraId="2C98C52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9.3. Қолжетімді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ғдарламалық интерфейстердің мекенжайлары мен параметрлерін баптау.</w:t>
      </w:r>
    </w:p>
    <w:p w14:paraId="7BD15F8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9.4. Көзделген аутентификация және авторизация тетіктерін баптау.</w:t>
      </w:r>
    </w:p>
    <w:p w14:paraId="2A49EA5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9.5. Компоненттер арасындағы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параметрлерін конфигурациялау.</w:t>
      </w:r>
    </w:p>
    <w:p w14:paraId="70B0365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9.6. Қолжетімді интеграция құралдары шеңберінде сұраулар мен жауаптарды өңдеуді баптау.</w:t>
      </w:r>
    </w:p>
    <w:p w14:paraId="33228C6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9.7. Берілетін параметрлер мен деректер форматтарының дұрыстығын тексеру.</w:t>
      </w:r>
    </w:p>
    <w:p w14:paraId="4F71977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9.8. Қателер мен деректер алмасу нәтижелерін тіркеудің қолжетімді тетіктерін баптау.</w:t>
      </w:r>
    </w:p>
    <w:p w14:paraId="53CBE18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9.9. Бас тартулар мен қате жауаптарды өңдеуді тексеру.</w:t>
      </w:r>
    </w:p>
    <w:p w14:paraId="4F98E91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9.10.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ұмыстарды орындау барысында туындаған конфигурация қателерін жою.</w:t>
      </w:r>
    </w:p>
    <w:p w14:paraId="3831FAE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9.11. Баптаулар енгізілгеннен кейін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қабілеттілікті тексеру.</w:t>
      </w:r>
    </w:p>
    <w:p w14:paraId="707365E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9.12. Іске асырылған конфигурацияның параметрлері мен ерекшеліктерін құжаттау.</w:t>
      </w:r>
    </w:p>
    <w:p w14:paraId="161A388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үшінші тараптың ақпараттық жүйелеріне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ұқсатсыз өзгерістер енгізбеуге және көзделген қорғау тетіктерін айналып өтпеуге тиіс. Қосымша бағдарламалық модульдерді әзірлеуге тараптар бөлек келіскен және ол шартта көзделген жағдайда ғана жол беріледі.</w:t>
      </w:r>
    </w:p>
    <w:p w14:paraId="06F7373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10. «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Қызмет» платформасымен деректер алмасуға қойылатын функционалдық талаптар</w:t>
      </w:r>
    </w:p>
    <w:p w14:paraId="550EC85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Интеграция шеңберінде техникалық шарттарда көзделген деректер алмасу операцияларын баптау және тексеру қажет.</w:t>
      </w:r>
    </w:p>
    <w:p w14:paraId="3329BA9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Қолжетімді интерфейстер мен берілген өкілеттіктерге байланысты мынадай функциялар іске асырылуы және тексерілуі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62E89AD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10.1. Қажетті интеграциялық компонентпен қосылым орнату.</w:t>
      </w:r>
    </w:p>
    <w:p w14:paraId="1088C50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10.2. Деректер алмасу интерфейсінің қолжетімділігін тексеру.</w:t>
      </w:r>
    </w:p>
    <w:p w14:paraId="69FA993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10.3. Техникалық талаптарда көзделген мәліметтерді беру.</w:t>
      </w:r>
    </w:p>
    <w:p w14:paraId="4DD4DBB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10.4. Қолжетімді интерфейстен алынған жауаптарды қабылдау және өңдеу.</w:t>
      </w:r>
    </w:p>
    <w:p w14:paraId="79FE350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10.5. Деректердің құрылымы мен форматының дұрыстығын тексеру.</w:t>
      </w:r>
    </w:p>
    <w:p w14:paraId="2844375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10.6. Операцияның сә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орындалғаны туралы хабарламаларды өңдеу.</w:t>
      </w:r>
    </w:p>
    <w:p w14:paraId="5C0ACAB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10.7. Интеграцияланатын жүйе қайтаратын қателер мен бас тартуларды өңдеу.</w:t>
      </w:r>
    </w:p>
    <w:p w14:paraId="250F690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10.8. Тесті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ік операциялардың нәтижелерін тіркеу.</w:t>
      </w:r>
    </w:p>
    <w:p w14:paraId="5B3C30B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10.9. Қолдау көрсетілетін тетіктер шеңберінде операциялардың негізсіз қайталануын болдырмауды тексеру.</w:t>
      </w:r>
    </w:p>
    <w:p w14:paraId="2F26B9A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10.10. Техникалық архитектурада көзделген жағдайларда операцияны қайта орындауды тексеру.</w:t>
      </w:r>
    </w:p>
    <w:p w14:paraId="7BACD9D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10.11. Міндетті және міндетті емес деректер ө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істерінің дұрыс өңделуін тексеру.</w:t>
      </w:r>
    </w:p>
    <w:p w14:paraId="312ED4D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10.12. Құпия деректерді жария етпей, ақаулардың себептерін анық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жеткілікті диагностикалық ақпаратты қамтамасыз ету.</w:t>
      </w:r>
    </w:p>
    <w:p w14:paraId="6CA8292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10.13. Қолданылатын жағдайда компоненттер қайта іске қосылғаннан кейін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қимылды тексеру.</w:t>
      </w:r>
    </w:p>
    <w:p w14:paraId="0A3E957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10.14.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үзінде іске асырылған функциялар мен анықталған шектеулердің сипаттамасын дайындау.</w:t>
      </w:r>
    </w:p>
    <w:p w14:paraId="1DF9560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Берілетін мәліметтердің нақты тізбесі ресми құжаттамаға және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Қызмет» платформасының талаптарына сәйкес айқындалады. Орындаушы интеграцияның келісілген мақсатынан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өңделетін дербес деректердің құрамын өз бетінше кеңейтуге құқылы емес.</w:t>
      </w:r>
    </w:p>
    <w:p w14:paraId="0166ACFB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11. Деректер мен оларды өң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деу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қағидаларын келісу</w:t>
      </w:r>
    </w:p>
    <w:p w14:paraId="5B06C98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Сынақтарды жүргізгенге дейін Орындаушы Тапсырыс берушімен бірлесі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интеграция үшін қажетті мәліметтер мен оларды өңдеу қағидаларын келісуі тиіс.</w:t>
      </w:r>
    </w:p>
    <w:p w14:paraId="2E6D868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 ше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ңберінде мыналарды айқындау қажет:</w:t>
      </w:r>
    </w:p>
    <w:p w14:paraId="3ACDAE9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11.1. Деректер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алмасу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қатысатын ақпараттық объектілерді.</w:t>
      </w:r>
    </w:p>
    <w:p w14:paraId="7FB0E69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11.2. Көзделген операциялар үшін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індетті болып табылатын атрибуттарды.</w:t>
      </w:r>
    </w:p>
    <w:p w14:paraId="408B577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11.3.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іберу алдында деректердің дұрыстығын тексеру тәсілдерін.</w:t>
      </w:r>
    </w:p>
    <w:p w14:paraId="3CA67E9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11.4. Жоқ, қате немесе бір-бі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іне қайшы мәндерді өңдеу тәртібін.</w:t>
      </w:r>
    </w:p>
    <w:p w14:paraId="5A52457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11.5. Интеграцияланатын жүйенің жауаптары мен қателерін түсінді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 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әртібін.</w:t>
      </w:r>
    </w:p>
    <w:p w14:paraId="213F8FF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11.6. Сыртқы интерфейс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қытша қолжетімсіз болған жағдайда қабылданатын шараларды.</w:t>
      </w:r>
    </w:p>
    <w:p w14:paraId="1E82D73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11.7. Диагностикалық журналдарда сақтауға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ұқсат етілетін мәліметтерді.</w:t>
      </w:r>
    </w:p>
    <w:p w14:paraId="1C88173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11.8. Тек Тапсырыс берушінің уәкілетті қызметкерлері орындайтын әрекеттерді.</w:t>
      </w:r>
    </w:p>
    <w:p w14:paraId="2BEEE9C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11.9. Қандай сценарийлер қабылдау мақсаттары үшін сәтті болып есептелетіні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78B408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11.10. Орындаушы өз бетінше жоя алмайтын сыртқы жүйелерге байланысты шектеулерді.</w:t>
      </w:r>
    </w:p>
    <w:p w14:paraId="043633B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Келісілген қағидалар тексерілетін барлық интеграция сценарийлерінде бі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ізді қолданылуы тиіс.</w:t>
      </w:r>
    </w:p>
    <w:p w14:paraId="2E6B86D8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12. Интеграция қателерін өңдеу және диагностика</w:t>
      </w:r>
    </w:p>
    <w:p w14:paraId="6E20D43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қателерін анықтауға және талдауға мүмкіндік беретін қолжетімді диагностикалық құралдарды баптауға міндетті.</w:t>
      </w:r>
    </w:p>
    <w:p w14:paraId="7C7B758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Жұмыстар шеңберінде мыналар қамтамасыз етілуі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759045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12.1. Қосылым орнату кезіндегі қателерді анықтау.</w:t>
      </w:r>
    </w:p>
    <w:p w14:paraId="1D07D23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12.2. Қолжетімді диагностикалық мәліметтер негізінде аутентификация және авторизация қателерін анықтау.</w:t>
      </w:r>
    </w:p>
    <w:p w14:paraId="5018A80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12.3. Берілетін деректердің форматы немесе құрылымы қателерін анықтау.</w:t>
      </w:r>
    </w:p>
    <w:p w14:paraId="5CF2EDC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12.4. Қолжетімді журналдар мен интерфейстер шеңберінде интеграцияланатын жүйенің жауаптарын талдау.</w:t>
      </w:r>
    </w:p>
    <w:p w14:paraId="6E98F84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12.5. Егер осындай тетік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өзделген болса, тестілік операцияның уақытын, нәтижесін және сұрау немесе транзакция идентификаторын тіркеу.</w:t>
      </w:r>
    </w:p>
    <w:p w14:paraId="7D7AC2B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12.6. Қолда бар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әліметтер негізінде конфигурация қателерін, деректерді беру қателерін және сыртқы сервистердің істен шығуын ажырату.</w:t>
      </w:r>
    </w:p>
    <w:p w14:paraId="698BF1F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12.7. Анықталған қате түзетілгеннен кейін қайта тексеру жүргізу.</w:t>
      </w:r>
    </w:p>
    <w:p w14:paraId="38CE7FB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12.8.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айталанатын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ақаулардың себептерін жою жөнінде ұсынымдар дайындау.</w:t>
      </w:r>
    </w:p>
    <w:p w14:paraId="6505D03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Журналдарда құпиясөздер, құпия кілттер, қол жеткізу токендері немесе артық дербес деректер болмауы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Журналдардың құрамы мен сақталу мерзімі Тапсырыс берушінің талаптары және пайдаланылатын жүйелердің мүмкіндіктері негізінде айқындалады.</w:t>
      </w:r>
    </w:p>
    <w:p w14:paraId="2B12A8A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13. Ақпараттық қ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іпсіздік</w:t>
      </w:r>
    </w:p>
    <w:p w14:paraId="05DDB9A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Барлық жұмыстар Қазақстан Республикасының дербес деректерді қорғау және ақпараттық қауіпсіздік саласындағы заңнамасын, сондай-ақ Тапсырыс берушінің ішкі қағидаларын сақтай отырып орындалуы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6274BF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Орындаушы:</w:t>
      </w:r>
    </w:p>
    <w:p w14:paraId="4C9989C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13.1. Тек ұсынылған немесе келісілген есептік жазбаларды пайдалануға.</w:t>
      </w:r>
    </w:p>
    <w:p w14:paraId="3947BC1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13.2. Ең аз қажетті өкілетті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ктер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қағидатын сақтауға.</w:t>
      </w:r>
    </w:p>
    <w:p w14:paraId="100675B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13.3.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ұқсатсыз есептік жазбаларды, қашықтан қол жеткізу арналарын немесе қосымша кіру нүктелерін құрмауға.</w:t>
      </w:r>
    </w:p>
    <w:p w14:paraId="62DE1D3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13.4. Жұмыстарды орындау барысында алынған құ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пия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ақпаратты үшінші тұлғаларға бермеуге.</w:t>
      </w:r>
    </w:p>
    <w:p w14:paraId="7E144C0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13.5. Дербес және биометриялық деректерді шартта және заңнамада көзделген мақсаттардан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пайдаланбауға.</w:t>
      </w:r>
    </w:p>
    <w:p w14:paraId="6BB5A27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13.6. Инфрақұрылымның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іпсіздігіне әсер етуі мүмкін өзгерістерді келісуге.</w:t>
      </w:r>
    </w:p>
    <w:p w14:paraId="322603F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13.7. Берілетін ақпаратты қорғ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үшін техникалық архитектурада көзделген құралдарды пайдалануға.</w:t>
      </w:r>
    </w:p>
    <w:p w14:paraId="77742EF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13.8. Конфигурациялық мәліметтер мен пайдалану құжаттамасын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іпсіз беру тәртібін қамтамасыз етуге.</w:t>
      </w:r>
    </w:p>
    <w:p w14:paraId="3F3AB80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13.9. Құпия қол жеткізу параметрлерін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жалпы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қолжетімді есептерге енгізбеуге.</w:t>
      </w:r>
    </w:p>
    <w:p w14:paraId="4AB3FAE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13.10. Деректердің қауіпсіздігіне немесе құпиялылығына әсер етуі мүмкін анықталған жағдайлар туралы Тапсырыс берушіге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хабарлау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міндетті.</w:t>
      </w:r>
    </w:p>
    <w:p w14:paraId="75AC64FF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14. Интеграцияны тестілеу және сапасын тексеру</w:t>
      </w:r>
    </w:p>
    <w:p w14:paraId="71AB93F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Баптау жұмыстары аяқталғаннан кейін Орындаушы кешенді тестілеу жүргізуге міндетті.</w:t>
      </w:r>
    </w:p>
    <w:p w14:paraId="5E58DC1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Тексеру мынадай сценарийлерді қамтуы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11FFA14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14.1. Жабдықтың желіде қолжетімділігін тексеру.</w:t>
      </w:r>
    </w:p>
    <w:p w14:paraId="16DB6C4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14.2. Терминалдардың штаттық іске қосылуын жә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 істеуін тексеру.</w:t>
      </w:r>
    </w:p>
    <w:p w14:paraId="7AD6865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14.3. ҚББЖ-ның қолжетімді функцияларын тексеру.</w:t>
      </w:r>
    </w:p>
    <w:p w14:paraId="12EC6C3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14.4. Бапталған интеграциялық компоненттердің қолжетімділігін тексеру.</w:t>
      </w:r>
    </w:p>
    <w:p w14:paraId="12FFF48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14.5. Келісілген көлемде тесті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ік деректер алмасуды орындау.</w:t>
      </w:r>
    </w:p>
    <w:p w14:paraId="0054157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14.6. Интеграцияланатын жүйе жауабының дұрыс өңделуін тексеру.</w:t>
      </w:r>
    </w:p>
    <w:p w14:paraId="34C841D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14.7. Қолжетімді интерфейстер қолдаған жағдайда қателерді өңдеуді тексеру.</w:t>
      </w:r>
    </w:p>
    <w:p w14:paraId="01926CC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14.8. Келісілген жағдайда жабдық немесе компоненттер қайта іске қосылғаннан кейінгі жұмысты тексеру.</w:t>
      </w:r>
    </w:p>
    <w:p w14:paraId="69642C2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14.9. Орындаушының баптауларынан туындаған сыни қателердің жоқтығын тексеру.</w:t>
      </w:r>
    </w:p>
    <w:p w14:paraId="42FF3C9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14.10.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конфигурацияның келісілген техникалық шешімге сәйкестігін тексеру.</w:t>
      </w:r>
    </w:p>
    <w:p w14:paraId="54C489C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14.11. Анықталған кемшіліктер жойылғаннан кейін қайта тестілеу жүргізу.</w:t>
      </w:r>
    </w:p>
    <w:p w14:paraId="12E5989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Тестілеу нәтижелері Тапсырыс берушімен келісілген хаттамада немесе өзге құжатта тіркелуі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D1BACC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Егер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платформасының қолжетімсіздігіне, қажетті интерфейстердің болмауына, қол жеткізу құқықтарының берілмеуіне немесе өзге де сыртқы шектеулерге байланысты тестілеу мүмкін болмаса, Орындаушы оның себебін құжат жүзінде тіркеп, одан әрі атқарылатын іс-қимылдарды Тапсырыс берушімен келісуге міндетті.</w:t>
      </w:r>
    </w:p>
    <w:p w14:paraId="79C0128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15. Техникалық құ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жаттама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қойылатын талаптар</w:t>
      </w:r>
    </w:p>
    <w:p w14:paraId="5894974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 орындалғаннан кейін Орындаушы Тапсырыс берушіге мынадай техникалық құжаттамалар жиынтығын беруге міндетті:</w:t>
      </w:r>
    </w:p>
    <w:p w14:paraId="577C093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15.1. Орнатылған жабдықтың тізбесі және оның орналасқан жері туралы мәліметтер.</w:t>
      </w:r>
    </w:p>
    <w:p w14:paraId="4C7A199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15.2. Орындалған монтаждау және коммутациялық жұмыстардың сипаттамасы.</w:t>
      </w:r>
    </w:p>
    <w:p w14:paraId="033549F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15.3. Пайдалану үшін қажетті көлемдегі желілік қосылымдар схемасы.</w:t>
      </w:r>
    </w:p>
    <w:p w14:paraId="2E636FD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15.4.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іпсіздік талаптары ескерілген желілік баптау параметрлері туралы мәліметтер.</w:t>
      </w:r>
    </w:p>
    <w:p w14:paraId="37C615D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15.5. Терминалдардың орындалған конфигурациясының сипаттамасы.</w:t>
      </w:r>
    </w:p>
    <w:p w14:paraId="4540092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15.6. Қолжетімді құжаттама шеңберінде іске асырылған интеграция архитектурасының сипаттамасы.</w:t>
      </w:r>
    </w:p>
    <w:p w14:paraId="44AC24A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15.7.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үзінде бапталған деректер алмасу тетіктерінің тізбесі.</w:t>
      </w:r>
    </w:p>
    <w:p w14:paraId="1B066AA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15.8. Тексерілген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 сценарийлерінің сипаттамасы.</w:t>
      </w:r>
    </w:p>
    <w:p w14:paraId="6035DED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15.9. Іске қосу-баптау жұмыстары мен тестілеу нәтижелері.</w:t>
      </w:r>
    </w:p>
    <w:p w14:paraId="0DB36A2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15.10. Бар болған жағдайда анықталған техникалық шектеулердің тізбесі.</w:t>
      </w:r>
    </w:p>
    <w:p w14:paraId="36FB1D0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15.11. Жабдықты негізгі пайдалану жөніндегі нұсқаулықтар.</w:t>
      </w:r>
    </w:p>
    <w:p w14:paraId="5A9643E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15.12. Техникалық қызмет көрсету мәселелері бойынша өтініш беру тәртібі.</w:t>
      </w:r>
    </w:p>
    <w:p w14:paraId="51B6E58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Құжаттама іс жүзінде орындалған жұмыстарды көрсетуі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Құпия мәліметтерді беру Тапсырыс берушінің келісілген тәртібі мен қауіпсіздік талаптарына сәйкес жүзеге асырылады.</w:t>
      </w:r>
    </w:p>
    <w:p w14:paraId="708F6CB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16. Пайдалануға беру және нұ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сқама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өткізу</w:t>
      </w:r>
    </w:p>
    <w:p w14:paraId="494B778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Тестілеу сә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аяқталғаннан кейін Орындаушы жабдықтың және бапталған компоненттердің келісілген көлемде пайдалануға дайын болуын қамтамасыз етуге міндетті.</w:t>
      </w:r>
    </w:p>
    <w:p w14:paraId="6F368E2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Орындаушы:</w:t>
      </w:r>
    </w:p>
    <w:p w14:paraId="1AF93D6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16.1. Орнатылған терминалдардың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қабілеттілігін көрсетуге.</w:t>
      </w:r>
    </w:p>
    <w:p w14:paraId="66B53F0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16.2. Қолжетімділікті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қылау және басқару жүйесінің қолжетімді функцияларын көрсетуге.</w:t>
      </w:r>
    </w:p>
    <w:p w14:paraId="523EF81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16.3. Желілік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қимылды тестілеу нәтижелерін ұсынуға.</w:t>
      </w:r>
    </w:p>
    <w:p w14:paraId="54C10F7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16.4. Интеграцияның келісілген тесті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ік операцияларының нәтижелерін көрсетуге.</w:t>
      </w:r>
    </w:p>
    <w:p w14:paraId="0D7BBC3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16.5. Пайдалану және техникалық құжаттаманы беруге.</w:t>
      </w:r>
    </w:p>
    <w:p w14:paraId="5EEFB43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16.6. Тапсырыс берушінің жауапты қызметкерлеріне жабдықты пайдаланудың негізгі мәселелері бойынша нұ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сқама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өткізуге.</w:t>
      </w:r>
    </w:p>
    <w:p w14:paraId="2CE0701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16.7. Техникалық қызмет көрсетуге өтініштерді тіркеу тәртібін түсіндіруге.</w:t>
      </w:r>
    </w:p>
    <w:p w14:paraId="3939670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16.8. Шартта көзделген жұмыстардың аяқталғанын растайтын құжаттарды ресімдеуге міндетті.</w:t>
      </w:r>
    </w:p>
    <w:p w14:paraId="6A32E36A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17. 2026 жылғы 31 желтоқсанды қоса алғ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дейін техникалық қызмет көрсету</w:t>
      </w:r>
    </w:p>
    <w:p w14:paraId="3D4B523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жүйе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берілген сәттен бастап 2026 жылғы 31 желтоқсанды қоса алғанға дейін орнатылған жабдыққа, желілік қосылымдарға және бапталған интеграция компоненттеріне техникалық қызмет көрсетуге міндетті.</w:t>
      </w:r>
    </w:p>
    <w:p w14:paraId="0D9DF9B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Техникалық қызмет көрсету жабдықтың жұмысқа қабілеттілігін сақтауға, ақаулардың себептерін анықтауға және Орындаушы орындаған жұмыстарға қатысты проблемаларды жоюға бағытталуы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081FDB6" w14:textId="77777777" w:rsidR="00CB40F6" w:rsidRPr="00CB40F6" w:rsidRDefault="00CB40F6" w:rsidP="00CB40F6">
      <w:pPr>
        <w:spacing w:after="0" w:line="240" w:lineRule="auto"/>
        <w:ind w:left="-85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17.1. Техникалық қызмет көрсету жөніндегі іс-шаралар тізбесі</w:t>
      </w:r>
    </w:p>
    <w:p w14:paraId="15EED7E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 қызмет көрсету шеңберінде Орындаушы:</w:t>
      </w:r>
    </w:p>
    <w:p w14:paraId="06DCA564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екі қолжетімділік терминалының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қабілеттілігін тексеруге;</w:t>
      </w:r>
    </w:p>
    <w:p w14:paraId="59C1935A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орнатылған инфрақұрылым шеңберінде желілік қосылымдардың жай-күйін тексеруге;</w:t>
      </w:r>
    </w:p>
    <w:p w14:paraId="723ED7B8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келісілген желілік параметрлер бойынша жабдықтың қолжетімділігін тексеруге;</w:t>
      </w:r>
    </w:p>
    <w:p w14:paraId="6FE6A547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мыстар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байланысты ҚББЖ жұмысының қателерін диагностикалауға;</w:t>
      </w:r>
    </w:p>
    <w:p w14:paraId="7E5F834F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бапталған интеграция компоненттерінің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қабілеттілігін тексеруге;</w:t>
      </w:r>
    </w:p>
    <w:p w14:paraId="313D6AE8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қолжетімді журналдар мен интерфейстер шеңберінде деректер алмасу қателерін талдауға;</w:t>
      </w:r>
    </w:p>
    <w:p w14:paraId="1C3B0DD7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ақаулар жойылғаннан кейін баптаулардың дұрыстығын тексеруге;</w:t>
      </w:r>
    </w:p>
    <w:p w14:paraId="208EB67E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келісілген техникалық қызмет көрсету көлемі шеңберінде конфигурацияны түзетуге;</w:t>
      </w:r>
    </w:p>
    <w:p w14:paraId="1DFBBAE5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берушінің уәкілетті қызметкерлеріне консультациялық қолдау көрсетуге;</w:t>
      </w:r>
    </w:p>
    <w:p w14:paraId="5D3DA2BB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 және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айталанатын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ақаулардың алдын алу жөнінде ұсынымдар дайындауға;</w:t>
      </w:r>
    </w:p>
    <w:p w14:paraId="2098BAF9" w14:textId="77777777" w:rsidR="00CB40F6" w:rsidRPr="00CB40F6" w:rsidRDefault="00CB40F6" w:rsidP="00CB40F6">
      <w:pPr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өтініштерді тіркеуге және орындалған іс-шаралардың нәтижелерін есепке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міндетті.</w:t>
      </w:r>
    </w:p>
    <w:p w14:paraId="1E49B089" w14:textId="77777777" w:rsidR="00CB40F6" w:rsidRPr="00CB40F6" w:rsidRDefault="00CB40F6" w:rsidP="00CB40F6">
      <w:pPr>
        <w:spacing w:after="0" w:line="240" w:lineRule="auto"/>
        <w:ind w:left="-85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17.2. Техникалық қызмет көрсету тәртібі</w:t>
      </w:r>
    </w:p>
    <w:p w14:paraId="0C06359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Өтініштер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тараптар келіскен байланыс арналары арқылы жіберіледі.</w:t>
      </w:r>
    </w:p>
    <w:p w14:paraId="65428FB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Өтіні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алғаннан кейін Орындаушы оны тіркеуге, бастапқы диагностика жүргізуге, қажетті іс-қимылдарды айқындауға және одан әрі орындалатын іс-шараларды Тапсырыс берушімен келісуге міндетті.</w:t>
      </w:r>
    </w:p>
    <w:p w14:paraId="4590194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Объектіде жұмыстар жүргізу қажет болған жағдайда Орындаушы Тапсырыс берушімен күні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уақытын және қол жеткізу шарттарын келіседі.</w:t>
      </w:r>
    </w:p>
    <w:p w14:paraId="442587D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 іс-шаралардың қорытындысы бойынша Орындаушы анықталғ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ақау, орындалған әрекеттер және тексеру нәтижелері туралы ақпарат ұсынады.</w:t>
      </w:r>
    </w:p>
    <w:p w14:paraId="6ED80F0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аулар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ден қоюдың және оларды жоюдың нақты мерзімдері шартта немесе тараптар келіскен техникалық қызмет көрсету тәртібінде айқындалады.</w:t>
      </w:r>
    </w:p>
    <w:p w14:paraId="71C6536A" w14:textId="77777777" w:rsidR="00CB40F6" w:rsidRPr="00CB40F6" w:rsidRDefault="00CB40F6" w:rsidP="00CB40F6">
      <w:pPr>
        <w:spacing w:after="0" w:line="240" w:lineRule="auto"/>
        <w:ind w:left="-85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17.3. Техникалық қызмет көрсетудің шектері</w:t>
      </w:r>
    </w:p>
    <w:p w14:paraId="607B06B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 қызмет көрсету осы сатып алу шеңберінде жеткізілген жабдық пен Орындаушы орнатқан немесе баптаған компоненттерге қолданылады.</w:t>
      </w:r>
    </w:p>
    <w:p w14:paraId="6ABD620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Жеке келісусіз техникалық қызмет көрсетуге мыналар кірмейді:</w:t>
      </w:r>
    </w:p>
    <w:p w14:paraId="7E66DF03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Орындаушының әрекеттеріне байланысты емес себептермен істен шыққан жабдық пен қосалқы бөлшектерді ауыстыру;</w:t>
      </w:r>
    </w:p>
    <w:p w14:paraId="4B867DEF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үшінші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тарапты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ң ақпараттық жүйелерін жаңғырту;</w:t>
      </w:r>
    </w:p>
    <w:p w14:paraId="019A1FCE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ңа бағдарламалық модульдерді әзірлеу;</w:t>
      </w:r>
    </w:p>
    <w:p w14:paraId="10C2DD7B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сыртқы платформаның функционалдығын өзгерту;</w:t>
      </w:r>
    </w:p>
    <w:p w14:paraId="1EB781A4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келісілген жұмыс көлеміне кірмейтін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өгде инфрақұрылымның ақауларын жою;</w:t>
      </w:r>
    </w:p>
    <w:p w14:paraId="00F53A46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үшінші тұлғалардың конфигурацияны өзгертуінен туындаған іркілістерді жою;</w:t>
      </w:r>
    </w:p>
    <w:p w14:paraId="5AC94869" w14:textId="77777777" w:rsidR="00CB40F6" w:rsidRPr="00CB40F6" w:rsidRDefault="00CB40F6" w:rsidP="00CB40F6">
      <w:pPr>
        <w:numPr>
          <w:ilvl w:val="0"/>
          <w:numId w:val="15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сатып алу шеңберінде көзделмеген қосымша материалдарды немесе жабдықты талап ететі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ұмыстар.</w:t>
      </w:r>
    </w:p>
    <w:p w14:paraId="76EBD67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Орындаушының кінәсінен көзделген жұмыстарды орындау кезінде туындаған кемшіліктер шарт бойынша міндеттемелері мен қолданылатын кепілдік талаптары шеңберінде жойылады.</w:t>
      </w:r>
    </w:p>
    <w:p w14:paraId="508ECF7F" w14:textId="77777777" w:rsidR="00CB40F6" w:rsidRPr="00CB40F6" w:rsidRDefault="00CB40F6" w:rsidP="00CB40F6">
      <w:pPr>
        <w:spacing w:after="0" w:line="240" w:lineRule="auto"/>
        <w:ind w:left="-85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17.4. Техникалық қызмет көрсетуді есепке алу</w:t>
      </w:r>
    </w:p>
    <w:p w14:paraId="11BB0D3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өтініштер мен орындалған іс-шаралардың есебін жүргізуге міндетті. Тапсырыс берушінің сұрауы бойынша өтініштердің күндері, ақаулардың сипаты, жүргізілген диагностика және оларды жою нәтижелері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ақпарат беріледі.</w:t>
      </w:r>
    </w:p>
    <w:p w14:paraId="4FF599F1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 қызмет көрсету 2026 жылғы 31 желтоқсанды қоса 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дейін жүзеге асырылады. Көрсетілген күннен кейін техникалық қызмет көрсетуді жалғастыру жеке шарт немесе тараптар келіскен өзге де талаптар негізінде мүмкін болады.</w:t>
      </w:r>
    </w:p>
    <w:p w14:paraId="1C1F9289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18. Кепілдік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індеттемелер</w:t>
      </w:r>
    </w:p>
    <w:p w14:paraId="02455F6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орындалған монтаждау, баптау және іске қосу-баптау жұмыстарына шарт талаптарына жә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Қаза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қстан Республикасының қолданыстағы заңнамасына сәйкес кепілдік береді.</w:t>
      </w:r>
    </w:p>
    <w:p w14:paraId="3A69866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Жеткізілетін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ққа өндірушінің немесе жеткізушінің кепілдік талаптары қолданылады.</w:t>
      </w:r>
    </w:p>
    <w:p w14:paraId="7D56CA2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Кепілдік кезеңінде Орындаушы орындалған жұ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мыстар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қатысты кемшіліктер бойынша Тапсырыс берушінің өтініштерін қарауға және расталған кемшіліктерді өз міндеттемелері шеңберінде жоюға міндетті.</w:t>
      </w:r>
    </w:p>
    <w:p w14:paraId="05973B9A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Кепілдік міндеттемелер Орындаушыны орындалған жұмыстардың тиі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сапасы үшін жауапкершіліктен босатпайды.</w:t>
      </w:r>
    </w:p>
    <w:p w14:paraId="15D64436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19. Жұмыстарды ұ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йымдастыру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және сапасына қойылатын талаптар</w:t>
      </w:r>
    </w:p>
    <w:p w14:paraId="5803871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желілік инфрақұрылымды монтаждау, қолжетімділікті бақылау және басқару жүйелерін баптау, желілік жабдықты конфигурациялау және іске қосу-баптау жұмыстарын орындау салаларында қажетті білімі мен практикалық дағдылары бар мамандарға ие болуы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A631F8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ұмыстарды орындау кезінде Орындаушы:</w:t>
      </w:r>
    </w:p>
    <w:p w14:paraId="67BE510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19.1. Жабдық өндірушілерінің техникалық құжаттамасын сақтауға.</w:t>
      </w:r>
    </w:p>
    <w:p w14:paraId="0B36FCC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19.2. Монтаждау жұмыстарын еңбекті қорғ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және өрт қауіпсіздігі талаптарын сақтай отырып орындауға.</w:t>
      </w:r>
    </w:p>
    <w:p w14:paraId="578BBDC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19.3. Кабельдік желілерді ұқыпты төсеуді және таңбалауды қамтамасыз етуге.</w:t>
      </w:r>
    </w:p>
    <w:p w14:paraId="26FC353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19.4. Тапсырыс берушінің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үлкі мен қолданыстағы инфрақұрылымының бүлінуіне жол бермеуге.</w:t>
      </w:r>
    </w:p>
    <w:p w14:paraId="3492421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19.5. Қолданыстағы жүйелердің жұмысына әсер етуі мүмкін әрекеттерді келісуге.</w:t>
      </w:r>
    </w:p>
    <w:p w14:paraId="69FF492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19.6. Объектіге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руд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ің келісілген мерзімдері мен тәртібін сақтауға.</w:t>
      </w:r>
    </w:p>
    <w:p w14:paraId="01A5FEE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19.7.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ұмыстардың орындалуына әсер ететін техникалық шектеулер туралы Тапсырыс берушіге хабарлауға.</w:t>
      </w:r>
    </w:p>
    <w:p w14:paraId="58301A4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19.8. Орындаушының кінәсінен туындаған кемшіліктерді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жою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міндетті.</w:t>
      </w:r>
    </w:p>
    <w:p w14:paraId="486C6757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20.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ұмыстарды орындау кезеңдері</w:t>
      </w:r>
    </w:p>
    <w:p w14:paraId="01C5423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 мынадай кезектілікпен орындалады:</w:t>
      </w:r>
    </w:p>
    <w:p w14:paraId="078AB22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Қолданыстағы ҚББЖ мен желілі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инфрақұрылымды тексеру.</w:t>
      </w:r>
    </w:p>
    <w:p w14:paraId="6EE1E23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Техникалық шешімді, орнату орындарын және қосылу параметрлерін келісу.</w:t>
      </w:r>
    </w:p>
    <w:p w14:paraId="6AAFD9C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Екі қолжетімділік терминалын жеткізу.</w:t>
      </w:r>
    </w:p>
    <w:p w14:paraId="7742330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Желілік инфрақұрылымды монтаждау және коммутациялау.</w:t>
      </w:r>
    </w:p>
    <w:p w14:paraId="41AD8DC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Терминалдарды орнату және баптау.</w:t>
      </w:r>
    </w:p>
    <w:p w14:paraId="3A25088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6-кезең.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Желілік өзара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қимылды және бағдарламалық компоненттерді баптау.</w:t>
      </w:r>
    </w:p>
    <w:p w14:paraId="39C3DDFB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7-кезең.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интеграцияның келісілген тетіктерін іске асыру және баптау.</w:t>
      </w:r>
    </w:p>
    <w:p w14:paraId="2A27CAF7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8-кезең.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Кешенді тестілеу жүргізу және анықталған кемшіліктерді жою.</w:t>
      </w:r>
    </w:p>
    <w:p w14:paraId="53A224F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9-кезең.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Құжаттаманы беру, қызметкерлерге нұ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сқама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өткізу және жұмыстардың аяқталғанын растайтын құжаттарды ресімдеу.</w:t>
      </w:r>
    </w:p>
    <w:p w14:paraId="0E7123A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10-кезең.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жылғы 31 желтоқсанды қоса 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дейін техникалық қызмет көрсету.</w:t>
      </w:r>
    </w:p>
    <w:p w14:paraId="2570695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Кезеңдерді орындау мерзімдері шартта және тараптар келіскен кестеде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қындалады.</w:t>
      </w:r>
    </w:p>
    <w:p w14:paraId="64855178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21. Қабылдау тәртібі</w:t>
      </w:r>
    </w:p>
    <w:p w14:paraId="69934AE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ұмыстарды қабылдауды Тапсырыс беруші шарт талаптарына сәйкес жүзеге асырады.</w:t>
      </w:r>
    </w:p>
    <w:p w14:paraId="52AD3F6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Қабылдау үшін Орындаушы мыналарды 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міндетті:</w:t>
      </w:r>
    </w:p>
    <w:p w14:paraId="5B6566AB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жабдықтың көзделген мөлшерде жеткізілгенін растайтын құжаттар;</w:t>
      </w:r>
    </w:p>
    <w:p w14:paraId="5C20A6AE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 монтаждау және коммутациялық жұмыстар туралы мәліметтер;</w:t>
      </w:r>
    </w:p>
    <w:p w14:paraId="6BA74503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желілік қосылымның бапталғанын растайтын мәліметтер;</w:t>
      </w:r>
    </w:p>
    <w:p w14:paraId="0B0F8233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жабдық пен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ғдарламалық компоненттерді баптау нәтижелері;</w:t>
      </w:r>
    </w:p>
    <w:p w14:paraId="6D02869D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келісілген сынақтардың өткізілгені туралы хаттама немесе өзге құ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14F315B2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интеграцияның 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үзінде іске асырылған функциялары туралы мәліметтер;</w:t>
      </w:r>
    </w:p>
    <w:p w14:paraId="4C940D6D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 және пайдалану құжаттамасы;</w:t>
      </w:r>
    </w:p>
    <w:p w14:paraId="66D3FE8A" w14:textId="77777777" w:rsidR="00CB40F6" w:rsidRPr="00CB40F6" w:rsidRDefault="00CB40F6" w:rsidP="00CB40F6">
      <w:pPr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шартта белгіленген тәртіппен жұмыстардың орындалғанын растайтын құжаттар.</w:t>
      </w:r>
    </w:p>
    <w:p w14:paraId="6DD8DC3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Кемшіліктер анықталған жағдайда Тапсырыс беруші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 сәйкес оларды жоюды талап етуге құқылы.</w:t>
      </w:r>
    </w:p>
    <w:p w14:paraId="3384C28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Интеграциялық жұмыстарды қабылдау келісілген өлшемшарттарды, қажетті сыртқы интерфейстердің қолжетімділігі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әне жүргізілген сынақтардың нәтижелерін ескере отырып жүзеге асырылады.</w:t>
      </w:r>
    </w:p>
    <w:p w14:paraId="0728B19C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22. Техникалық шектеулер және тараптардың өзара і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с-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қимылы</w:t>
      </w:r>
    </w:p>
    <w:p w14:paraId="3F324FFD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 қажетті бастапқы деректерді, техникалық құжаттаманы және өз құзыреті шеңберінде келісілген қол жеткізу өкілеттіктерін ұсынуды қамтамасыз етеді.</w:t>
      </w:r>
    </w:p>
    <w:p w14:paraId="08337E1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Орындаушы жұмыстарды орындауға кедергі келтіретін жағдайлар, оның ішінде қажетті интерфейстердің болмауы, сыртқы сервистердің қолжетімсіздігі, бағдарламалық қамтылымның шектеулері немесе техникалық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ұқсаттардың болмауы туралы Тапсырыс берушіге уақтылы хабарлауға міндетті.</w:t>
      </w:r>
    </w:p>
    <w:p w14:paraId="3A7928C0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Егер жекелеген функцияларды орындау Орындаушыға байланысты емес себептер бойынша мүмкін болмаса, тараптар шартта белгіленген тәртіппен одан ә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 атқарылатын іс-қимылдарды келіседі.</w:t>
      </w:r>
    </w:p>
    <w:p w14:paraId="551D12E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 жоқ техникалық мүмкіндіктің орнына расталмаған шешімдерді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олдану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немесе көзделген тексерулерді жүргізбей интеграцияның аяқталғанын мәлімдеуге құқылы емес.</w:t>
      </w:r>
    </w:p>
    <w:p w14:paraId="576B4138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lastRenderedPageBreak/>
        <w:t>23. Қорытынды ережелер</w:t>
      </w:r>
    </w:p>
    <w:p w14:paraId="48B1F39C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Осы техникалық ерекшелік жабдықты жеткізуге, инфрақұрылымды тексеруге, ҚББЖ-ны монтаждауға және баптауға,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интеграциялауға, іске қосу-баптау жұмыстарын жүргізуге, тестілеуге, құжаттаманы беруге және техникалық қызмет көрсетуге қойылатын талаптарды белгілейді.</w:t>
      </w:r>
    </w:p>
    <w:p w14:paraId="6DDB8195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Барлық жұмыстар Қазақстан Республикасының заңнамасын, шарт талаптарын және пайдаланылатын жабдықтың техникалық құжаттамасын сақтай отырып, кешенді түрде орындалуы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9073023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Түпкілікті нәтиже – жеткізілген және орнатылған жабдық, дайындалған желілік инфрақұрылым, бапталған ҚББЖ компоненттері, келісілген техникалық мүмкіндіктер шеңберінде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платформасымен тексерілген өзара іс-қимыл, берілген құжаттама және 2026 жылғы 31 желтоқсанды қоса алғанға дейін техникалық қызмет көрсету.</w:t>
      </w:r>
    </w:p>
    <w:p w14:paraId="43CE5DB2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5B516E28">
          <v:rect id="_x0000_i1025" style="width:0;height:1.5pt" o:hralign="center" o:hrstd="t" o:hr="t" fillcolor="#a0a0a0" stroked="f"/>
        </w:pict>
      </w:r>
    </w:p>
    <w:p w14:paraId="5EED4B3B" w14:textId="77777777" w:rsidR="00CB40F6" w:rsidRPr="00CB40F6" w:rsidRDefault="00CB40F6" w:rsidP="00CB40F6">
      <w:pPr>
        <w:spacing w:after="0" w:line="240" w:lineRule="auto"/>
        <w:ind w:left="-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Қосымша функционалдық талаптар</w:t>
      </w:r>
    </w:p>
    <w:p w14:paraId="506C00E8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1. Қосалқы жүйені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арналған лицензияны/құқықты беру шеңберінде</w:t>
      </w:r>
    </w:p>
    <w:p w14:paraId="5A6BA264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 функционалы бар Қосалқы жүйені пайдалануға арналған лицензияны немесе құқықты беру шеңберінде Жеткізуші Тапсырыс берушіге Қосалқы жүйенің орындалатын файлдарын электрондық тасымалдағышта немесе Интернет желісінде тұрақты қолжетімді ресурстың сілтемесі тү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інде ұсынуға міндеттенеді.</w:t>
      </w:r>
    </w:p>
    <w:p w14:paraId="6E41B58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Бұл ретте Интеграцияның қосалқы жүйесі мынадай функционалдық мүмкіндіктерге ие болуы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69DF29FB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Пайдаланушының таңдауы бойынша Windows немесе Linux операциялық жүйелері тобының ортасында іске қосылуы (2007 жылдан төмен емес нұсқалары);</w:t>
      </w:r>
    </w:p>
    <w:p w14:paraId="315A65EA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алдын ала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қындалған деректер жиынтығын алу үшін ҚББЖ дерекқорларына қосылу. Бұ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ретте дерекқорлар Microsoft SQL, MySQL, PostgreSQL, Firebird болуы мүмкін;</w:t>
      </w:r>
    </w:p>
    <w:p w14:paraId="740492C7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Smart Bridge порталында жарияланған 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МҚІА талаптарына сәйкес «Е-Қызмет» жүйесіне қосылу;</w:t>
      </w:r>
    </w:p>
    <w:p w14:paraId="6E7FD526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берілетін деректерге Тапсырыс берушінің электрондық цифрлық қолтаңбасымен (ЭЦҚ) қол қою;</w:t>
      </w:r>
    </w:p>
    <w:p w14:paraId="3921128F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берушінің талаптарына сәйкес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серверіне деректерді беруді автоматты түрде, мерзімді түрде іске қосу;</w:t>
      </w:r>
    </w:p>
    <w:p w14:paraId="44D1C640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қабылданатын деректердің өңделу мәртебесі туралы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жүйесінен жауаптарды алу;</w:t>
      </w:r>
    </w:p>
    <w:p w14:paraId="3EAF57F9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берілген және берілмеген деректерді қарауға, сүзуге және .xlsx форматында экспорттауға мүмкіндік беретін веб-интерфейс тү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індегі әкімшілік панельдің болуы;</w:t>
      </w:r>
    </w:p>
    <w:p w14:paraId="67CEB350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үйе параметрлерін конфигурациялық файл арқылы баптау;</w:t>
      </w:r>
    </w:p>
    <w:p w14:paraId="7FC1E551" w14:textId="77777777" w:rsidR="00CB40F6" w:rsidRPr="00CB40F6" w:rsidRDefault="00CB40F6" w:rsidP="00CB40F6">
      <w:pPr>
        <w:numPr>
          <w:ilvl w:val="0"/>
          <w:numId w:val="17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оқиғалар журналын (логын) қарау.</w:t>
      </w:r>
    </w:p>
    <w:p w14:paraId="4C874BC9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2. Қосалқы жүйені баптау, орнату және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ға енгізуді ұйымдастыру шеңберінде</w:t>
      </w:r>
    </w:p>
    <w:p w14:paraId="7D73457E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Қосалқы жүйе арқылы ҚББЖ мен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арасындағы ақпараттық өзара іс-қимылды орнату, баптау және пайдалануға енгізу шеңберінде Жеткізуші мынадай жұмыстарды орындауға міндеттенеді:</w:t>
      </w:r>
    </w:p>
    <w:p w14:paraId="4A3DED0E" w14:textId="77777777" w:rsidR="00CB40F6" w:rsidRPr="00CB40F6" w:rsidRDefault="00CB40F6" w:rsidP="00CB40F6">
      <w:pPr>
        <w:numPr>
          <w:ilvl w:val="0"/>
          <w:numId w:val="18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Қосалқы жүйені Тапсырыс берушінің арнайы бө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інген серверіне/компьютеріне орнату;</w:t>
      </w:r>
    </w:p>
    <w:p w14:paraId="44BC1CB5" w14:textId="77777777" w:rsidR="00CB40F6" w:rsidRPr="00CB40F6" w:rsidRDefault="00CB40F6" w:rsidP="00CB40F6">
      <w:pPr>
        <w:numPr>
          <w:ilvl w:val="0"/>
          <w:numId w:val="18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автоматты түрде деректер алу үшін Қосалқы жүйені баптау, қосу және ҚББЖ құрамына енгізу;</w:t>
      </w:r>
    </w:p>
    <w:p w14:paraId="7FA637CC" w14:textId="77777777" w:rsidR="00CB40F6" w:rsidRPr="00CB40F6" w:rsidRDefault="00CB40F6" w:rsidP="00CB40F6">
      <w:pPr>
        <w:numPr>
          <w:ilvl w:val="0"/>
          <w:numId w:val="18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деректерді автоматты түрде жіберу үшін ҚББЖ-ны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жүйесімен баптау, қосу және тестілік интеграция жүргізу;</w:t>
      </w:r>
    </w:p>
    <w:p w14:paraId="26B78A77" w14:textId="77777777" w:rsidR="00CB40F6" w:rsidRPr="00CB40F6" w:rsidRDefault="00CB40F6" w:rsidP="00CB40F6">
      <w:pPr>
        <w:numPr>
          <w:ilvl w:val="0"/>
          <w:numId w:val="18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ҚББЖ мен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арасындағы ақпараттық өзара іс-қимылды баптау және пайдалануға енгізу;</w:t>
      </w:r>
    </w:p>
    <w:p w14:paraId="6A47CCB9" w14:textId="77777777" w:rsidR="00CB40F6" w:rsidRPr="00CB40F6" w:rsidRDefault="00CB40F6" w:rsidP="00CB40F6">
      <w:pPr>
        <w:numPr>
          <w:ilvl w:val="0"/>
          <w:numId w:val="18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Smart Bridge ашық сервистер витринасы арқылы ҚББЖ-ны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жүйесімен интеграциялау жұмыстарын жүргізу.</w:t>
      </w:r>
    </w:p>
    <w:p w14:paraId="5F85B8B6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Бұл ретте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жүйесіне берілетін мәліметтер Қазақстан Республикасы Мемлекеттік қызмет істері агенттігінің қолданыстағы талаптарына сәйкес болуы және мынадай деректер жиынтығын қамтуы тиіс:</w:t>
      </w:r>
    </w:p>
    <w:p w14:paraId="280C005A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ЖСН;</w:t>
      </w:r>
    </w:p>
    <w:p w14:paraId="6F763530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тегі, аты, әкесінің аты (ТАӘ);</w:t>
      </w:r>
    </w:p>
    <w:p w14:paraId="24E370FE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тұлға коды;</w:t>
      </w:r>
    </w:p>
    <w:p w14:paraId="4472922C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лауазымы;</w:t>
      </w:r>
    </w:p>
    <w:p w14:paraId="7A5E69EA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RFID карточка белгісінің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өмірі;</w:t>
      </w:r>
    </w:p>
    <w:p w14:paraId="13121E3C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оқиға идентификаторы;</w:t>
      </w:r>
    </w:p>
    <w:p w14:paraId="391EB0C0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қиғаның күні мен уақыты;</w:t>
      </w:r>
    </w:p>
    <w:p w14:paraId="696F7E21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ғимараттағы ұйымның БСН-ы;</w:t>
      </w:r>
    </w:p>
    <w:p w14:paraId="7546A3A8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кіреберіс нөмі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і;</w:t>
      </w:r>
    </w:p>
    <w:p w14:paraId="320164E9" w14:textId="77777777" w:rsidR="00CB40F6" w:rsidRPr="00CB40F6" w:rsidRDefault="00CB40F6" w:rsidP="00CB40F6">
      <w:pPr>
        <w:numPr>
          <w:ilvl w:val="0"/>
          <w:numId w:val="19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қабат нө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ірі.</w:t>
      </w:r>
    </w:p>
    <w:p w14:paraId="7A89024D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3. Қосалқы жүйенің жұмыс істеуі, «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Қызмет» жүйесімен интеграциялау мәселелері бойынша консультациялық қолдау көрсету және Тапсырыс берушінің қызметкерлерін оқыту шеңберінде</w:t>
      </w:r>
    </w:p>
    <w:p w14:paraId="752A44F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Жеткізуші мынадай жұмыстарды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міндеттенеді:</w:t>
      </w:r>
    </w:p>
    <w:p w14:paraId="71A5E2BE" w14:textId="77777777" w:rsidR="00CB40F6" w:rsidRPr="00CB40F6" w:rsidRDefault="00CB40F6" w:rsidP="00CB40F6">
      <w:pPr>
        <w:numPr>
          <w:ilvl w:val="0"/>
          <w:numId w:val="20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Smart Bridge порталында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жүйесімен интеграциялауға өтінім беру және қажетті құжаттарды дайындау кезінде консультациялық қолдау көрсету;</w:t>
      </w:r>
    </w:p>
    <w:p w14:paraId="03F899D3" w14:textId="77777777" w:rsidR="00CB40F6" w:rsidRPr="00CB40F6" w:rsidRDefault="00CB40F6" w:rsidP="00CB40F6">
      <w:pPr>
        <w:numPr>
          <w:ilvl w:val="0"/>
          <w:numId w:val="20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 берушінің 3 қызметкерінен аспайтын санына Қосалқы жүйенің жұмыс істеуі бойынша оқыту және қайта оқыту жүргізу.</w:t>
      </w:r>
    </w:p>
    <w:p w14:paraId="7331DE6F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Бұл ретте Тапсырыс беруші қызметкерлерінің тізімі Шарт жасалған күннен бастап 3 күннен кешікті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ілмей ұсынылуы тиіс.</w:t>
      </w:r>
    </w:p>
    <w:p w14:paraId="5B2F3DA9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 Тапсырыс беруші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нің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ұмыс орнына барып қызмет көрсетуге міндетті.</w:t>
      </w:r>
    </w:p>
    <w:p w14:paraId="3E5D679E" w14:textId="77777777" w:rsidR="00CB40F6" w:rsidRPr="00CB40F6" w:rsidRDefault="00CB40F6" w:rsidP="00CB40F6">
      <w:pPr>
        <w:spacing w:after="0" w:line="24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4. Интеграция жұмыстарын жүргізу үшін Тапсырыс берушінің </w:t>
      </w:r>
      <w:proofErr w:type="gramStart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</w:t>
      </w:r>
      <w:proofErr w:type="gramEnd"/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індеттемелері</w:t>
      </w:r>
    </w:p>
    <w:p w14:paraId="205CEF78" w14:textId="77777777" w:rsidR="00CB40F6" w:rsidRPr="00CB40F6" w:rsidRDefault="00CB40F6" w:rsidP="00CB40F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Интеграция жұмыстарын жүргізу үшін Тапсырыс беруші:</w:t>
      </w:r>
    </w:p>
    <w:p w14:paraId="285B849E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 өкілдерінің объектіге (ғимаратқа) кі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руін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қамтамасыз етуге;</w:t>
      </w:r>
    </w:p>
    <w:p w14:paraId="59FB79D0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 ерекшелікте және шартта кө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зделген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ақпаратты, мәліметтерді ұсынуға;</w:t>
      </w:r>
    </w:p>
    <w:p w14:paraId="1F7D074B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Жеткізушімен келісу бойынша интеграцияны тестілеу үшін серверлік жабдықты ұсынуға;</w:t>
      </w:r>
    </w:p>
    <w:p w14:paraId="1A8D7CD9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Жеткізушімен келісу бойынша тестілік серверлерге қорғалған режимде қашық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тан ж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әне уақытша қолжетімділік беруге;</w:t>
      </w:r>
    </w:p>
    <w:p w14:paraId="40FB57F0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интеграцияны 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ға енгізу үшін серверлік жабдықты ұсынуға;</w:t>
      </w:r>
    </w:p>
    <w:p w14:paraId="05697A7E" w14:textId="77777777" w:rsidR="00CB40F6" w:rsidRPr="00CB40F6" w:rsidRDefault="00CB40F6" w:rsidP="00CB40F6">
      <w:pPr>
        <w:numPr>
          <w:ilvl w:val="0"/>
          <w:numId w:val="21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ҚББЖ-ны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жүйесімен интеграциялау үшін Smart Bridge порталында өтінім беруге және тиісті хабарламаны алған сәттен бастап 3 жұмыс күні ішінде құжаттарға өз атынан қол қоюға міндеттенеді.</w:t>
      </w:r>
    </w:p>
    <w:p w14:paraId="53888A6A" w14:textId="77777777" w:rsidR="00CB40F6" w:rsidRPr="00CB40F6" w:rsidRDefault="00CB40F6" w:rsidP="00CB40F6">
      <w:pPr>
        <w:spacing w:after="0" w:line="240" w:lineRule="auto"/>
        <w:ind w:left="-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</w:p>
    <w:p w14:paraId="3832E637" w14:textId="77777777" w:rsidR="00CB40F6" w:rsidRDefault="00CB40F6" w:rsidP="00CB40F6">
      <w:pPr>
        <w:spacing w:after="0" w:line="240" w:lineRule="auto"/>
        <w:ind w:left="-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  <w14:ligatures w14:val="none"/>
        </w:rPr>
      </w:pPr>
    </w:p>
    <w:p w14:paraId="13B6A06D" w14:textId="77777777" w:rsidR="00CB40F6" w:rsidRDefault="00CB40F6" w:rsidP="00CB40F6">
      <w:pPr>
        <w:spacing w:after="0" w:line="240" w:lineRule="auto"/>
        <w:ind w:left="-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  <w14:ligatures w14:val="none"/>
        </w:rPr>
      </w:pPr>
    </w:p>
    <w:p w14:paraId="3EE9C0C3" w14:textId="77777777" w:rsidR="00742A8D" w:rsidRPr="00CB40F6" w:rsidRDefault="00742A8D" w:rsidP="00CB40F6">
      <w:pPr>
        <w:spacing w:after="0" w:line="240" w:lineRule="auto"/>
        <w:ind w:left="-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lastRenderedPageBreak/>
        <w:t>ТЕХНИЧЕСКАЯ СПЕЦИФИКАЦИЯ</w:t>
      </w:r>
    </w:p>
    <w:p w14:paraId="2894C1E6" w14:textId="77777777" w:rsidR="00742A8D" w:rsidRPr="00CB40F6" w:rsidRDefault="00742A8D" w:rsidP="00CB40F6">
      <w:pPr>
        <w:spacing w:after="0" w:line="240" w:lineRule="auto"/>
        <w:ind w:left="-709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На поставку терминалов доступа, монтаж и настройку сетевой инфраструктуры, интеграцию системы контроля и управления доступом с платформой «Е-Қызмет», проведение пусконаладочных работ и техническое обслуживание</w:t>
      </w:r>
    </w:p>
    <w:p w14:paraId="6DDF4BD9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1. Общие сведения</w:t>
      </w:r>
    </w:p>
    <w:p w14:paraId="2A6DC5F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Заказчик: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ГУ «Департамент государственного имущества и приватизации г. Астана Комитета государственного имущества и приватизации МФ РК».</w:t>
      </w:r>
    </w:p>
    <w:p w14:paraId="50511BA7" w14:textId="25336338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Предмет закупки: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Поставка терминалов доступа с функцией распознавания лиц, выполнение монтажных, коммутационных, настроечных и пусконаладочных работ, настройка взаимодействия системы контроля и управления доступом с платформой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</w:t>
      </w:r>
      <w:r w:rsidR="00CB40F6"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r w:rsidR="00CB40F6" w:rsidRPr="00CB40F6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RU"/>
          <w14:ligatures w14:val="none"/>
        </w:rPr>
        <w:t xml:space="preserve">Интеграция двух госорганов в систему </w:t>
      </w:r>
      <w:r w:rsidR="00CB40F6"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Е-Қызмет</w:t>
      </w:r>
      <w:r w:rsidR="00CB40F6"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также техническое обслуживание установленного оборудования и настроенных компонентов интеграции до 31 декабря 2026 года включительно.</w:t>
      </w:r>
    </w:p>
    <w:p w14:paraId="529EBDF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Место выполнения работ: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 месту нахождения Заказчика в городе Астане.</w:t>
      </w:r>
    </w:p>
    <w:p w14:paraId="2EEAA6F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Результат закупки: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поставленное и установленное оборудование, подготовленная и проверенная сетевая инфраструктура, настроенные компоненты системы контроля и управления доступом, реализованный в пределах согласованных технических возможностей обмен данными с платформой «Е-Қызмет», комплект эксплуатационной документации и техническое обслуживание в предусмотренный период.</w:t>
      </w:r>
    </w:p>
    <w:p w14:paraId="7B1328D7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2. Цели и задачи закупки</w:t>
      </w:r>
    </w:p>
    <w:p w14:paraId="2912B04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Целью закупки является создание технически согласованного комплекса оборудования и программных компонентов для организации контроля доступа, использования биометрической идентификации и обеспечения необходимого информационного взаимодействия с платформой «Е-Қызмет».</w:t>
      </w:r>
    </w:p>
    <w:p w14:paraId="4D01441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достижения указанной цели необходимо выполнить следующие задачи:</w:t>
      </w:r>
    </w:p>
    <w:p w14:paraId="449F392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 Поставить терминалы доступа с функцией распознавания лиц в количестве двух единиц.</w:t>
      </w:r>
    </w:p>
    <w:p w14:paraId="2B6113A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2.2. Провести обследование существующей инфраструктуры СКУД, локальной вычислительной сети и доступных программных компонентов.</w:t>
      </w:r>
    </w:p>
    <w:p w14:paraId="463B5F6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2.3. Определить технические условия подключения оборудования и взаимодействия с действующей системой.</w:t>
      </w:r>
    </w:p>
    <w:p w14:paraId="6EC8EB8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2.4. Выполнить монтаж, коммутацию, маркировку и проверку сетевых линий, необходимых для функционирования оборудования.</w:t>
      </w:r>
    </w:p>
    <w:p w14:paraId="2D00A1D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2.5. Настроить сетевые параметры терминалов и обеспечить их доступность в согласованном сетевом сегменте.</w:t>
      </w:r>
    </w:p>
    <w:p w14:paraId="0C4C878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2.6. Выполнить конфигурирование доступных программных компонентов СКУД и подсистемы интеграции.</w:t>
      </w:r>
    </w:p>
    <w:p w14:paraId="6EF6F24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2.7. Реализовать и проверить предусмотренные техническими требованиями механизмы обмена данными с платформой «Е-Қызмет».</w:t>
      </w:r>
    </w:p>
    <w:p w14:paraId="12BA1B5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2.8. Обеспечить проверку корректности обработки данных, регистрации событий и функционирования настроенных компонентов.</w:t>
      </w:r>
    </w:p>
    <w:p w14:paraId="08B68D7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2.9. Провести комплексные испытания, устранить выявленные недостатки и подготовить систему к эксплуатации.</w:t>
      </w:r>
    </w:p>
    <w:p w14:paraId="5E5E4AC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2.10. Передать Заказчику техническую документацию и провести инструктаж ответственных сотрудников.</w:t>
      </w:r>
    </w:p>
    <w:p w14:paraId="626681E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2.11. Обеспечить техническое обслуживание установленного оборудования и выполненных настроек до 31 декабря 2026 года включительно.</w:t>
      </w:r>
    </w:p>
    <w:p w14:paraId="1191CF0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3. Состав закупаемого оборудования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527"/>
        <w:gridCol w:w="1188"/>
        <w:gridCol w:w="649"/>
      </w:tblGrid>
      <w:tr w:rsidR="00742A8D" w:rsidRPr="00CB40F6" w14:paraId="24E660C3" w14:textId="77777777" w:rsidTr="00742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F6EFF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811FC5C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750B3973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Единица </w:t>
            </w: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измерения</w:t>
            </w:r>
          </w:p>
        </w:tc>
        <w:tc>
          <w:tcPr>
            <w:tcW w:w="0" w:type="auto"/>
            <w:vAlign w:val="center"/>
            <w:hideMark/>
          </w:tcPr>
          <w:p w14:paraId="4AA7DD6C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Количество</w:t>
            </w:r>
          </w:p>
        </w:tc>
      </w:tr>
      <w:tr w:rsidR="00742A8D" w:rsidRPr="00CB40F6" w14:paraId="35111E42" w14:textId="77777777" w:rsidTr="00742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ADB3A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259175C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Терминал доступа с функцией распознавания лиц для применения в системе контроля и управления доступом</w:t>
            </w:r>
          </w:p>
        </w:tc>
        <w:tc>
          <w:tcPr>
            <w:tcW w:w="0" w:type="auto"/>
            <w:vAlign w:val="center"/>
            <w:hideMark/>
          </w:tcPr>
          <w:p w14:paraId="0EE215B7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267D989" w14:textId="77777777" w:rsidR="00742A8D" w:rsidRPr="00CB40F6" w:rsidRDefault="00742A8D" w:rsidP="00CB40F6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B40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</w:tbl>
    <w:p w14:paraId="6CC29A5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Поставляемые терминалы должны быть новыми, не бывшими в эксплуатации, исправными и предназначенными для применения в системах контроля и управления доступом.</w:t>
      </w:r>
    </w:p>
    <w:p w14:paraId="00A92AE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Оборудование должно поддерживать сетевое подключение, конфигурирование параметров идентификации и доступа, а также взаимодействие с совместимыми программными компонентами в пределах технических возможностей производителя.</w:t>
      </w:r>
    </w:p>
    <w:p w14:paraId="74DF5AB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Функциональные характеристики оборудования должны соответствовать документации производителя и требованиям настоящей технической спецификации. Конкретные технические решения по подключению и эксплуатации определяются по результатам обследования и согласовываются с Заказчиком.</w:t>
      </w:r>
    </w:p>
    <w:p w14:paraId="37A93D2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4. Требования к обследованию существующей инфраструктуры</w:t>
      </w:r>
    </w:p>
    <w:p w14:paraId="729B2E5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начала монтажных и настроечных работ Исполнитель обязан провести комплексное техническое обследование существующей инфраструктуры.</w:t>
      </w:r>
    </w:p>
    <w:p w14:paraId="464ED75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Обследование должно включать:</w:t>
      </w:r>
    </w:p>
    <w:p w14:paraId="59A8F78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4.1. Инвентаризацию доступных компонентов СКУД, используемых точек подключения и программных средств управления доступом.</w:t>
      </w:r>
    </w:p>
    <w:p w14:paraId="422BFF3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4.2. Определение действующей архитектуры системы в пределах предоставленных Заказчиком сведений и полномочий доступа.</w:t>
      </w:r>
    </w:p>
    <w:p w14:paraId="2CEA6AF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4.3. Анализ способов подключения новых терминалов к существующей системе.</w:t>
      </w:r>
    </w:p>
    <w:p w14:paraId="3815A5D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4.4. Проверку наличия необходимых сетевых портов, коммутационных ресурсов и точек подключения.</w:t>
      </w:r>
    </w:p>
    <w:p w14:paraId="3187565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4.5. Оценку состояния существующих кабельных трасс, линий связи и коммутационных соединений в местах выполнения работ.</w:t>
      </w:r>
    </w:p>
    <w:p w14:paraId="3006F98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4.6. Определение требований к сетевой адресации, маршрутизации и доступности необходимых сервисов.</w:t>
      </w:r>
    </w:p>
    <w:p w14:paraId="16A082C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4.7. Проверку доступности технической документации и программных интерфейсов, необходимых для интеграции.</w:t>
      </w:r>
    </w:p>
    <w:p w14:paraId="26C6872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4.8. Выявление ограничений, связанных с версиями программного обеспечения, настройками безопасности, правами доступа и внешними зависимостями.</w:t>
      </w:r>
    </w:p>
    <w:p w14:paraId="293BC21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4.9. Определение потребности в дополнительных монтажных и коммутационных работах.</w:t>
      </w:r>
    </w:p>
    <w:p w14:paraId="74923E9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4.10. Подготовку согласованного технического решения с описанием схемы подключения, последовательности работ и необходимых исходных данных.</w:t>
      </w:r>
    </w:p>
    <w:p w14:paraId="29788E0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результатам обследования Исполнитель должен уведомить Заказчика о выявленных технических ограничениях и согласовать дальнейшие действия до выполнения работ, зависящих от таких ограничений.</w:t>
      </w:r>
    </w:p>
    <w:p w14:paraId="10ECCA81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5. Требования к монтажу сетевой инфраструктуры</w:t>
      </w:r>
    </w:p>
    <w:p w14:paraId="6721804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должен выполнить монтаж и организацию сетевых подключений, необходимых для работы терминалов доступа и компонентов интеграции.</w:t>
      </w:r>
    </w:p>
    <w:p w14:paraId="0B43976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состав работ входят:</w:t>
      </w:r>
    </w:p>
    <w:p w14:paraId="3B13782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5.1. Определение оптимальных маршрутов прокладки кабельных линий.</w:t>
      </w:r>
    </w:p>
    <w:p w14:paraId="74F512B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5.2. Прокладка сетевого кабеля от мест установки оборудования до согласованных точек подключения.</w:t>
      </w:r>
    </w:p>
    <w:p w14:paraId="78DB9FD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5.3. Оконцевание кабельных линий и установка необходимых соединительных элементов.</w:t>
      </w:r>
    </w:p>
    <w:p w14:paraId="1C8FDF2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5.4. Коммутация кабельных линий с существующей сетевой инфраструктурой.</w:t>
      </w:r>
    </w:p>
    <w:p w14:paraId="5670081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5.5. Проверка целостности проводников и правильности оконцевания.</w:t>
      </w:r>
    </w:p>
    <w:p w14:paraId="22F289E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5.6. Проверка работоспособности сетевых соединений.</w:t>
      </w:r>
    </w:p>
    <w:p w14:paraId="4DA079C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5.7. Маркировка кабелей, портов и подключений с обеспечением возможности последующей идентификации.</w:t>
      </w:r>
    </w:p>
    <w:p w14:paraId="206D40A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5.8. Упорядочение кабельных соединений в местах коммутации.</w:t>
      </w:r>
    </w:p>
    <w:p w14:paraId="1A5633B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5.9. Проверка соответствия фактического подключения согласованной схеме.</w:t>
      </w:r>
    </w:p>
    <w:p w14:paraId="7809CBC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5.10. Документирование выполненных подключений.</w:t>
      </w:r>
    </w:p>
    <w:p w14:paraId="2ADBF0F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кабеля, протяжённость линий, способ прокладки и необходимость дополнительных материалов определяются по результатам обследования и согласовываются с Заказчиком.</w:t>
      </w:r>
    </w:p>
    <w:p w14:paraId="52B7A21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 должны выполняться с соблюдением требований производителя оборудования, правил пожарной безопасности, охраны труда и действующих нормативных требований Республики Казахстан.</w:t>
      </w:r>
    </w:p>
    <w:p w14:paraId="69D36529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6. Требования к установке и подключению терминалов</w:t>
      </w:r>
    </w:p>
    <w:p w14:paraId="6DDCD74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должен установить и подключить два терминала доступа в местах, согласованных с Заказчиком.</w:t>
      </w:r>
    </w:p>
    <w:p w14:paraId="4C3C4CA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выполнении работ необходимо:</w:t>
      </w:r>
    </w:p>
    <w:p w14:paraId="4056B9E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6.1. Проверить комплектность и целостность оборудования перед монтажом.</w:t>
      </w:r>
    </w:p>
    <w:p w14:paraId="5A26B51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6.2. Согласовать расположение терминалов и способ их крепления.</w:t>
      </w:r>
    </w:p>
    <w:p w14:paraId="19FD71C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6.3. Выполнить монтаж с учётом условий эксплуатации и рекомендаций производителя.</w:t>
      </w:r>
    </w:p>
    <w:p w14:paraId="2B03550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6.4. Подключить оборудование к сетевым линиям и источникам питания, предусмотренным технической документацией.</w:t>
      </w:r>
    </w:p>
    <w:p w14:paraId="39E2F1E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6.5. Проверить запуск и первичную работоспособность каждого терминала.</w:t>
      </w:r>
    </w:p>
    <w:p w14:paraId="5266C90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6.6. Выполнить первоначальное конфигурирование устройств.</w:t>
      </w:r>
    </w:p>
    <w:p w14:paraId="4C3B5F3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6.7. Проверить доступность интерфейсов управления и настройки.</w:t>
      </w:r>
    </w:p>
    <w:p w14:paraId="1CC0D85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6.8. Проверить корректность подключения к необходимым компонентам СКУД.</w:t>
      </w:r>
    </w:p>
    <w:p w14:paraId="2D3831C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6.9. Убедиться в отсутствии критических ошибок, препятствующих эксплуатации.</w:t>
      </w:r>
    </w:p>
    <w:p w14:paraId="5FDABDF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6.10. Зафиксировать результаты установки и первоначальной проверки.</w:t>
      </w:r>
    </w:p>
    <w:p w14:paraId="65B7882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Установка должна обеспечивать надёжное крепление оборудования, доступность для предусмотренного обслуживания и отсутствие препятствий для штатной эксплуатации.</w:t>
      </w:r>
    </w:p>
    <w:p w14:paraId="4CEFE417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7. Настройка сетевого взаимодействия</w:t>
      </w:r>
    </w:p>
    <w:p w14:paraId="2A0E139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выполнить настройку сетевых параметров оборудования и необходимых компонентов СКУД.</w:t>
      </w:r>
    </w:p>
    <w:p w14:paraId="7913058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состав работ входят:</w:t>
      </w:r>
    </w:p>
    <w:p w14:paraId="69C9407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7.1. Назначение сетевых адресов в соответствии с согласованным планом адресации.</w:t>
      </w:r>
    </w:p>
    <w:p w14:paraId="68BC4A9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7.2. Настройка параметров IP-сети, маски подсети, шлюза и иных параметров, если они необходимы для соответствующей архитектуры.</w:t>
      </w:r>
    </w:p>
    <w:p w14:paraId="1A863F6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7.3. Проверка отсутствия конфликтов сетевых адресов.</w:t>
      </w:r>
    </w:p>
    <w:p w14:paraId="2B3AFCE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7.4. Проверка доступности оборудования из согласованных сетевых сегментов.</w:t>
      </w:r>
    </w:p>
    <w:p w14:paraId="1105036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7.5. Проверка взаимодействия с необходимыми программными компонентами.</w:t>
      </w:r>
    </w:p>
    <w:p w14:paraId="085F9BC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7.6. Проверка доступности требуемых сетевых сервисов и портов в пределах предоставленных полномочий.</w:t>
      </w:r>
    </w:p>
    <w:p w14:paraId="56E8A8B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7.7. Проверка устойчивости подключения после перезапуска оборудования.</w:t>
      </w:r>
    </w:p>
    <w:p w14:paraId="369E4D6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7.8. Анализ ошибок сетевого взаимодействия, возникающих в процессе настройки.</w:t>
      </w:r>
    </w:p>
    <w:p w14:paraId="720B393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7.9. Проверка соответствия фактических настроек согласованной схеме подключения.</w:t>
      </w:r>
    </w:p>
    <w:p w14:paraId="339F991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7.10. Документирование основных параметров сетевого подключения.</w:t>
      </w:r>
    </w:p>
    <w:p w14:paraId="0CC0457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Изменение сетевой архитектуры, правил межсетевого экранирования, маршрутизации и политик безопасности допускается только после согласования с уполномоченным представителем Заказчика.</w:t>
      </w:r>
    </w:p>
    <w:p w14:paraId="4736D99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8. Архитектура и требования к интеграции</w:t>
      </w:r>
    </w:p>
    <w:p w14:paraId="1E45BE5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Интеграция должна обеспечивать техническое взаимодействие системы контроля и управления доступом с платформой «Е-Қызмет» в соответствии с доступными официальными техническими требованиями, предоставленными интерфейсами и согласованной архитектурой подключения.</w:t>
      </w:r>
    </w:p>
    <w:p w14:paraId="74A3AC3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реализации интеграции Исполнитель должен определить:</w:t>
      </w:r>
    </w:p>
    <w:p w14:paraId="461315B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8.1. Источники и получателей данных в рамках предусмотренного обмена.</w:t>
      </w:r>
    </w:p>
    <w:p w14:paraId="653610C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8.2. Перечень необходимых информационных объектов и атрибутов, подлежащих передаче или обработке.</w:t>
      </w:r>
    </w:p>
    <w:p w14:paraId="662EC50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8.3. Поддерживаемые программные интерфейсы и протоколы взаимодействия.</w:t>
      </w:r>
    </w:p>
    <w:p w14:paraId="2B49D83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8.4. Порядок аутентификации и авторизации при обмене данными.</w:t>
      </w:r>
    </w:p>
    <w:p w14:paraId="4AF7952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8.5. Требования к формату сообщений, структуре запросов и ответов.</w:t>
      </w:r>
    </w:p>
    <w:p w14:paraId="17230D8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8.6. Порядок обработки подтверждений, отказов и ошибок обмена.</w:t>
      </w:r>
    </w:p>
    <w:p w14:paraId="36CBE67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8.7. Требования к сетевой доступности интеграционных компонентов.</w:t>
      </w:r>
    </w:p>
    <w:p w14:paraId="4756247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8.8. Порядок ведения журналов операций и диагностики.</w:t>
      </w:r>
    </w:p>
    <w:p w14:paraId="4EC11DD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8.9. Требования к защите передаваемых данных.</w:t>
      </w:r>
    </w:p>
    <w:p w14:paraId="61A3185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8.10. Зависимости от внешних сервисов, программного обеспечения и предоставляемых Заказчиком полномочий.</w:t>
      </w:r>
    </w:p>
    <w:p w14:paraId="48EAEF1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Техническая реализация должна опираться на реально доступные интерфейсы и документацию. Использование конкретного способа интеграции определяется после обследования и согласования с Заказчиком.</w:t>
      </w:r>
    </w:p>
    <w:p w14:paraId="77E34BD9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9. Настройка программной подсистемы интеграции</w:t>
      </w:r>
    </w:p>
    <w:p w14:paraId="65E1C5C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должен выполнить настройку программных компонентов, необходимых для взаимодействия СКУД с платформой «Е-Қызмет».</w:t>
      </w:r>
    </w:p>
    <w:p w14:paraId="216C7C1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 должны включать:</w:t>
      </w:r>
    </w:p>
    <w:p w14:paraId="59E2602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9.1. Анализ технической документации по интегрируемым системам.</w:t>
      </w:r>
    </w:p>
    <w:p w14:paraId="5C90203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9.2. Определение параметров подключения и условий обмена данными.</w:t>
      </w:r>
    </w:p>
    <w:p w14:paraId="2030F2F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9.3. Настройку адресов и параметров доступных программных интерфейсов.</w:t>
      </w:r>
    </w:p>
    <w:p w14:paraId="10E4BEE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9.4. Настройку предусмотренных механизмов аутентификации и авторизации.</w:t>
      </w:r>
    </w:p>
    <w:p w14:paraId="327D467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9.5. Конфигурирование параметров взаимодействия между компонентами.</w:t>
      </w:r>
    </w:p>
    <w:p w14:paraId="0B0612B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9.6. Настройку обработки запросов и ответов в рамках доступных средств интеграции.</w:t>
      </w:r>
    </w:p>
    <w:p w14:paraId="0307A54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9.7. Проверку корректности передаваемых параметров и форматов данных.</w:t>
      </w:r>
    </w:p>
    <w:p w14:paraId="575C8F9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9.8. Настройку доступных механизмов регистрации ошибок и результатов обмена.</w:t>
      </w:r>
    </w:p>
    <w:p w14:paraId="14FDD5A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9.9. Проверку обработки отказов и некорректных ответов.</w:t>
      </w:r>
    </w:p>
    <w:p w14:paraId="68F91AF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9.10. Устранение ошибок конфигурации, возникших в процессе выполнения работ.</w:t>
      </w:r>
    </w:p>
    <w:p w14:paraId="378C464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9.11. Проверку работоспособности после внесения настроек.</w:t>
      </w:r>
    </w:p>
    <w:p w14:paraId="1B70F5C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9.12. Документирование параметров и особенностей реализованной конфигурации.</w:t>
      </w:r>
    </w:p>
    <w:p w14:paraId="5790861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не должен вносить несанкционированные изменения в сторонние информационные системы или обходить предусмотренные механизмы защиты. Разработка дополнительных программных модулей допускается только в том случае, если она отдельно согласована сторонами и предусмотрена договором.</w:t>
      </w:r>
    </w:p>
    <w:p w14:paraId="5E74004F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10. Функциональные требования к обмену данными с «Е-Қызмет»</w:t>
      </w:r>
    </w:p>
    <w:p w14:paraId="233CB12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рамках интеграции необходимо настроить и проверить предусмотренные техническими условиями операции обмена данными.</w:t>
      </w:r>
    </w:p>
    <w:p w14:paraId="6A646EC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зависимости от доступных интерфейсов и предоставленных полномочий должны быть реализованы следующие функции:</w:t>
      </w:r>
    </w:p>
    <w:p w14:paraId="29FA5A5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10.1. Установление соединения с необходимым интеграционным компонентом.</w:t>
      </w:r>
    </w:p>
    <w:p w14:paraId="0468FFE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10.2. Проверка доступности интерфейса обмена данными.</w:t>
      </w:r>
    </w:p>
    <w:p w14:paraId="4B2EB05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10.3. Передача предусмотренных техническими требованиями сведений.</w:t>
      </w:r>
    </w:p>
    <w:p w14:paraId="592ED40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10.4. Приём и обработка ответов от доступного интерфейса.</w:t>
      </w:r>
    </w:p>
    <w:p w14:paraId="748866F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10.5. Проверка корректности структуры и формата данных.</w:t>
      </w:r>
    </w:p>
    <w:p w14:paraId="2FE2A61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10.6. Обработка сообщений об успешном выполнении операции.</w:t>
      </w:r>
    </w:p>
    <w:p w14:paraId="250B699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10.7. Обработка ошибок и отказов, возвращаемых интегрируемой системой.</w:t>
      </w:r>
    </w:p>
    <w:p w14:paraId="41DEDBD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10.8. Фиксация результатов тестовых операций.</w:t>
      </w:r>
    </w:p>
    <w:p w14:paraId="1DA5797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10.9. Проверка отсутствия необоснованного дублирования операций в пределах поддерживаемых механизмов.</w:t>
      </w:r>
    </w:p>
    <w:p w14:paraId="70327FD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10.10. Проверка повторного выполнения операции в случаях, предусмотренных технической архитектурой.</w:t>
      </w:r>
    </w:p>
    <w:p w14:paraId="5C5EFCE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10.11. Проверка корректности обработки обязательных и необязательных полей данных.</w:t>
      </w:r>
    </w:p>
    <w:p w14:paraId="4318DA6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10.12. Обеспечение диагностической информации, достаточной для определения причин сбоев без раскрытия конфиденциальных данных.</w:t>
      </w:r>
    </w:p>
    <w:p w14:paraId="2B7F428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10.13. Проверка взаимодействия после повторного запуска компонентов, если такой сценарий применим.</w:t>
      </w:r>
    </w:p>
    <w:p w14:paraId="4C28668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10.14. Подготовка описания фактически реализованных функций и выявленных ограничений.</w:t>
      </w:r>
    </w:p>
    <w:p w14:paraId="44F2EE7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Конкретный перечень передаваемых сведений определяется официальной документацией и требованиями платформы «Е-Қызмет». Исполнитель не вправе самостоятельно расширять состав обрабатываемых персональных данных за пределы согласованной цели интеграции.</w:t>
      </w:r>
    </w:p>
    <w:p w14:paraId="36B30A65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11. Согласование данных и правил обработки</w:t>
      </w:r>
    </w:p>
    <w:p w14:paraId="0DA2A34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проведения испытаний Исполнитель совместно с Заказчиком должен согласовать необходимые для интеграции сведения и правила их обработки.</w:t>
      </w:r>
    </w:p>
    <w:p w14:paraId="335DB0E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рамках согласования необходимо определить:</w:t>
      </w:r>
    </w:p>
    <w:p w14:paraId="2C597CC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11.1. Какие информационные объекты участвуют в обмене.</w:t>
      </w:r>
    </w:p>
    <w:p w14:paraId="0014510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11.2. Какие атрибуты являются обязательными для предусмотренных операций.</w:t>
      </w:r>
    </w:p>
    <w:p w14:paraId="267573F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11.3. Какие проверки корректности данных выполняются до отправки.</w:t>
      </w:r>
    </w:p>
    <w:p w14:paraId="02EF100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11.4. Как обрабатываются отсутствующие, некорректные или противоречивые значения.</w:t>
      </w:r>
    </w:p>
    <w:p w14:paraId="28465AE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11.5. Как интерпретируются ответы и ошибки интегрируемой системы.</w:t>
      </w:r>
    </w:p>
    <w:p w14:paraId="2E19DD2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11.6. Какие действия предпринимаются при временной недоступности внешнего интерфейса.</w:t>
      </w:r>
    </w:p>
    <w:p w14:paraId="3147245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11.7. Какие сведения допускается сохранять в журналах диагностики.</w:t>
      </w:r>
    </w:p>
    <w:p w14:paraId="11494C3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11.8. Какие действия выполняются только уполномоченными сотрудниками Заказчика.</w:t>
      </w:r>
    </w:p>
    <w:p w14:paraId="43FE699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11.9. Какие сценарии считаются успешными для целей приёмки.</w:t>
      </w:r>
    </w:p>
    <w:p w14:paraId="1225D73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11.10. Какие ограничения обусловлены внешними системами и не могут быть устранены Исполнителем самостоятельно.</w:t>
      </w:r>
    </w:p>
    <w:p w14:paraId="50BE418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Согласованные правила должны применяться последовательно во всех проверяемых сценариях интеграции.</w:t>
      </w:r>
    </w:p>
    <w:p w14:paraId="2DE3DA9D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12. Обработка ошибок и диагностика интеграции</w:t>
      </w:r>
    </w:p>
    <w:p w14:paraId="1946905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должен настроить доступные средства диагностики, позволяющие выявлять и анализировать ошибки взаимодействия.</w:t>
      </w:r>
    </w:p>
    <w:p w14:paraId="431BB17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рамках работ необходимо обеспечить:</w:t>
      </w:r>
    </w:p>
    <w:p w14:paraId="18732E7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12.1. Выявление ошибок установления соединения.</w:t>
      </w:r>
    </w:p>
    <w:p w14:paraId="15CA731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12.2. Определение ошибок аутентификации и авторизации по доступным диагностическим сведениям.</w:t>
      </w:r>
    </w:p>
    <w:p w14:paraId="12ADBD0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12.3. Выявление ошибок формата или структуры передаваемых данных.</w:t>
      </w:r>
    </w:p>
    <w:p w14:paraId="2E398B9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12.4. Анализ ответов интегрируемой системы в пределах доступных журналов и интерфейсов.</w:t>
      </w:r>
    </w:p>
    <w:p w14:paraId="70ABDAD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12.5. Регистрацию времени тестовой операции, её результата и идентификатора обращения или транзакции, если такой механизм предусмотрен.</w:t>
      </w:r>
    </w:p>
    <w:p w14:paraId="0BF8626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12.6. Разграничение ошибок конфигурации, ошибок передачи данных и отказов внешних сервисов, если это возможно по имеющимся сведениям.</w:t>
      </w:r>
    </w:p>
    <w:p w14:paraId="52E39E5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12.7. Повторную проверку после исправления выявленной ошибки.</w:t>
      </w:r>
    </w:p>
    <w:p w14:paraId="013DA3A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12.8. Подготовку рекомендаций по устранению причин повторяющихся неисправностей.</w:t>
      </w:r>
    </w:p>
    <w:p w14:paraId="34BB2A4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Журналы не должны содержать пароли, секретные ключи, токены доступа или избыточные персональные данные. Состав и срок хранения журналов определяются требованиями Заказчика и возможностями используемых систем.</w:t>
      </w:r>
    </w:p>
    <w:p w14:paraId="0B520159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13. Информационная безопасность</w:t>
      </w:r>
    </w:p>
    <w:p w14:paraId="640A759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работы должны выполняться с соблюдением законодательства Республики Казахстан о защите персональных данных и информационной безопасности, а также внутренних правил Заказчика.</w:t>
      </w:r>
    </w:p>
    <w:p w14:paraId="004E9B5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обязан:</w:t>
      </w:r>
    </w:p>
    <w:p w14:paraId="62A9C9C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13.1. Использовать только предоставленные или согласованные учётные записи.</w:t>
      </w:r>
    </w:p>
    <w:p w14:paraId="26AE65C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13.2. Соблюдать принцип минимально необходимых полномочий.</w:t>
      </w:r>
    </w:p>
    <w:p w14:paraId="0B82878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13.3. Не создавать несанкционированные учётные записи, каналы удалённого доступа или дополнительные точки входа.</w:t>
      </w:r>
    </w:p>
    <w:p w14:paraId="299583B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13.4. Не передавать третьим лицам конфиденциальную информацию, полученную при выполнении работ.</w:t>
      </w:r>
    </w:p>
    <w:p w14:paraId="67EB804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13.5. Не использовать персональные и биометрические данные вне целей, предусмотренных договором и законом.</w:t>
      </w:r>
    </w:p>
    <w:p w14:paraId="50A56B2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13.6. Согласовывать изменения, способные повлиять на безопасность инфраструктуры.</w:t>
      </w:r>
    </w:p>
    <w:p w14:paraId="750D847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13.7. Использовать предусмотренные технической архитектурой средства защиты передаваемой информации.</w:t>
      </w:r>
    </w:p>
    <w:p w14:paraId="229F073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13.8. Обеспечивать безопасную передачу конфигурационных сведений и эксплуатационной документации.</w:t>
      </w:r>
    </w:p>
    <w:p w14:paraId="49E4C84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13.9. Не включать секретные параметры доступа в общедоступные отчёты.</w:t>
      </w:r>
    </w:p>
    <w:p w14:paraId="68E4634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13.10. Уведомлять Заказчика о выявленных обстоятельствах, способных повлиять на безопасность или конфиденциальность данных.</w:t>
      </w:r>
    </w:p>
    <w:p w14:paraId="1CC23F17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14. Тестирование и проверка качества интеграции</w:t>
      </w:r>
    </w:p>
    <w:p w14:paraId="62FB1F1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После завершения настройки Исполнитель должен провести комплексное тестирование.</w:t>
      </w:r>
    </w:p>
    <w:p w14:paraId="56E45EA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Проверка должна охватывать следующие сценарии:</w:t>
      </w:r>
    </w:p>
    <w:p w14:paraId="120F96A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14.1. Проверка доступности оборудования в сети.</w:t>
      </w:r>
    </w:p>
    <w:p w14:paraId="7B12DBF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14.2. Проверка штатного запуска и функционирования терминалов.</w:t>
      </w:r>
    </w:p>
    <w:p w14:paraId="1D8E143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14.3. Проверка доступных функций СКУД.</w:t>
      </w:r>
    </w:p>
    <w:p w14:paraId="6EA92D6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14.4. Проверка доступности настроенных интеграционных компонентов.</w:t>
      </w:r>
    </w:p>
    <w:p w14:paraId="6B3FE2E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14.5. Выполнение тестового обмена данными в согласованном объёме.</w:t>
      </w:r>
    </w:p>
    <w:p w14:paraId="0CF1403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14.6. Проверка корректности обработки ответа интегрируемой системы.</w:t>
      </w:r>
    </w:p>
    <w:p w14:paraId="1E38642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14.7. Проверка обработки ошибок, если соответствующий сценарий поддерживается доступными интерфейсами.</w:t>
      </w:r>
    </w:p>
    <w:p w14:paraId="7467098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14.8. Проверка работы после перезапуска оборудования или компонентов, если такой тест согласован.</w:t>
      </w:r>
    </w:p>
    <w:p w14:paraId="2FE5665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14.9. Проверка отсутствия критических ошибок, вызванных настройками Исполнителя.</w:t>
      </w:r>
    </w:p>
    <w:p w14:paraId="0E932F6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14.10. Проверка соответствия фактической конфигурации согласованному техническому решению.</w:t>
      </w:r>
    </w:p>
    <w:p w14:paraId="3F8D830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14.11. Повторное тестирование после устранения выявленных недостатков.</w:t>
      </w:r>
    </w:p>
    <w:p w14:paraId="32E8F89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Результаты тестирования должны фиксироваться в протоколе или ином документе, согласованном с Заказчиком.</w:t>
      </w:r>
    </w:p>
    <w:p w14:paraId="2E9495A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тестирование невозможно из-за недоступности платформы «Е-Қызмет», отсутствия необходимых интерфейсов, непредоставления доступов или иных внешних ограничений, Исполнитель должен документально зафиксировать причину и согласовать с Заказчиком дальнейшие действия.</w:t>
      </w:r>
    </w:p>
    <w:p w14:paraId="153E5D1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15. Требования к технической документации</w:t>
      </w:r>
    </w:p>
    <w:p w14:paraId="14854BD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После выполнения работ Исполнитель должен передать Заказчику комплект технической документации, включающий:</w:t>
      </w:r>
    </w:p>
    <w:p w14:paraId="58BC2C5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15.1. Перечень установленного оборудования и сведения о его размещении.</w:t>
      </w:r>
    </w:p>
    <w:p w14:paraId="45FDAAE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15.2. Описание выполненных монтажных и коммутационных работ.</w:t>
      </w:r>
    </w:p>
    <w:p w14:paraId="2F92E4B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15.3. Схему сетевых подключений в объёме, необходимом для эксплуатации.</w:t>
      </w:r>
    </w:p>
    <w:p w14:paraId="315E320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15.4. Сведения о параметрах сетевой настройки с учётом требований безопасности.</w:t>
      </w:r>
    </w:p>
    <w:p w14:paraId="05B20AB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15.5. Описание выполненной конфигурации терминалов.</w:t>
      </w:r>
    </w:p>
    <w:p w14:paraId="1A50DB1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15.6. Описание архитектуры реализованной интеграции в пределах доступной документации.</w:t>
      </w:r>
    </w:p>
    <w:p w14:paraId="2AF2542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15.7. Перечень фактически настроенных механизмов обмена данными.</w:t>
      </w:r>
    </w:p>
    <w:p w14:paraId="2D924E1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15.8. Описание проверенных сценариев взаимодействия.</w:t>
      </w:r>
    </w:p>
    <w:p w14:paraId="60CB2CA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15.9. Результаты пусконаладочных работ и тестирования.</w:t>
      </w:r>
    </w:p>
    <w:p w14:paraId="6D7D3AD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15.10. Перечень выявленных технических ограничений, если они имеются.</w:t>
      </w:r>
    </w:p>
    <w:p w14:paraId="7847361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15.11. Инструкции по базовой эксплуатации оборудования.</w:t>
      </w:r>
    </w:p>
    <w:p w14:paraId="5EF26D5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15.12. Порядок обращения по вопросам технического обслуживания.</w:t>
      </w:r>
    </w:p>
    <w:p w14:paraId="155A695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Документация должна отражать фактически выполненные работы. Передача конфиденциальных сведений осуществляется в соответствии с согласованным порядком и требованиями безопасности Заказчика.</w:t>
      </w:r>
    </w:p>
    <w:p w14:paraId="48891A28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16. Ввод в эксплуатацию и инструктаж</w:t>
      </w:r>
    </w:p>
    <w:p w14:paraId="4EBD56A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После успешного завершения тестирования Исполнитель обязан обеспечить готовность оборудования и настроенных компонентов к эксплуатации в согласованном объёме.</w:t>
      </w:r>
    </w:p>
    <w:p w14:paraId="50B25AF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Исполнитель должен:</w:t>
      </w:r>
    </w:p>
    <w:p w14:paraId="6558EA8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16.1. Продемонстрировать работоспособность установленных терминалов.</w:t>
      </w:r>
    </w:p>
    <w:p w14:paraId="1F2A48B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16.2. Продемонстрировать доступные функции системы контроля и управления доступом.</w:t>
      </w:r>
    </w:p>
    <w:p w14:paraId="343437C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16.3. Представить результаты тестирования сетевого взаимодействия.</w:t>
      </w:r>
    </w:p>
    <w:p w14:paraId="524C6F9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16.4. Продемонстрировать результаты согласованных тестовых операций интеграции.</w:t>
      </w:r>
    </w:p>
    <w:p w14:paraId="596294D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16.5. Передать эксплуатационную и техническую документацию.</w:t>
      </w:r>
    </w:p>
    <w:p w14:paraId="35F55F9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16.6. Провести инструктаж ответственных сотрудников Заказчика по основным вопросам эксплуатации оборудования.</w:t>
      </w:r>
    </w:p>
    <w:p w14:paraId="2160E90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16.7. Разъяснить порядок регистрации обращений по техническому обслуживанию.</w:t>
      </w:r>
    </w:p>
    <w:p w14:paraId="1DD80B08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16.8. Оформить документы, предусмотренные договором для подтверждения завершения работ.</w:t>
      </w:r>
    </w:p>
    <w:p w14:paraId="042BFDD0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17. Техническое обслуживание до 31 декабря 2026 года включительно</w:t>
      </w:r>
    </w:p>
    <w:p w14:paraId="26B4C81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осуществлять техническое обслуживание установленного оборудования, сетевых подключений и настроенных компонентов интеграции с момента ввода системы в эксплуатацию до 31 декабря 2026 года включительно.</w:t>
      </w:r>
    </w:p>
    <w:p w14:paraId="006DD92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Техническое обслуживание должно быть направлено на поддержание работоспособности оборудования, выявление причин неисправностей и устранение проблем, относящихся к выполненным Исполнителем работам.</w:t>
      </w:r>
    </w:p>
    <w:p w14:paraId="1131689F" w14:textId="77777777" w:rsidR="00742A8D" w:rsidRPr="00CB40F6" w:rsidRDefault="00742A8D" w:rsidP="00CB40F6">
      <w:pPr>
        <w:spacing w:after="0" w:line="240" w:lineRule="auto"/>
        <w:ind w:left="-709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17.1. Перечень мероприятий по обслуживанию</w:t>
      </w:r>
    </w:p>
    <w:p w14:paraId="2F87440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рамках обслуживания Исполнитель должен выполнять:</w:t>
      </w:r>
    </w:p>
    <w:p w14:paraId="734887BB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работоспособности двух терминалов доступа;</w:t>
      </w:r>
    </w:p>
    <w:p w14:paraId="408BFD51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состояния сетевых соединений в пределах установленной инфраструктуры;</w:t>
      </w:r>
    </w:p>
    <w:p w14:paraId="5581EFB4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доступности оборудования по согласованным сетевым параметрам;</w:t>
      </w:r>
    </w:p>
    <w:p w14:paraId="74D5C014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диагностику ошибок функционирования СКУД, связанных с выполненными работами;</w:t>
      </w:r>
    </w:p>
    <w:p w14:paraId="4736AA7D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работоспособности настроенных компонентов интеграции;</w:t>
      </w:r>
    </w:p>
    <w:p w14:paraId="1737548E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анализ ошибок обмена данными в пределах доступных журналов и интерфейсов;</w:t>
      </w:r>
    </w:p>
    <w:p w14:paraId="40B38894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корректности настроек после устранения неисправностей;</w:t>
      </w:r>
    </w:p>
    <w:p w14:paraId="428B6A0F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корректировку конфигурации в пределах согласованного объёма обслуживания;</w:t>
      </w:r>
    </w:p>
    <w:p w14:paraId="7970A88C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консультационную поддержку уполномоченных сотрудников Заказчика;</w:t>
      </w:r>
    </w:p>
    <w:p w14:paraId="71FF00A9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подготовку рекомендаций по эксплуатации и предотвращению повторных неисправностей;</w:t>
      </w:r>
    </w:p>
    <w:p w14:paraId="5EC952B2" w14:textId="77777777" w:rsidR="00742A8D" w:rsidRPr="00CB40F6" w:rsidRDefault="00742A8D" w:rsidP="00CB40F6">
      <w:pPr>
        <w:numPr>
          <w:ilvl w:val="0"/>
          <w:numId w:val="11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регистрацию обращений и фиксацию результатов выполненных мероприятий.</w:t>
      </w:r>
    </w:p>
    <w:p w14:paraId="6C7667E1" w14:textId="77777777" w:rsidR="00742A8D" w:rsidRPr="00CB40F6" w:rsidRDefault="00742A8D" w:rsidP="00CB40F6">
      <w:pPr>
        <w:spacing w:after="0" w:line="240" w:lineRule="auto"/>
        <w:ind w:left="-709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17.2. Порядок обслуживания</w:t>
      </w:r>
    </w:p>
    <w:p w14:paraId="157C0E3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Обращения направляются Исполнителю по согласованным сторонами каналам связи.</w:t>
      </w:r>
    </w:p>
    <w:p w14:paraId="53390D3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После получения обращения Исполнитель должен зарегистрировать его, провести первичную диагностику, определить необходимые действия и согласовать дальнейшие мероприятия с Заказчиком.</w:t>
      </w:r>
    </w:p>
    <w:p w14:paraId="4EBC152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необходимости проведения работ на объекте Исполнитель согласовывает с Заказчиком дату, время и условия доступа.</w:t>
      </w:r>
    </w:p>
    <w:p w14:paraId="20833DE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итогам выполненных мероприятий Исполнитель предоставляет информацию о выявленной неисправности, выполненных действиях и результатах проверки.</w:t>
      </w:r>
    </w:p>
    <w:p w14:paraId="65EB63A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Конкретные сроки реагирования и устранения неисправностей определяются договором или согласованным сторонами порядком обслуживания.</w:t>
      </w:r>
    </w:p>
    <w:p w14:paraId="125A93C6" w14:textId="77777777" w:rsidR="00742A8D" w:rsidRPr="00CB40F6" w:rsidRDefault="00742A8D" w:rsidP="00CB40F6">
      <w:pPr>
        <w:spacing w:after="0" w:line="240" w:lineRule="auto"/>
        <w:ind w:left="-709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17.3. Границы обслуживания</w:t>
      </w:r>
    </w:p>
    <w:p w14:paraId="37E3DCC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Обслуживание распространяется на поставленное оборудование и компоненты, установленные или настроенные Исполнителем в рамках настоящей закупки.</w:t>
      </w:r>
    </w:p>
    <w:p w14:paraId="3B9ACEC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обслуживание не включаются без отдельного согласования:</w:t>
      </w:r>
    </w:p>
    <w:p w14:paraId="3CFBC9D7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замена оборудования и запасных частей, вышедших из строя по причинам, не связанным с действиями Исполнителя;</w:t>
      </w:r>
    </w:p>
    <w:p w14:paraId="227B0843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модернизация сторонних информационных систем;</w:t>
      </w:r>
    </w:p>
    <w:p w14:paraId="64F8ACEF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разработка новых программных модулей;</w:t>
      </w:r>
    </w:p>
    <w:p w14:paraId="330F2850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изменение функциональности внешней платформы;</w:t>
      </w:r>
    </w:p>
    <w:p w14:paraId="678A5695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устранение неисправностей сторонней инфраструктуры, не входящей в согласованный объём работ;</w:t>
      </w:r>
    </w:p>
    <w:p w14:paraId="412883F2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устранение сбоев, вызванных изменениями конфигурации третьими лицами;</w:t>
      </w:r>
    </w:p>
    <w:p w14:paraId="4A5AB162" w14:textId="77777777" w:rsidR="00742A8D" w:rsidRPr="00CB40F6" w:rsidRDefault="00742A8D" w:rsidP="00CB40F6">
      <w:pPr>
        <w:numPr>
          <w:ilvl w:val="0"/>
          <w:numId w:val="12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работы, требующие дополнительных материалов или оборудования, не предусмотренных закупкой.</w:t>
      </w:r>
    </w:p>
    <w:p w14:paraId="1453C79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Недостатки, возникшие по вине Исполнителя при выполнении предусмотренных работ, устраняются в пределах его обязательств по договору и применимых гарантийных условий.</w:t>
      </w:r>
    </w:p>
    <w:p w14:paraId="6D1D5854" w14:textId="77777777" w:rsidR="00742A8D" w:rsidRPr="00CB40F6" w:rsidRDefault="00742A8D" w:rsidP="00CB40F6">
      <w:pPr>
        <w:spacing w:after="0" w:line="240" w:lineRule="auto"/>
        <w:ind w:left="-709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17.4. Учёт обслуживания</w:t>
      </w:r>
    </w:p>
    <w:p w14:paraId="19D2723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вести учёт обращений и выполненных мероприятий. По запросу Заказчика предоставляется информация о датах обращений, характере неисправностей, проведённой диагностике и результатах устранения.</w:t>
      </w:r>
    </w:p>
    <w:p w14:paraId="3975ABB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Техническое обслуживание осуществляется до 31 декабря 2026 года включительно. Продолжение обслуживания после указанной даты возможно на основании отдельного договора или иных согласованных сторонами условий.</w:t>
      </w:r>
    </w:p>
    <w:p w14:paraId="724A24C2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18. Гарантийные обязательства</w:t>
      </w:r>
    </w:p>
    <w:p w14:paraId="2171220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предоставляет гарантию на выполненные монтажные, настроечные и пусконаладочные работы в соответствии с условиями договора и действующим законодательством Республики Казахстан.</w:t>
      </w:r>
    </w:p>
    <w:p w14:paraId="0C337AF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поставляемое оборудование распространяются гарантийные условия производителя или поставщика.</w:t>
      </w:r>
    </w:p>
    <w:p w14:paraId="2E019C24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течение гарантийного периода Исполнитель обязан рассматривать обращения Заказчика по недостаткам, относящимся к выполненным работам, и устранять подтверждённые недостатки в пределах своих обязательств.</w:t>
      </w:r>
    </w:p>
    <w:p w14:paraId="0ECFEA5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Гарантийные обязательства не освобождают Исполнителя от ответственности за ненадлежащее качество выполненных работ.</w:t>
      </w:r>
    </w:p>
    <w:p w14:paraId="595D0C14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19. Требования к организации и качеству работ</w:t>
      </w:r>
    </w:p>
    <w:p w14:paraId="61A52F4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должен располагать специалистами, имеющими необходимые знания и практические навыки в области монтажа сетевой инфраструктуры, настройки систем контроля и управления доступом, конфигурирования сетевого оборудования и выполнения пусконаладочных работ.</w:t>
      </w:r>
    </w:p>
    <w:p w14:paraId="1912E89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выполнении работ Исполнитель обязан:</w:t>
      </w:r>
    </w:p>
    <w:p w14:paraId="0570EA9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19.1. Соблюдать техническую документацию производителей оборудования.</w:t>
      </w:r>
    </w:p>
    <w:p w14:paraId="57E4ED5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19.2. Выполнять монтажные работы с соблюдением требований охраны труда и пожарной безопасности.</w:t>
      </w:r>
    </w:p>
    <w:p w14:paraId="0470E7F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19.3. Обеспечивать аккуратность прокладки и маркировки кабельных линий.</w:t>
      </w:r>
    </w:p>
    <w:p w14:paraId="7A7F904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19.4. Не допускать повреждения имущества и действующей инфраструктуры Заказчика.</w:t>
      </w:r>
    </w:p>
    <w:p w14:paraId="0ACF9BD7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19.5. Согласовывать действия, способные повлиять на работу существующих систем.</w:t>
      </w:r>
    </w:p>
    <w:p w14:paraId="599A2DB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19.6. Соблюдать согласованные сроки и порядок доступа на объект.</w:t>
      </w:r>
    </w:p>
    <w:p w14:paraId="0AD7CE0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19.7. Уведомлять Заказчика о технических ограничениях, влияющих на выполнение работ.</w:t>
      </w:r>
    </w:p>
    <w:p w14:paraId="140867A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19.8. Устранять недостатки, возникшие по вине Исполнителя.</w:t>
      </w:r>
    </w:p>
    <w:p w14:paraId="217DE5A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20. Этапы выполнения работ</w:t>
      </w:r>
    </w:p>
    <w:p w14:paraId="75DF61D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 выполняются в следующей последовательности:</w:t>
      </w:r>
    </w:p>
    <w:p w14:paraId="15BAA90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1.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Обследование существующей СКУД и сетевой инфраструктуры.</w:t>
      </w:r>
    </w:p>
    <w:p w14:paraId="34F3B66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2.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Согласование технического решения, мест установки и параметров подключения.</w:t>
      </w:r>
    </w:p>
    <w:p w14:paraId="04A8879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3.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Поставка двух терминалов доступа.</w:t>
      </w:r>
    </w:p>
    <w:p w14:paraId="5066C2AF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4.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Монтаж и коммутация сетевой инфраструктуры.</w:t>
      </w:r>
    </w:p>
    <w:p w14:paraId="1147A61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5.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Установка и настройка терминалов.</w:t>
      </w:r>
    </w:p>
    <w:p w14:paraId="04BAA2A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6.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Настройка сетевого взаимодействия и программных компонентов.</w:t>
      </w:r>
    </w:p>
    <w:p w14:paraId="06FDED2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7.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Реализация и настройка согласованных механизмов интеграции с платформой «Е-Қызмет».</w:t>
      </w:r>
    </w:p>
    <w:p w14:paraId="567EE161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8.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Проведение комплексного тестирования и устранение выявленных недостатков.</w:t>
      </w:r>
    </w:p>
    <w:p w14:paraId="5C9930A3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9.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Передача документации, инструктаж сотрудников и оформление документов о завершении работ.</w:t>
      </w:r>
    </w:p>
    <w:p w14:paraId="7BEBB45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 10.</w:t>
      </w: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Техническое обслуживание до 31 декабря 2026 года включительно.</w:t>
      </w:r>
    </w:p>
    <w:p w14:paraId="1C72EA6B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Сроки выполнения этапов определяются договором и согласованным сторонами графиком.</w:t>
      </w:r>
    </w:p>
    <w:p w14:paraId="7F97B8F3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21. Порядок приёмки</w:t>
      </w:r>
    </w:p>
    <w:p w14:paraId="7A9F3750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Приёмка выполненных работ осуществляется Заказчиком в соответствии с условиями договора.</w:t>
      </w:r>
    </w:p>
    <w:p w14:paraId="4919EDC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приёмки Исполнитель должен предоставить:</w:t>
      </w:r>
    </w:p>
    <w:p w14:paraId="02C3AC8F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подтверждение поставки оборудования в предусмотренном количестве;</w:t>
      </w:r>
    </w:p>
    <w:p w14:paraId="27BFA572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сведения о выполненных монтажных и коммутационных работах;</w:t>
      </w:r>
    </w:p>
    <w:p w14:paraId="7E3AC26E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подтверждение настройки сетевого подключения;</w:t>
      </w:r>
    </w:p>
    <w:p w14:paraId="2F41F9C3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результаты настройки оборудования и программных компонентов;</w:t>
      </w:r>
    </w:p>
    <w:p w14:paraId="111774CD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протокол или иной документ о проведении согласованных тестов;</w:t>
      </w:r>
    </w:p>
    <w:p w14:paraId="4BE89079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сведения о фактически реализованных функциях интеграции;</w:t>
      </w:r>
    </w:p>
    <w:p w14:paraId="33FB4E0C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техническую и эксплуатационную документацию;</w:t>
      </w:r>
    </w:p>
    <w:p w14:paraId="4AEDDEE7" w14:textId="77777777" w:rsidR="00742A8D" w:rsidRPr="00CB40F6" w:rsidRDefault="00742A8D" w:rsidP="00CB40F6">
      <w:pPr>
        <w:numPr>
          <w:ilvl w:val="0"/>
          <w:numId w:val="1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документы, подтверждающие выполнение работ в порядке, установленном договором.</w:t>
      </w:r>
    </w:p>
    <w:p w14:paraId="228D14C5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обнаружении недостатков Заказчик вправе потребовать их устранения в соответствии с договором.</w:t>
      </w:r>
    </w:p>
    <w:p w14:paraId="19627CAC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Приёмка интеграционных работ осуществляется с учётом согласованных критериев, доступности необходимых внешних интерфейсов и результатов проведённых тестов.</w:t>
      </w:r>
    </w:p>
    <w:p w14:paraId="72558150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22. Технические ограничения и взаимодействие сторон</w:t>
      </w:r>
    </w:p>
    <w:p w14:paraId="554EC80E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Заказчик обеспечивает предоставление необходимых исходных данных, технической документации и согласованных полномочий доступа в пределах своей компетенции.</w:t>
      </w:r>
    </w:p>
    <w:p w14:paraId="4A5DB3C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обязан своевременно информировать Заказчика об обстоятельствах, препятствующих выполнению работ, включая отсутствие необходимых интерфейсов, недоступность внешних сервисов, ограничения программного обеспечения или отсутствие технических разрешений.</w:t>
      </w:r>
    </w:p>
    <w:p w14:paraId="07C79CD6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выполнение отдельных функций невозможно по причинам, не зависящим от Исполнителя, стороны согласовывают дальнейшие действия в установленном договором порядке.</w:t>
      </w:r>
    </w:p>
    <w:p w14:paraId="0FD87DA9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Исполнитель не вправе подменять отсутствующую техническую возможность неподтверждёнными решениями или заявлять о завершении интеграции без проведения предусмотренных проверок.</w:t>
      </w:r>
    </w:p>
    <w:p w14:paraId="7F596D8B" w14:textId="77777777" w:rsidR="00742A8D" w:rsidRPr="00CB40F6" w:rsidRDefault="00742A8D" w:rsidP="00CB40F6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23. Итоговые положения</w:t>
      </w:r>
    </w:p>
    <w:p w14:paraId="24CC73B2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Настоящая техническая спецификация устанавливает требования к поставке оборудования, обследованию инфраструктуры, монтажу и настройке СКУД, интеграции с платформой «Е-Қызмет», пусконаладочным работам, тестированию, передаче документации и техническому обслуживанию.</w:t>
      </w:r>
    </w:p>
    <w:p w14:paraId="527F336D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работы должны выполняться комплексно, с соблюдением требований законодательства Республики Казахстан, условий договора и технической документации используемого оборудования.</w:t>
      </w:r>
    </w:p>
    <w:p w14:paraId="74E4CC8A" w14:textId="77777777" w:rsidR="00742A8D" w:rsidRPr="00CB40F6" w:rsidRDefault="00742A8D" w:rsidP="00CB40F6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RU"/>
          <w14:ligatures w14:val="none"/>
        </w:rPr>
      </w:pPr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Итоговым результатом является поставленное и установленное оборудование, подготовленная сетевая инфраструктура, настроенные компоненты СКУД, проверенное взаимодействие с платформой «</w:t>
      </w:r>
      <w:proofErr w:type="gramStart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Е-</w:t>
      </w:r>
      <w:proofErr w:type="gramEnd"/>
      <w:r w:rsidRPr="00CB4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Қызмет» в пределах согласованных технических возможностей, переданная документация и техническое обслуживание до 31 декабря 2026 года включительно.</w:t>
      </w:r>
    </w:p>
    <w:p w14:paraId="594ECCF7" w14:textId="77777777" w:rsidR="00CB40F6" w:rsidRPr="00CB40F6" w:rsidRDefault="00CB40F6" w:rsidP="00CB40F6">
      <w:pPr>
        <w:spacing w:after="0"/>
        <w:ind w:left="-709"/>
        <w:jc w:val="both"/>
        <w:rPr>
          <w:rFonts w:ascii="Times New Roman" w:hAnsi="Times New Roman" w:cs="Times New Roman"/>
        </w:rPr>
      </w:pPr>
      <w:r w:rsidRPr="00CB40F6">
        <w:rPr>
          <w:rFonts w:ascii="Times New Roman" w:hAnsi="Times New Roman" w:cs="Times New Roman"/>
        </w:rPr>
        <w:t>В рамках предоставления лицензии/права на использование Подсистемы с необходимым функционалом Поставщик обязуется: - предоставить Заказчику исполняющие файлы Подсистемы на электронном носителе или в виде ссылки на постоянно доступный ресурс в сети Интернет. При этом</w:t>
      </w:r>
      <w:proofErr w:type="gramStart"/>
      <w:r w:rsidRPr="00CB40F6">
        <w:rPr>
          <w:rFonts w:ascii="Times New Roman" w:hAnsi="Times New Roman" w:cs="Times New Roman"/>
        </w:rPr>
        <w:t>,</w:t>
      </w:r>
      <w:proofErr w:type="gramEnd"/>
      <w:r w:rsidRPr="00CB40F6">
        <w:rPr>
          <w:rFonts w:ascii="Times New Roman" w:hAnsi="Times New Roman" w:cs="Times New Roman"/>
        </w:rPr>
        <w:t xml:space="preserve"> Подсистема интеграции должна иметь следующие функциональные возможности: - запуск в рамках операционных систем семейства Windows или Linux (версии не ниже 2007 года) по выбору Пользователя; - подключение к базам данных СКУД для получения заранее определенных наборов данных. При этом базами данных могут быть: Microsoft SQL, MySQL, postgreSQL, Firebird; - подключение к Е-қызмет согласно требованиям АДГС РК, опубликованных на портале Smart Bridge; - подписание передаваемых данных электронно-цифровой подписью (ЭЦП) Заказчика; автоматический, периодически запуск передачи данных на сервер Еқызмет согласно требованиям Заказчика; - получение ответов от</w:t>
      </w:r>
      <w:proofErr w:type="gramStart"/>
      <w:r w:rsidRPr="00CB40F6">
        <w:rPr>
          <w:rFonts w:ascii="Times New Roman" w:hAnsi="Times New Roman" w:cs="Times New Roman"/>
        </w:rPr>
        <w:t xml:space="preserve"> Е</w:t>
      </w:r>
      <w:proofErr w:type="gramEnd"/>
      <w:r w:rsidRPr="00CB40F6">
        <w:rPr>
          <w:rFonts w:ascii="Times New Roman" w:hAnsi="Times New Roman" w:cs="Times New Roman"/>
        </w:rPr>
        <w:t xml:space="preserve">қызмет о статусе обработки принимаемых данных; администратирвную панель в виде Web-интерфейса для просмотра переданных/не переданных данных с возможность фильтрации, выгрузки в формате .xlsx; - настройка параметров </w:t>
      </w:r>
      <w:r w:rsidRPr="00CB40F6">
        <w:rPr>
          <w:rFonts w:ascii="Times New Roman" w:hAnsi="Times New Roman" w:cs="Times New Roman"/>
        </w:rPr>
        <w:lastRenderedPageBreak/>
        <w:t xml:space="preserve">системы через конфигурационный файл; - просмотр журнала/лога событий. 2. В рамках настройки, установки Подсистемы, а также организации ввода в эксплуатацию информационное взаимодействие СКУД и </w:t>
      </w:r>
      <w:proofErr w:type="gramStart"/>
      <w:r w:rsidRPr="00CB40F6">
        <w:rPr>
          <w:rFonts w:ascii="Times New Roman" w:hAnsi="Times New Roman" w:cs="Times New Roman"/>
        </w:rPr>
        <w:t>Е-</w:t>
      </w:r>
      <w:proofErr w:type="gramEnd"/>
      <w:r w:rsidRPr="00CB40F6">
        <w:rPr>
          <w:rFonts w:ascii="Times New Roman" w:hAnsi="Times New Roman" w:cs="Times New Roman"/>
        </w:rPr>
        <w:t xml:space="preserve">қызмет через Подсистему Поставщик обязуется провести следующие работы: установить Подсистему на выделенный сервер/компьютер Заказчика; настроить, подключить, внедрить в состав СКУД для автоматического получения данных; - настроить, продключить, провести тестовую интеграцию СКУД с Е-қызмет для автоматического направления данных; - настроить, ввести в эксплуатацию информационное взаимодействие между СКУД и </w:t>
      </w:r>
      <w:proofErr w:type="gramStart"/>
      <w:r w:rsidRPr="00CB40F6">
        <w:rPr>
          <w:rFonts w:ascii="Times New Roman" w:hAnsi="Times New Roman" w:cs="Times New Roman"/>
        </w:rPr>
        <w:t>Е-</w:t>
      </w:r>
      <w:proofErr w:type="gramEnd"/>
      <w:r w:rsidRPr="00CB40F6">
        <w:rPr>
          <w:rFonts w:ascii="Times New Roman" w:hAnsi="Times New Roman" w:cs="Times New Roman"/>
        </w:rPr>
        <w:t xml:space="preserve">қызмет. - провести работы по интеграции СКУД с Е-қызмет с использованием Подсистемы через витрину открытых сервисов Smart Bridge. При этом, передаваемые сведения в </w:t>
      </w:r>
      <w:proofErr w:type="gramStart"/>
      <w:r w:rsidRPr="00CB40F6">
        <w:rPr>
          <w:rFonts w:ascii="Times New Roman" w:hAnsi="Times New Roman" w:cs="Times New Roman"/>
        </w:rPr>
        <w:t>Е-</w:t>
      </w:r>
      <w:proofErr w:type="gramEnd"/>
      <w:r w:rsidRPr="00CB40F6">
        <w:rPr>
          <w:rFonts w:ascii="Times New Roman" w:hAnsi="Times New Roman" w:cs="Times New Roman"/>
        </w:rPr>
        <w:t xml:space="preserve">қызмет должны соответствовать текущим требованиям Агентства по делам государственной службы РК и содержат следующий набор данных: ИИН, ФИО, код персоны, должность, номер RFID метки карточки, идентификатор события, дата и время события, БИН организации в здании, номер входа, номер этажа. 3. В рамках консультационной поддержки по вопросам функционирования Подсистемы, интеграции с </w:t>
      </w:r>
      <w:proofErr w:type="gramStart"/>
      <w:r w:rsidRPr="00CB40F6">
        <w:rPr>
          <w:rFonts w:ascii="Times New Roman" w:hAnsi="Times New Roman" w:cs="Times New Roman"/>
        </w:rPr>
        <w:t>Е-</w:t>
      </w:r>
      <w:proofErr w:type="gramEnd"/>
      <w:r w:rsidRPr="00CB40F6">
        <w:rPr>
          <w:rFonts w:ascii="Times New Roman" w:hAnsi="Times New Roman" w:cs="Times New Roman"/>
        </w:rPr>
        <w:t>қызмет, а также проведения обучения работников Заказчика Поставщик обязуется провести следующие работы: - оказать консультационную поддержку при подаче заявки, подготовке документов для интеграции с Е-қызмет на портале Smart Bridge; - провести обучение, переобучение по функционированию Подсистемы для не более 3-х сотрудников Заказчика. При этом</w:t>
      </w:r>
      <w:proofErr w:type="gramStart"/>
      <w:r w:rsidRPr="00CB40F6">
        <w:rPr>
          <w:rFonts w:ascii="Times New Roman" w:hAnsi="Times New Roman" w:cs="Times New Roman"/>
        </w:rPr>
        <w:t>,</w:t>
      </w:r>
      <w:proofErr w:type="gramEnd"/>
      <w:r w:rsidRPr="00CB40F6">
        <w:rPr>
          <w:rFonts w:ascii="Times New Roman" w:hAnsi="Times New Roman" w:cs="Times New Roman"/>
        </w:rPr>
        <w:t xml:space="preserve"> список сотрудников Заказчика должно быть предоставлено не позднее 3-х дней со дня заключения Договора. Поставщик должен осуществлять выезд на рабочее место Заказчика.  </w:t>
      </w:r>
      <w:proofErr w:type="gramStart"/>
      <w:r w:rsidRPr="00CB40F6">
        <w:rPr>
          <w:rFonts w:ascii="Times New Roman" w:hAnsi="Times New Roman" w:cs="Times New Roman"/>
        </w:rPr>
        <w:t>Для проведения работ по интеграции Заказчик обязуется:- предоставить доступ на объект (здание) для представителей Поставщика; - предоставить информацию, сведения, предусмотренные ТС и Договором; - предоставить серверное оборудования для проведения тестирования интеграции по согласованию с Поставщиком;- предоставить удаленный, временный доступ на тестовые серверы в защищенном режиме по согласованию с Поставщиком; - предоставить серверное оборудование для запуска интеграции в эксплуатацию;</w:t>
      </w:r>
      <w:proofErr w:type="gramEnd"/>
      <w:r w:rsidRPr="00CB40F6">
        <w:rPr>
          <w:rFonts w:ascii="Times New Roman" w:hAnsi="Times New Roman" w:cs="Times New Roman"/>
        </w:rPr>
        <w:t xml:space="preserve"> подать заявку и подписать документы от своего имени на портале Smart Brigde для интеграции СКУД с </w:t>
      </w:r>
      <w:proofErr w:type="gramStart"/>
      <w:r w:rsidRPr="00CB40F6">
        <w:rPr>
          <w:rFonts w:ascii="Times New Roman" w:hAnsi="Times New Roman" w:cs="Times New Roman"/>
        </w:rPr>
        <w:t>Е-</w:t>
      </w:r>
      <w:proofErr w:type="gramEnd"/>
      <w:r w:rsidRPr="00CB40F6">
        <w:rPr>
          <w:rFonts w:ascii="Times New Roman" w:hAnsi="Times New Roman" w:cs="Times New Roman"/>
        </w:rPr>
        <w:t>қызмет в течение 3-х рабочих дней с момента получения соответствующего уведомления.</w:t>
      </w:r>
    </w:p>
    <w:p w14:paraId="72AC5BE8" w14:textId="77777777" w:rsidR="00CB40F6" w:rsidRPr="00CB40F6" w:rsidRDefault="00CB40F6" w:rsidP="00742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CD04249" w14:textId="77777777" w:rsidR="00802662" w:rsidRDefault="00802662"/>
    <w:sectPr w:rsidR="0080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81F"/>
    <w:multiLevelType w:val="multilevel"/>
    <w:tmpl w:val="B5B0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AF7CFB"/>
    <w:multiLevelType w:val="multilevel"/>
    <w:tmpl w:val="E5488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5378A"/>
    <w:multiLevelType w:val="multilevel"/>
    <w:tmpl w:val="B4A4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436DB"/>
    <w:multiLevelType w:val="multilevel"/>
    <w:tmpl w:val="504A9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EF5045"/>
    <w:multiLevelType w:val="multilevel"/>
    <w:tmpl w:val="4A5AC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FA5B41"/>
    <w:multiLevelType w:val="multilevel"/>
    <w:tmpl w:val="17A0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7534D"/>
    <w:multiLevelType w:val="multilevel"/>
    <w:tmpl w:val="F23C9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297D3D"/>
    <w:multiLevelType w:val="multilevel"/>
    <w:tmpl w:val="AB0A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597598"/>
    <w:multiLevelType w:val="multilevel"/>
    <w:tmpl w:val="2E582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6F1FED"/>
    <w:multiLevelType w:val="multilevel"/>
    <w:tmpl w:val="FA8C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F524FE"/>
    <w:multiLevelType w:val="multilevel"/>
    <w:tmpl w:val="A8B6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563BED"/>
    <w:multiLevelType w:val="multilevel"/>
    <w:tmpl w:val="6CD48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894BAA"/>
    <w:multiLevelType w:val="multilevel"/>
    <w:tmpl w:val="F28A5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5A504C"/>
    <w:multiLevelType w:val="multilevel"/>
    <w:tmpl w:val="5F9C6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906022"/>
    <w:multiLevelType w:val="multilevel"/>
    <w:tmpl w:val="89B8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DB1949"/>
    <w:multiLevelType w:val="multilevel"/>
    <w:tmpl w:val="864C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D91D55"/>
    <w:multiLevelType w:val="multilevel"/>
    <w:tmpl w:val="03A0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874557"/>
    <w:multiLevelType w:val="multilevel"/>
    <w:tmpl w:val="AEB27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325FA7"/>
    <w:multiLevelType w:val="multilevel"/>
    <w:tmpl w:val="8ACE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887720"/>
    <w:multiLevelType w:val="multilevel"/>
    <w:tmpl w:val="B936D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390C23"/>
    <w:multiLevelType w:val="multilevel"/>
    <w:tmpl w:val="8DBC0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0"/>
  </w:num>
  <w:num w:numId="3">
    <w:abstractNumId w:val="11"/>
  </w:num>
  <w:num w:numId="4">
    <w:abstractNumId w:val="9"/>
  </w:num>
  <w:num w:numId="5">
    <w:abstractNumId w:val="12"/>
  </w:num>
  <w:num w:numId="6">
    <w:abstractNumId w:val="14"/>
  </w:num>
  <w:num w:numId="7">
    <w:abstractNumId w:val="16"/>
  </w:num>
  <w:num w:numId="8">
    <w:abstractNumId w:val="2"/>
  </w:num>
  <w:num w:numId="9">
    <w:abstractNumId w:val="8"/>
  </w:num>
  <w:num w:numId="10">
    <w:abstractNumId w:val="3"/>
  </w:num>
  <w:num w:numId="11">
    <w:abstractNumId w:val="7"/>
  </w:num>
  <w:num w:numId="12">
    <w:abstractNumId w:val="13"/>
  </w:num>
  <w:num w:numId="13">
    <w:abstractNumId w:val="17"/>
  </w:num>
  <w:num w:numId="14">
    <w:abstractNumId w:val="18"/>
  </w:num>
  <w:num w:numId="15">
    <w:abstractNumId w:val="15"/>
  </w:num>
  <w:num w:numId="16">
    <w:abstractNumId w:val="4"/>
  </w:num>
  <w:num w:numId="17">
    <w:abstractNumId w:val="1"/>
  </w:num>
  <w:num w:numId="18">
    <w:abstractNumId w:val="6"/>
  </w:num>
  <w:num w:numId="19">
    <w:abstractNumId w:val="5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42A"/>
    <w:rsid w:val="00742A8D"/>
    <w:rsid w:val="00802662"/>
    <w:rsid w:val="008B242A"/>
    <w:rsid w:val="00A83E6E"/>
    <w:rsid w:val="00CB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64C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2A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742A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742A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link w:val="40"/>
    <w:uiPriority w:val="9"/>
    <w:qFormat/>
    <w:rsid w:val="00742A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A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742A8D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42A8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742A8D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74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42A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2A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742A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742A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link w:val="40"/>
    <w:uiPriority w:val="9"/>
    <w:qFormat/>
    <w:rsid w:val="00742A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A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742A8D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42A8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742A8D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74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42A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9578</Words>
  <Characters>54596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Алмас Уразов</dc:creator>
  <cp:lastModifiedBy>Сагинтаев Дамир Адильбекович</cp:lastModifiedBy>
  <cp:revision>2</cp:revision>
  <dcterms:created xsi:type="dcterms:W3CDTF">2026-10-23T13:27:00Z</dcterms:created>
  <dcterms:modified xsi:type="dcterms:W3CDTF">2026-10-23T13:27:00Z</dcterms:modified>
</cp:coreProperties>
</file>