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0B9" w:rsidRDefault="00BF40B9" w:rsidP="00BF40B9">
      <w:pPr>
        <w:pStyle w:val="a3"/>
        <w:spacing w:before="0" w:beforeAutospacing="0" w:after="0" w:afterAutospacing="0"/>
      </w:pPr>
      <w:r>
        <w:t>ТЕХНИЧЕСКАЯ СПЕЦИФИКАЦИЯ</w:t>
      </w:r>
    </w:p>
    <w:p w:rsidR="00BF40B9" w:rsidRDefault="00BF40B9" w:rsidP="00BF40B9">
      <w:pPr>
        <w:pStyle w:val="a3"/>
        <w:spacing w:before="0" w:beforeAutospacing="0" w:after="0" w:afterAutospacing="0"/>
      </w:pPr>
      <w:r>
        <w:t>Наименование работ: Выполнение работ по монтажу и вводу в эксплуатацию локальной вычислительной сети (ЛВС) и сети доступа к Интернету на 200 абонентских точек.</w:t>
      </w:r>
    </w:p>
    <w:p w:rsidR="00BF40B9" w:rsidRDefault="00BF40B9" w:rsidP="00BF40B9">
      <w:pPr>
        <w:pStyle w:val="a3"/>
        <w:numPr>
          <w:ilvl w:val="0"/>
          <w:numId w:val="1"/>
        </w:numPr>
        <w:spacing w:before="0" w:beforeAutospacing="0" w:after="0" w:afterAutospacing="0"/>
      </w:pPr>
      <w:r>
        <w:t>Объект и цель выполнения работ</w:t>
      </w:r>
    </w:p>
    <w:p w:rsidR="00BF40B9" w:rsidRDefault="00BF40B9" w:rsidP="00BF40B9">
      <w:pPr>
        <w:pStyle w:val="a3"/>
        <w:spacing w:before="0" w:beforeAutospacing="0" w:after="0" w:afterAutospacing="0"/>
      </w:pPr>
      <w:r>
        <w:t>Объект: КГП на ПХВ «Атырауский областной онкологический диспансер» Управления здравоохранения Атырауской области.</w:t>
      </w:r>
    </w:p>
    <w:p w:rsidR="00BF40B9" w:rsidRDefault="00BF40B9" w:rsidP="00BF40B9">
      <w:pPr>
        <w:pStyle w:val="a3"/>
        <w:spacing w:before="0" w:beforeAutospacing="0" w:after="0" w:afterAutospacing="0"/>
      </w:pPr>
      <w:r>
        <w:t>Адрес объекта: Атырауская область, г. Атырау, мкр. Сарыозек, улица № 3, строение № 1.</w:t>
      </w:r>
    </w:p>
    <w:p w:rsidR="00BF40B9" w:rsidRDefault="00BF40B9" w:rsidP="00BF40B9">
      <w:pPr>
        <w:pStyle w:val="a3"/>
        <w:spacing w:before="0" w:beforeAutospacing="0" w:after="0" w:afterAutospacing="0"/>
      </w:pPr>
      <w:r>
        <w:t>Характеристики объекта: четырёхэтажное здание общей площадью 6 743,8 м².</w:t>
      </w:r>
    </w:p>
    <w:p w:rsidR="00BF40B9" w:rsidRDefault="00BF40B9" w:rsidP="00BF40B9">
      <w:pPr>
        <w:pStyle w:val="a3"/>
        <w:spacing w:before="0" w:beforeAutospacing="0" w:after="0" w:afterAutospacing="0"/>
      </w:pPr>
      <w:r>
        <w:t>Цель работ — организация 200 кабинетных точек подключения к локальной вычислительной сети и сети доступа к Интернету для обеспечения передачи данных и подключения компьютерной и другой совместимой сетевой техники.</w:t>
      </w:r>
    </w:p>
    <w:p w:rsidR="00BF40B9" w:rsidRDefault="00BF40B9" w:rsidP="00BF40B9">
      <w:pPr>
        <w:pStyle w:val="a3"/>
        <w:spacing w:before="0" w:beforeAutospacing="0" w:after="0" w:afterAutospacing="0"/>
      </w:pPr>
      <w:r>
        <w:t>Работы предусматривают монтаж структурированной кабельной системы (СКС), прокладку кабельных линий в кабель-каналах, установку сетевых розеток, монтаж и настройку коммутационного оборудования, проведение пусконаладочных работ, тестирование и ввод сети в эксплуатацию.</w:t>
      </w:r>
    </w:p>
    <w:p w:rsidR="00BF40B9" w:rsidRDefault="00BF40B9" w:rsidP="00BF40B9">
      <w:pPr>
        <w:pStyle w:val="a3"/>
        <w:numPr>
          <w:ilvl w:val="0"/>
          <w:numId w:val="2"/>
        </w:numPr>
        <w:spacing w:before="0" w:beforeAutospacing="0" w:after="0" w:afterAutospacing="0"/>
      </w:pPr>
      <w:r>
        <w:t>Состав и объём работ</w:t>
      </w:r>
    </w:p>
    <w:p w:rsidR="00BF40B9" w:rsidRDefault="00BF40B9" w:rsidP="00BF40B9">
      <w:pPr>
        <w:pStyle w:val="a3"/>
        <w:spacing w:before="0" w:beforeAutospacing="0" w:after="0" w:afterAutospacing="0"/>
      </w:pPr>
      <w:r>
        <w:t>Исполнитель обязан выполнить полный комплекс работ, включающий обследование объекта, уточнение мест размещения 200 абонентских точек, коммутационного оборудования и трасс прокладки кабеля с согласованием схемы с Заказчиком; поставку новых материалов, оборудования, комплектующих и расходных материалов; монтаж структурированной кабельной системы; прокладку кабельных линий от абонентских розеток до соответствующего коммутационного оборудования; монтаж кабель-каналов; установку и подключение 200 сетевых розеток RJ-45 категории Cat.6; монтаж и подключение телекоммуникационных шкафов, патч-панелей и коммутаторов; маркировку кабельных линий и портов; настройку оборудования; тестирование всех 200 точек; устранение выявленных недостатков; подготовку исполнительной документации и сдачу готовой сети Заказчику.</w:t>
      </w:r>
    </w:p>
    <w:p w:rsidR="00BF40B9" w:rsidRDefault="00BF40B9" w:rsidP="00BF40B9">
      <w:pPr>
        <w:pStyle w:val="a3"/>
        <w:spacing w:before="0" w:beforeAutospacing="0" w:after="0" w:afterAutospacing="0"/>
      </w:pPr>
      <w:r>
        <w:t>Все работы выполняются с учётом особенностей действующего медицинского учреждения, с соблюдением требований безопасности и без необоснованного нарушения его штатной работы.</w:t>
      </w:r>
    </w:p>
    <w:p w:rsidR="00BF40B9" w:rsidRDefault="00BF40B9" w:rsidP="00BF40B9">
      <w:pPr>
        <w:pStyle w:val="a3"/>
        <w:numPr>
          <w:ilvl w:val="0"/>
          <w:numId w:val="3"/>
        </w:numPr>
        <w:spacing w:before="0" w:beforeAutospacing="0" w:after="0" w:afterAutospacing="0"/>
      </w:pPr>
      <w:r>
        <w:t>Материалы и оборудование</w:t>
      </w:r>
    </w:p>
    <w:p w:rsidR="00BF40B9" w:rsidRDefault="00BF40B9" w:rsidP="00BF40B9">
      <w:pPr>
        <w:pStyle w:val="a3"/>
        <w:spacing w:before="0" w:beforeAutospacing="0" w:after="0" w:afterAutospacing="0"/>
      </w:pPr>
      <w:r>
        <w:t>Все материалы, оборудование, крепёжные элементы, комплектующие и расходные материалы, необходимые для полного выполнения работ, предоставляются Исполнителем и включаются в стоимость договора.</w:t>
      </w:r>
    </w:p>
    <w:p w:rsidR="00BF40B9" w:rsidRDefault="00BF40B9" w:rsidP="00BF40B9">
      <w:pPr>
        <w:pStyle w:val="a3"/>
        <w:spacing w:before="0" w:beforeAutospacing="0" w:after="0" w:afterAutospacing="0"/>
      </w:pPr>
      <w:r>
        <w:t>3.1. Кабель сетевой Cat.6 U/UTP — в объёме, необходимом для прокладки всех предусмотренных линий. Кабель должен быть неэкранированным, категории Cat.6, состоять из четырёх витых пар с медными проводниками и обеспечивать передачу данных на скорости до 1 Гбит/с при соблюдении требований к длине и монтажу линии. Характеристики пожарной безопасности должны соответствовать применимым требованиям законодательства Республики Казахстан.</w:t>
      </w:r>
    </w:p>
    <w:p w:rsidR="00BF40B9" w:rsidRDefault="00BF40B9" w:rsidP="00BF40B9">
      <w:pPr>
        <w:pStyle w:val="a3"/>
        <w:spacing w:before="0" w:beforeAutospacing="0" w:after="0" w:afterAutospacing="0"/>
      </w:pPr>
      <w:r>
        <w:t>3.2. Сетевая розетка RJ-45 — 200 штук. Однопортовая, категории Cat.6, для неэкранированной витой пары U/UTP. В комплект должны входить необходимые модуль, лицевая панель и монтажные элементы.</w:t>
      </w:r>
    </w:p>
    <w:p w:rsidR="00BF40B9" w:rsidRDefault="00BF40B9" w:rsidP="00BF40B9">
      <w:pPr>
        <w:pStyle w:val="a3"/>
        <w:spacing w:before="0" w:beforeAutospacing="0" w:after="0" w:afterAutospacing="0"/>
      </w:pPr>
      <w:r>
        <w:t>3.3. Телекоммуникационный шкаф — 4 штуки. Настенный, монтажный стандарт 19 дюймов, высота не менее 6U, ориентировочные габариты 570 × 450 × 380 мм. Металлический корпус с порошковым покрытием, степень защиты не ниже IP20. Конструкция должна обеспечивать безопасное размещение предусмотренного оборудования и организацию кабелей.</w:t>
      </w:r>
    </w:p>
    <w:p w:rsidR="00BF40B9" w:rsidRDefault="00BF40B9" w:rsidP="00BF40B9">
      <w:pPr>
        <w:pStyle w:val="a3"/>
        <w:spacing w:before="0" w:beforeAutospacing="0" w:after="0" w:afterAutospacing="0"/>
      </w:pPr>
      <w:r>
        <w:t xml:space="preserve">3.4. Коммутатор сетевой управляемый — 5 штук. Коммутатор уровня L2 с не менее чем 48 портами Ethernet RJ-45 со скоростью 10/100/1000 Мбит/с. Поддержка VLAN, IEEE 802.1Q, </w:t>
      </w:r>
      <w:r>
        <w:lastRenderedPageBreak/>
        <w:t>управления через Web-интерфейс и SNMP, таблицы MAC-адресов и необходимых функций управления сетевым трафиком. Количество и тип uplink-портов должны обеспечивать подключение коммутаторов между собой и к вышестоящей сети. Пропускная способность оборудования должна соответствовать количеству портов и обеспечивать работу сети на заявленной скорости портов.</w:t>
      </w:r>
    </w:p>
    <w:p w:rsidR="00BF40B9" w:rsidRDefault="00BF40B9" w:rsidP="00BF40B9">
      <w:pPr>
        <w:pStyle w:val="a3"/>
        <w:spacing w:before="0" w:beforeAutospacing="0" w:after="0" w:afterAutospacing="0"/>
      </w:pPr>
      <w:r>
        <w:t>3.5. Кабель-канал ПВХ размером 100 × 60 мм, с крышкой, соединительными элементами и крепежом — в количестве, необходимом для прокладки предусмотренных трасс.</w:t>
      </w:r>
    </w:p>
    <w:p w:rsidR="00BF40B9" w:rsidRDefault="00BF40B9" w:rsidP="00BF40B9">
      <w:pPr>
        <w:pStyle w:val="a3"/>
        <w:spacing w:before="0" w:beforeAutospacing="0" w:after="0" w:afterAutospacing="0"/>
      </w:pPr>
      <w:r>
        <w:t>3.6. Кабель-канал ПВХ размером 40 × 25 мм, с крышкой, соединительными элементами и крепежом — в количестве, необходимом для прокладки предусмотренных трасс.</w:t>
      </w:r>
    </w:p>
    <w:p w:rsidR="00BF40B9" w:rsidRDefault="00BF40B9" w:rsidP="00BF40B9">
      <w:pPr>
        <w:pStyle w:val="a3"/>
        <w:spacing w:before="0" w:beforeAutospacing="0" w:after="0" w:afterAutospacing="0"/>
      </w:pPr>
      <w:r>
        <w:t>3.7. Патч-панели категории не ниже Cat.6, совместимые с используемой кабельной системой, — в количестве, достаточном для подключения всех 200 линий.</w:t>
      </w:r>
    </w:p>
    <w:p w:rsidR="00BF40B9" w:rsidRDefault="00BF40B9" w:rsidP="00BF40B9">
      <w:pPr>
        <w:pStyle w:val="a3"/>
        <w:spacing w:before="0" w:beforeAutospacing="0" w:after="0" w:afterAutospacing="0"/>
      </w:pPr>
      <w:r>
        <w:t>3.8. Патч-корды категории не ниже Cat.6 для подключения абонентских розеток к конечным устройствам и коммутации в шкафах — в количестве, необходимом для полноценного ввода сети в эксплуатацию.</w:t>
      </w:r>
    </w:p>
    <w:p w:rsidR="00BF40B9" w:rsidRDefault="00BF40B9" w:rsidP="00BF40B9">
      <w:pPr>
        <w:pStyle w:val="a3"/>
        <w:spacing w:before="0" w:beforeAutospacing="0" w:after="0" w:afterAutospacing="0"/>
      </w:pPr>
      <w:r>
        <w:t>3.9. Кабельные организаторы, крепёжные и соединительные элементы, коннекторы, маркировочные элементы, монтажные принадлежности и прочие расходные материалы — в количестве, необходимом для полного выполнения работ.</w:t>
      </w:r>
    </w:p>
    <w:p w:rsidR="00BF40B9" w:rsidRDefault="00BF40B9" w:rsidP="00BF40B9">
      <w:pPr>
        <w:pStyle w:val="a3"/>
        <w:spacing w:before="0" w:beforeAutospacing="0" w:after="0" w:afterAutospacing="0"/>
      </w:pPr>
      <w:r>
        <w:t>Фактическая длина кабеля и кабель-каналов определяется по согласованным трассам прокладки на объекте. До публикации закупки Заказчику рекомендуется определить ориентировочные объёмы материалов по результатам обследования объекта. Все необходимые материалы должны быть учтены в цене предложения и обеспечивать завершение работ в полном объёме.</w:t>
      </w:r>
    </w:p>
    <w:p w:rsidR="00BF40B9" w:rsidRDefault="00BF40B9" w:rsidP="00BF40B9">
      <w:pPr>
        <w:pStyle w:val="a3"/>
        <w:spacing w:before="0" w:beforeAutospacing="0" w:after="0" w:afterAutospacing="0"/>
      </w:pPr>
      <w:r>
        <w:t>Предусмотренное количество оборудования должно обеспечивать подключение всех 200 точек. Исполнитель обязан проверить достаточность количества портов, шкафов и коммутационных элементов для выбранной схемы сети.</w:t>
      </w:r>
    </w:p>
    <w:p w:rsidR="00BF40B9" w:rsidRDefault="00BF40B9" w:rsidP="00BF40B9">
      <w:pPr>
        <w:pStyle w:val="a3"/>
        <w:numPr>
          <w:ilvl w:val="0"/>
          <w:numId w:val="4"/>
        </w:numPr>
        <w:spacing w:before="0" w:beforeAutospacing="0" w:after="0" w:afterAutospacing="0"/>
      </w:pPr>
      <w:r>
        <w:t>Требования к качеству материалов и оборудования</w:t>
      </w:r>
    </w:p>
    <w:p w:rsidR="00BF40B9" w:rsidRDefault="00BF40B9" w:rsidP="00BF40B9">
      <w:pPr>
        <w:pStyle w:val="a3"/>
        <w:spacing w:before="0" w:beforeAutospacing="0" w:after="0" w:afterAutospacing="0"/>
      </w:pPr>
      <w:r>
        <w:t>Все поставляемые материалы и оборудование должны быть новыми, ранее не использованными, без повреждений и дефектов. Материалы и оборудование должны соответствовать требованиям технических регламентов и стандартов Республики Казахстан, применимым к соответствующим видам продукции.</w:t>
      </w:r>
    </w:p>
    <w:p w:rsidR="00BF40B9" w:rsidRDefault="00BF40B9" w:rsidP="00BF40B9">
      <w:pPr>
        <w:pStyle w:val="a3"/>
        <w:spacing w:before="0" w:beforeAutospacing="0" w:after="0" w:afterAutospacing="0"/>
      </w:pPr>
      <w:r>
        <w:t>На поставляемые материалы и оборудование предоставляются паспорта, декларации, сертификаты и иные документы о соответствии и качестве в случаях и порядке, предусмотренных законодательством Республики Казахстан. Документы должны относиться к фактически поставленным материалам и оборудованию и быть действующими, если это предусмотрено законодательством.</w:t>
      </w:r>
    </w:p>
    <w:p w:rsidR="00BF40B9" w:rsidRDefault="00BF40B9" w:rsidP="00BF40B9">
      <w:pPr>
        <w:pStyle w:val="a3"/>
        <w:spacing w:before="0" w:beforeAutospacing="0" w:after="0" w:afterAutospacing="0"/>
      </w:pPr>
      <w:r>
        <w:t>Все компоненты должны быть совместимы между собой и обеспечивать работоспособность смонтированной сети в соответствии с настоящей технической спецификацией.</w:t>
      </w:r>
    </w:p>
    <w:p w:rsidR="00BF40B9" w:rsidRDefault="00BF40B9" w:rsidP="00BF40B9">
      <w:pPr>
        <w:pStyle w:val="a3"/>
        <w:numPr>
          <w:ilvl w:val="0"/>
          <w:numId w:val="5"/>
        </w:numPr>
        <w:spacing w:before="0" w:beforeAutospacing="0" w:after="0" w:afterAutospacing="0"/>
      </w:pPr>
      <w:r>
        <w:t>Требования к монтажу</w:t>
      </w:r>
    </w:p>
    <w:p w:rsidR="00BF40B9" w:rsidRDefault="00BF40B9" w:rsidP="00BF40B9">
      <w:pPr>
        <w:pStyle w:val="a3"/>
        <w:spacing w:before="0" w:beforeAutospacing="0" w:after="0" w:afterAutospacing="0"/>
      </w:pPr>
      <w:r>
        <w:t>Прокладка кабельных линий внутри здания осуществляется исключительно в кабель-каналах. Кабель-каналы должны иметь крышки, надёжное крепление и обеспечивать механическую защиту кабелей.</w:t>
      </w:r>
    </w:p>
    <w:p w:rsidR="00BF40B9" w:rsidRDefault="00BF40B9" w:rsidP="00BF40B9">
      <w:pPr>
        <w:pStyle w:val="a3"/>
        <w:spacing w:before="0" w:beforeAutospacing="0" w:after="0" w:afterAutospacing="0"/>
      </w:pPr>
      <w:r>
        <w:t>Трассы прокладки кабеля и места установки оборудования предварительно согласовываются с Заказчиком. Кабельные линии должны прокладываться без повреждения изоляции, чрезмерного натяжения и перегибов, с соблюдением требований производителя к монтажу.</w:t>
      </w:r>
    </w:p>
    <w:p w:rsidR="00BF40B9" w:rsidRDefault="00BF40B9" w:rsidP="00BF40B9">
      <w:pPr>
        <w:pStyle w:val="a3"/>
        <w:spacing w:before="0" w:beforeAutospacing="0" w:after="0" w:afterAutospacing="0"/>
      </w:pPr>
      <w:r>
        <w:t>Все кабельные линии маркируются с обоих концов. Маркировка должна позволять однозначно определить соответствующую розетку, кабель и порт коммутационного оборудования.</w:t>
      </w:r>
    </w:p>
    <w:p w:rsidR="00BF40B9" w:rsidRDefault="00BF40B9" w:rsidP="00BF40B9">
      <w:pPr>
        <w:pStyle w:val="a3"/>
        <w:spacing w:before="0" w:beforeAutospacing="0" w:after="0" w:afterAutospacing="0"/>
      </w:pPr>
      <w:r>
        <w:t>Монтаж розеток, шкафов, патч-панелей и коммутаторов выполняется с обеспечением надёжного крепления и удобства последующего обслуживания.</w:t>
      </w:r>
    </w:p>
    <w:p w:rsidR="00BF40B9" w:rsidRDefault="00BF40B9" w:rsidP="00BF40B9">
      <w:pPr>
        <w:pStyle w:val="a3"/>
        <w:spacing w:before="0" w:beforeAutospacing="0" w:after="0" w:afterAutospacing="0"/>
      </w:pPr>
      <w:r>
        <w:lastRenderedPageBreak/>
        <w:t>Не допускается повреждение существующих инженерных сетей, конструкций и отделки здания. Необходимые проходы и крепления выполняются по согласованию с Заказчиком. При необходимости прохода через противопожарные преграды места прохода кабелей должны быть восстановлены с применением соответствующих материалов и решений в соответствии с применимыми требованиями пожарной безопасности.</w:t>
      </w:r>
    </w:p>
    <w:p w:rsidR="00BF40B9" w:rsidRDefault="00BF40B9" w:rsidP="00BF40B9">
      <w:pPr>
        <w:pStyle w:val="a3"/>
        <w:spacing w:before="0" w:beforeAutospacing="0" w:after="0" w:afterAutospacing="0"/>
      </w:pPr>
      <w:r>
        <w:t>Монтаж выполняется с соблюдением применимых требований пожарной безопасности, электробезопасности, охраны труда и правил эксплуатации здания медицинского учреждения.</w:t>
      </w:r>
    </w:p>
    <w:p w:rsidR="00BF40B9" w:rsidRDefault="00BF40B9" w:rsidP="00BF40B9">
      <w:pPr>
        <w:pStyle w:val="a3"/>
        <w:spacing w:before="0" w:beforeAutospacing="0" w:after="0" w:afterAutospacing="0"/>
      </w:pPr>
      <w:r>
        <w:t>По завершении монтажных работ рабочие места должны быть очищены от строительного мусора и остатков материалов.</w:t>
      </w:r>
    </w:p>
    <w:p w:rsidR="00BF40B9" w:rsidRDefault="00BF40B9" w:rsidP="00BF40B9">
      <w:pPr>
        <w:pStyle w:val="a3"/>
        <w:numPr>
          <w:ilvl w:val="0"/>
          <w:numId w:val="6"/>
        </w:numPr>
        <w:spacing w:before="0" w:beforeAutospacing="0" w:after="0" w:afterAutospacing="0"/>
      </w:pPr>
      <w:r>
        <w:t>Технические требования к сети</w:t>
      </w:r>
    </w:p>
    <w:p w:rsidR="00BF40B9" w:rsidRDefault="00BF40B9" w:rsidP="00BF40B9">
      <w:pPr>
        <w:pStyle w:val="a3"/>
        <w:spacing w:before="0" w:beforeAutospacing="0" w:after="0" w:afterAutospacing="0"/>
      </w:pPr>
      <w:r>
        <w:t>Количество абонентских точек подключения — 200. Этажность здания — 4 этажа. Общая площадь здания — 6 743,8 м². Категория кабельной системы — не ниже Cat.6.</w:t>
      </w:r>
    </w:p>
    <w:p w:rsidR="00BF40B9" w:rsidRDefault="00BF40B9" w:rsidP="00BF40B9">
      <w:pPr>
        <w:pStyle w:val="a3"/>
        <w:spacing w:before="0" w:beforeAutospacing="0" w:after="0" w:afterAutospacing="0"/>
      </w:pPr>
      <w:r>
        <w:t>Скорость передачи данных по каждой абонентской линии должна составлять до 1 Гбит/с при соблюдении требований к длине, монтажу и используемому оборудованию.</w:t>
      </w:r>
    </w:p>
    <w:p w:rsidR="00BF40B9" w:rsidRDefault="00BF40B9" w:rsidP="00BF40B9">
      <w:pPr>
        <w:pStyle w:val="a3"/>
        <w:spacing w:before="0" w:beforeAutospacing="0" w:after="0" w:afterAutospacing="0"/>
      </w:pPr>
      <w:r>
        <w:t>Все 200 точек должны быть физически подключены к коммутационному оборудованию и обеспечивать передачу данных.</w:t>
      </w:r>
    </w:p>
    <w:p w:rsidR="00BF40B9" w:rsidRDefault="00BF40B9" w:rsidP="00BF40B9">
      <w:pPr>
        <w:pStyle w:val="a3"/>
        <w:spacing w:before="0" w:beforeAutospacing="0" w:after="0" w:afterAutospacing="0"/>
      </w:pPr>
      <w:r>
        <w:t>Коммутационное оборудование должно обеспечивать устойчивую работу сети, управление основными сетевыми параметрами и возможность диагностики неисправностей.</w:t>
      </w:r>
    </w:p>
    <w:p w:rsidR="00BF40B9" w:rsidRDefault="00BF40B9" w:rsidP="00BF40B9">
      <w:pPr>
        <w:pStyle w:val="a3"/>
        <w:spacing w:before="0" w:beforeAutospacing="0" w:after="0" w:afterAutospacing="0"/>
      </w:pPr>
      <w:r>
        <w:t>Схема сети должна предусматривать соединение этажных и центрального коммутационных узлов в соответствии с согласованным техническим решением.</w:t>
      </w:r>
    </w:p>
    <w:p w:rsidR="00BF40B9" w:rsidRDefault="00BF40B9" w:rsidP="00BF40B9">
      <w:pPr>
        <w:pStyle w:val="a3"/>
        <w:spacing w:before="0" w:beforeAutospacing="0" w:after="0" w:afterAutospacing="0"/>
      </w:pPr>
      <w:r>
        <w:t>Подключение к внешней сети Интернет выполняется в пределах существующей инфраструктуры Заказчика. Если подключение внешнего провайдера отсутствует, порядок его организации и разграничение ответственности должны быть согласованы до начала работ.</w:t>
      </w:r>
    </w:p>
    <w:p w:rsidR="00BF40B9" w:rsidRDefault="00BF40B9" w:rsidP="00BF40B9">
      <w:pPr>
        <w:pStyle w:val="a3"/>
        <w:spacing w:before="0" w:beforeAutospacing="0" w:after="0" w:afterAutospacing="0"/>
      </w:pPr>
      <w:r>
        <w:t>При необходимости настройки IP-адресации, VLAN и других сетевых параметров они согласовываются с ответственным представителем Заказчика.</w:t>
      </w:r>
    </w:p>
    <w:p w:rsidR="00BF40B9" w:rsidRDefault="00BF40B9" w:rsidP="00BF40B9">
      <w:pPr>
        <w:pStyle w:val="a3"/>
        <w:numPr>
          <w:ilvl w:val="0"/>
          <w:numId w:val="7"/>
        </w:numPr>
        <w:spacing w:before="0" w:beforeAutospacing="0" w:after="0" w:afterAutospacing="0"/>
      </w:pPr>
      <w:r>
        <w:t>Пусконаладочные работы и тестирование</w:t>
      </w:r>
    </w:p>
    <w:p w:rsidR="00BF40B9" w:rsidRDefault="00BF40B9" w:rsidP="00BF40B9">
      <w:pPr>
        <w:pStyle w:val="a3"/>
        <w:spacing w:before="0" w:beforeAutospacing="0" w:after="0" w:afterAutospacing="0"/>
      </w:pPr>
      <w:r>
        <w:t>Исполнитель обязан проверить правильность монтажа и подключения всех компонентов сети, выполнить настройку коммутаторов и иных устанавливаемых сетевых устройств, проверить работоспособность каждой из 200 абонентских точек.</w:t>
      </w:r>
    </w:p>
    <w:p w:rsidR="00BF40B9" w:rsidRDefault="00BF40B9" w:rsidP="00BF40B9">
      <w:pPr>
        <w:pStyle w:val="a3"/>
        <w:spacing w:before="0" w:beforeAutospacing="0" w:after="0" w:afterAutospacing="0"/>
      </w:pPr>
      <w:r>
        <w:t>Каждая смонтированная кабельная линия должна быть проверена на правильность распиновки, целостность проводников, отсутствие коротких замыканий, обрывов и иных выявляемых неисправностей.</w:t>
      </w:r>
    </w:p>
    <w:p w:rsidR="00BF40B9" w:rsidRDefault="00BF40B9" w:rsidP="00BF40B9">
      <w:pPr>
        <w:pStyle w:val="a3"/>
        <w:spacing w:before="0" w:beforeAutospacing="0" w:after="0" w:afterAutospacing="0"/>
      </w:pPr>
      <w:r>
        <w:t>Проверка соответствия кабельных линий категории Cat.6 выполняется с применением измерительного оборудования, позволяющего проверить соответствующие параметры кабельной системы. Результаты проверки оформляются протоколами измерений.</w:t>
      </w:r>
    </w:p>
    <w:p w:rsidR="00BF40B9" w:rsidRDefault="00BF40B9" w:rsidP="00BF40B9">
      <w:pPr>
        <w:pStyle w:val="a3"/>
        <w:spacing w:before="0" w:beforeAutospacing="0" w:after="0" w:afterAutospacing="0"/>
      </w:pPr>
      <w:r>
        <w:t>Исполнитель обязан проверить установление соединения между абонентскими точками и коммутационным оборудованием, устранить выявленные неисправности и повторно проверить линии, в которых были обнаружены недостатки.</w:t>
      </w:r>
    </w:p>
    <w:p w:rsidR="00BF40B9" w:rsidRDefault="00BF40B9" w:rsidP="00BF40B9">
      <w:pPr>
        <w:pStyle w:val="a3"/>
        <w:spacing w:before="0" w:beforeAutospacing="0" w:after="0" w:afterAutospacing="0"/>
      </w:pPr>
      <w:r>
        <w:t>По завершении пусконаладочных работ Исполнитель демонстрирует Заказчику работоспособность всех 200 точек.</w:t>
      </w:r>
    </w:p>
    <w:p w:rsidR="00BF40B9" w:rsidRDefault="00BF40B9" w:rsidP="00BF40B9">
      <w:pPr>
        <w:pStyle w:val="a3"/>
        <w:spacing w:before="0" w:beforeAutospacing="0" w:after="0" w:afterAutospacing="0"/>
      </w:pPr>
      <w:r>
        <w:t>Работы считаются выполненными после завершения монтажа, настройки, тестирования, устранения выявленных недостатков и передачи исполнительной документации Заказчику.</w:t>
      </w:r>
    </w:p>
    <w:p w:rsidR="00BF40B9" w:rsidRDefault="00BF40B9" w:rsidP="00BF40B9">
      <w:pPr>
        <w:pStyle w:val="a3"/>
        <w:numPr>
          <w:ilvl w:val="0"/>
          <w:numId w:val="8"/>
        </w:numPr>
        <w:spacing w:before="0" w:beforeAutospacing="0" w:after="0" w:afterAutospacing="0"/>
      </w:pPr>
      <w:r>
        <w:t>Исполнительная документация</w:t>
      </w:r>
    </w:p>
    <w:p w:rsidR="00BF40B9" w:rsidRDefault="00BF40B9" w:rsidP="00BF40B9">
      <w:pPr>
        <w:pStyle w:val="a3"/>
        <w:spacing w:before="0" w:beforeAutospacing="0" w:after="0" w:afterAutospacing="0"/>
      </w:pPr>
      <w:r>
        <w:t xml:space="preserve">По завершении работ Исполнитель предоставляет Заказчику исполнительную схему локальной вычислительной сети; схему фактической прокладки кабельных трасс с указанием мест расположения шкафов и абонентских точек; перечень установленных коммутаторов и другого оборудования с указанием основных технических характеристик; ведомость </w:t>
      </w:r>
      <w:r>
        <w:lastRenderedPageBreak/>
        <w:t>фактически использованных материалов; документы о качестве и соответствии материалов и оборудования, предусмотренные законодательством Республики Казахстан; перечень абонентских точек с указанием маркировочных обозначений; протоколы тестирования и измерений кабельных линий; результаты проверки работоспособности всех 200 точек; инструкции и техническую документацию производителей на установленное оборудование, необходимые для его эксплуатации; акт выполненных работ.</w:t>
      </w:r>
    </w:p>
    <w:p w:rsidR="00BF40B9" w:rsidRDefault="00BF40B9" w:rsidP="00BF40B9">
      <w:pPr>
        <w:pStyle w:val="a3"/>
        <w:numPr>
          <w:ilvl w:val="0"/>
          <w:numId w:val="9"/>
        </w:numPr>
        <w:spacing w:before="0" w:beforeAutospacing="0" w:after="0" w:afterAutospacing="0"/>
      </w:pPr>
      <w:r>
        <w:t>Гарантийные обязательства</w:t>
      </w:r>
    </w:p>
    <w:p w:rsidR="00BF40B9" w:rsidRDefault="00BF40B9" w:rsidP="00BF40B9">
      <w:pPr>
        <w:pStyle w:val="a3"/>
        <w:spacing w:before="0" w:beforeAutospacing="0" w:after="0" w:afterAutospacing="0"/>
      </w:pPr>
      <w:r>
        <w:t>Гарантийный срок на выполненные работы, установленные материалы и оборудование составляет не менее 12 (двенадцати) месяцев со дня подписания акта выполненных работ.</w:t>
      </w:r>
    </w:p>
    <w:p w:rsidR="00BF40B9" w:rsidRDefault="00BF40B9" w:rsidP="00BF40B9">
      <w:pPr>
        <w:pStyle w:val="a3"/>
        <w:spacing w:before="0" w:beforeAutospacing="0" w:after="0" w:afterAutospacing="0"/>
      </w:pPr>
      <w:r>
        <w:t>В течение гарантийного срока Исполнитель за свой счёт устраняет неисправности и недостатки, возникшие по его вине вследствие некачественного монтажа, неправильного подключения, использования некачественных материалов или ненадлежащей настройки оборудования.</w:t>
      </w:r>
    </w:p>
    <w:p w:rsidR="00BF40B9" w:rsidRDefault="00BF40B9" w:rsidP="00BF40B9">
      <w:pPr>
        <w:pStyle w:val="a3"/>
        <w:spacing w:before="0" w:beforeAutospacing="0" w:after="0" w:afterAutospacing="0"/>
      </w:pPr>
      <w:r>
        <w:t>Устранение подтверждённых гарантийных недостатков осуществляется без дополнительной оплаты со стороны Заказчика.</w:t>
      </w:r>
    </w:p>
    <w:p w:rsidR="00BF40B9" w:rsidRDefault="00BF40B9" w:rsidP="00BF40B9">
      <w:pPr>
        <w:pStyle w:val="a3"/>
        <w:numPr>
          <w:ilvl w:val="0"/>
          <w:numId w:val="10"/>
        </w:numPr>
        <w:spacing w:before="0" w:beforeAutospacing="0" w:after="0" w:afterAutospacing="0"/>
      </w:pPr>
      <w:r>
        <w:t>Порядок сдачи и приёмки работ</w:t>
      </w:r>
    </w:p>
    <w:p w:rsidR="00BF40B9" w:rsidRDefault="00BF40B9" w:rsidP="00BF40B9">
      <w:pPr>
        <w:pStyle w:val="a3"/>
        <w:spacing w:before="0" w:beforeAutospacing="0" w:after="0" w:afterAutospacing="0"/>
      </w:pPr>
      <w:r>
        <w:t>Приёмка выполняется после завершения всех предусмотренных работ, настройки и тестирования сети.</w:t>
      </w:r>
    </w:p>
    <w:p w:rsidR="00BF40B9" w:rsidRDefault="00BF40B9" w:rsidP="00BF40B9">
      <w:pPr>
        <w:pStyle w:val="a3"/>
        <w:spacing w:before="0" w:beforeAutospacing="0" w:after="0" w:afterAutospacing="0"/>
      </w:pPr>
      <w:r>
        <w:t>Исполнитель обязан предъявить Заказчику все 200 работоспособных абонентских точек и предоставить предусмотренную исполнительную документацию.</w:t>
      </w:r>
    </w:p>
    <w:p w:rsidR="00BF40B9" w:rsidRDefault="00BF40B9" w:rsidP="00BF40B9">
      <w:pPr>
        <w:pStyle w:val="a3"/>
        <w:spacing w:before="0" w:beforeAutospacing="0" w:after="0" w:afterAutospacing="0"/>
      </w:pPr>
      <w:r>
        <w:t>Заказчик проверяет соответствие выполненных работ настоящей технической спецификации и представленной документации.</w:t>
      </w:r>
    </w:p>
    <w:p w:rsidR="00BF40B9" w:rsidRDefault="00BF40B9" w:rsidP="00BF40B9">
      <w:pPr>
        <w:pStyle w:val="a3"/>
        <w:spacing w:before="0" w:beforeAutospacing="0" w:after="0" w:afterAutospacing="0"/>
      </w:pPr>
      <w:r>
        <w:t>При выявлении недостатков Исполнитель устраняет их за свой счёт в согласованный с Заказчиком срок. Подписание акта выполненных работ осуществляется после устранения выявленных недостатков и передачи предусмотренной документации.</w:t>
      </w:r>
    </w:p>
    <w:p w:rsidR="00BF40B9" w:rsidRDefault="00BF40B9" w:rsidP="00BF40B9">
      <w:pPr>
        <w:pStyle w:val="a3"/>
        <w:numPr>
          <w:ilvl w:val="0"/>
          <w:numId w:val="11"/>
        </w:numPr>
        <w:spacing w:before="0" w:beforeAutospacing="0" w:after="0" w:afterAutospacing="0"/>
      </w:pPr>
      <w:r>
        <w:t>Дополнительные условия</w:t>
      </w:r>
    </w:p>
    <w:p w:rsidR="00BF40B9" w:rsidRDefault="00BF40B9" w:rsidP="00BF40B9">
      <w:pPr>
        <w:pStyle w:val="a3"/>
        <w:spacing w:before="0" w:beforeAutospacing="0" w:after="0" w:afterAutospacing="0"/>
      </w:pPr>
      <w:r>
        <w:t>Все расходы на материалы, оборудование, доставку, монтаж, настройку, тестирование и подготовку исполнительной документации включаются в стоимость договора.</w:t>
      </w:r>
    </w:p>
    <w:p w:rsidR="00BF40B9" w:rsidRDefault="00BF40B9" w:rsidP="00BF40B9">
      <w:pPr>
        <w:pStyle w:val="a3"/>
        <w:spacing w:before="0" w:beforeAutospacing="0" w:after="0" w:afterAutospacing="0"/>
      </w:pPr>
      <w:r>
        <w:t>Исполнитель обязан обеспечить наличие работников, инструментов и монтажного оборудования, необходимых для выполнения работ.</w:t>
      </w:r>
    </w:p>
    <w:p w:rsidR="00BF40B9" w:rsidRDefault="00BF40B9" w:rsidP="00BF40B9">
      <w:pPr>
        <w:pStyle w:val="a3"/>
        <w:spacing w:before="0" w:beforeAutospacing="0" w:after="0" w:afterAutospacing="0"/>
      </w:pPr>
      <w:r>
        <w:t>Работы проводятся по согласованному с Заказчиком графику с учётом функционирования медицинского учреждения.</w:t>
      </w:r>
    </w:p>
    <w:p w:rsidR="00BF40B9" w:rsidRDefault="00BF40B9" w:rsidP="00BF40B9">
      <w:pPr>
        <w:pStyle w:val="a3"/>
        <w:spacing w:before="0" w:beforeAutospacing="0" w:after="0" w:afterAutospacing="0"/>
      </w:pPr>
      <w:r>
        <w:t>Контактный телефон для согласования вопросов по объекту: 8 707 858 25 25.</w:t>
      </w:r>
    </w:p>
    <w:p w:rsidR="00BF40B9" w:rsidRDefault="00BF40B9"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7728E4" w:rsidRDefault="007728E4" w:rsidP="00BF40B9">
      <w:pPr>
        <w:spacing w:after="0"/>
      </w:pPr>
    </w:p>
    <w:p w:rsidR="007728E4" w:rsidRDefault="007728E4" w:rsidP="00BF40B9">
      <w:pPr>
        <w:spacing w:after="0"/>
      </w:pPr>
    </w:p>
    <w:p w:rsidR="007728E4" w:rsidRDefault="007728E4" w:rsidP="00BF40B9">
      <w:pPr>
        <w:spacing w:after="0"/>
      </w:pPr>
    </w:p>
    <w:p w:rsidR="007728E4" w:rsidRDefault="007728E4" w:rsidP="00BF40B9">
      <w:pPr>
        <w:spacing w:after="0"/>
      </w:pPr>
    </w:p>
    <w:p w:rsidR="007728E4" w:rsidRDefault="007728E4"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Pr="000A552F" w:rsidRDefault="000A552F" w:rsidP="000A552F">
      <w:pPr>
        <w:spacing w:after="0" w:line="240" w:lineRule="auto"/>
        <w:outlineLvl w:val="0"/>
        <w:rPr>
          <w:rFonts w:ascii="Times New Roman" w:eastAsia="Times New Roman" w:hAnsi="Times New Roman" w:cs="Times New Roman"/>
          <w:b/>
          <w:bCs/>
          <w:kern w:val="36"/>
          <w:sz w:val="48"/>
          <w:szCs w:val="48"/>
          <w:lang w:eastAsia="ru-KZ"/>
        </w:rPr>
      </w:pPr>
      <w:r w:rsidRPr="000A552F">
        <w:rPr>
          <w:rFonts w:ascii="Times New Roman" w:eastAsia="Times New Roman" w:hAnsi="Times New Roman" w:cs="Times New Roman"/>
          <w:b/>
          <w:bCs/>
          <w:kern w:val="36"/>
          <w:sz w:val="48"/>
          <w:szCs w:val="48"/>
          <w:lang w:eastAsia="ru-KZ"/>
        </w:rPr>
        <w:lastRenderedPageBreak/>
        <w:t>ТЕХНИКАЛЫҚ ЕРЕКШЕЛІК</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Жұмыстардың атауы:</w:t>
      </w:r>
      <w:r w:rsidRPr="000A552F">
        <w:rPr>
          <w:rFonts w:ascii="Times New Roman" w:eastAsia="Times New Roman" w:hAnsi="Times New Roman" w:cs="Times New Roman"/>
          <w:sz w:val="24"/>
          <w:szCs w:val="24"/>
          <w:lang w:eastAsia="ru-KZ"/>
        </w:rPr>
        <w:t xml:space="preserve"> 200 абоненттік нүктеге арналған жергілікті есептеу желісін (ЖЕЖ) және Интернетке қол жеткізу желісін монтаждау және пайдалануға беру бойынша жұмыстарды орындау.</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1. Жұмыстарды орындау объектісі және мақсаты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Объект: «Атырау облысының денсаулық сақтау басқармасы» мемлекеттік мекемесінің «Атырау облыстық онкологиялық диспансері» шаруашылық жүргізу құқығындағы коммуналдық мемлекеттік кәсіпорны.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Объектінің мекенжайы: Атырау облысы, Атырау қаласы, Сарыөзек шағынауданы, № 3 көше, № 1 ғимарат.</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Объектінің сипаттамалары: жалпы ауданы 6 743,8 м² болатын төрт қабатты ғимарат.</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Жұмыстардың мақсаты – деректерді беруді және компьютерлік, сондай-ақ басқа да үйлесімді желілік техниканы қосуды қамтамасыз ету үшін жергілікті есептеу желісіне және Интернетке қол жеткізу желісіне қосылудың 200 кабинеттік нүктесін ұйымдастыру.</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Жұмыстар құрылымдалған кабельдік жүйені (ҚКЖ) монтаждауды, кабельдік желілерді кабель-арналар арқылы төсеуді, желілік розеткаларды орнатуды, коммутациялық жабдықты монтаждауды және баптауды, іске қосу-баптау жұмыстарын жүргізуді, тестілеуді және желіні пайдалануға беруді көздейді.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2. Жұмыстардың құрамы мен көлемі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Орындаушы объектіні тексеруді, 200 абоненттік нүктенің, коммутациялық жабдықтың және кабель төсеу трассаларының орналасу орындарын нақтылауды, схеманы Тапсырыс берушімен келісуді; жаңа материалдарды, жабдықтарды, жиынтықтауыштар мен шығыс материалдарын жеткізуді; құрылымдалған кабельдік жүйені монтаждауды; абоненттік розеткалардан тиісті коммутациялық жабдыққа дейін кабельдік желілерді төсеуді; кабель-арналарды монтаждауды; Cat.6 санатындағы 200 RJ-45 желілік розеткасын орнатуды және қосуды; телекоммуникациялық шкафтарды, патч-панельдерді және коммутаторларды монтаждауды және қосуды; кабельдік желілер мен порттарды таңбалауды; жабдықты баптауды; барлық 200 нүктені тестілеуді; анықталған кемшіліктерді жоюды; атқарушылық құжаттаманы дайындауды және дайын желіні Тапсырыс берушіге тапсыруды қамтитын жұмыстардың толық кешенін орындауға міндетті.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Барлық жұмыстар жұмыс істеп тұрған медициналық мекеменің ерекшеліктерін ескере отырып, қауіпсіздік талаптарын сақтай отырып және оның штаттық жұмысына негізсіз кедергі келтірмей орындалады.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 Материалдар мен жабдықтар</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Жұмыстарды толық орындауға қажетті барлық материалдар, жабдықтар, бекіту элементтері, жиынтықтауыштар мен шығыс материалдарын Орындаушы ұсынады және олар шарттың құнына енгізіледі.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3.1.</w:t>
      </w:r>
      <w:r w:rsidRPr="000A552F">
        <w:rPr>
          <w:rFonts w:ascii="Times New Roman" w:eastAsia="Times New Roman" w:hAnsi="Times New Roman" w:cs="Times New Roman"/>
          <w:sz w:val="24"/>
          <w:szCs w:val="24"/>
          <w:lang w:eastAsia="ru-KZ"/>
        </w:rPr>
        <w:t xml:space="preserve"> Cat.6 U/UTP желілік кабелі – көзделген барлық желілерді төсеуге қажетті көлемде. Кабель экрандалмаған, Cat.6 санатына жататын, мыс өткізгіштері бар төрт бұралған жұптан тұратын және желінің ұзындығы мен монтажына қойылатын талаптар сақталған жағдайда деректерді 1 Гбит/с дейінгі жылдамдықпен беруді қамтамасыз ететін болуы тиіс. Өрт қауіпсіздігі сипаттамалары Қазақстан Республикасының қолданылатын заңнамасының талаптарына сәйкес болуы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3.2.</w:t>
      </w:r>
      <w:r w:rsidRPr="000A552F">
        <w:rPr>
          <w:rFonts w:ascii="Times New Roman" w:eastAsia="Times New Roman" w:hAnsi="Times New Roman" w:cs="Times New Roman"/>
          <w:sz w:val="24"/>
          <w:szCs w:val="24"/>
          <w:lang w:eastAsia="ru-KZ"/>
        </w:rPr>
        <w:t xml:space="preserve"> RJ-45 желілік розеткасы – 200 дана. Экрандалмаған U/UTP бұралған жұбына арналған, Cat.6 санатындағы бір портты розетка. Жиынтыққа қажетті модуль, алдыңғы панель және монтаждау элементтері кіруі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3.3.</w:t>
      </w:r>
      <w:r w:rsidRPr="000A552F">
        <w:rPr>
          <w:rFonts w:ascii="Times New Roman" w:eastAsia="Times New Roman" w:hAnsi="Times New Roman" w:cs="Times New Roman"/>
          <w:sz w:val="24"/>
          <w:szCs w:val="24"/>
          <w:lang w:eastAsia="ru-KZ"/>
        </w:rPr>
        <w:t xml:space="preserve"> Телекоммуникациялық шкаф – 4 дана. Қабырғаға орнатылатын, монтаждау стандарты 19 дюйм, биіктігі кемінде 6U, шамамен өлшемдері 570 × 450 × 380 мм. Ұнтақты бояумен </w:t>
      </w:r>
      <w:r w:rsidRPr="000A552F">
        <w:rPr>
          <w:rFonts w:ascii="Times New Roman" w:eastAsia="Times New Roman" w:hAnsi="Times New Roman" w:cs="Times New Roman"/>
          <w:sz w:val="24"/>
          <w:szCs w:val="24"/>
          <w:lang w:eastAsia="ru-KZ"/>
        </w:rPr>
        <w:lastRenderedPageBreak/>
        <w:t>қапталған металл корпус, қорғаныс дәрежесі IP20-дан төмен емес. Конструкция көзделген жабдықты қауіпсіз орналастыруды және кабельдерді реттеп орналастыруды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3.4.</w:t>
      </w:r>
      <w:r w:rsidRPr="000A552F">
        <w:rPr>
          <w:rFonts w:ascii="Times New Roman" w:eastAsia="Times New Roman" w:hAnsi="Times New Roman" w:cs="Times New Roman"/>
          <w:sz w:val="24"/>
          <w:szCs w:val="24"/>
          <w:lang w:eastAsia="ru-KZ"/>
        </w:rPr>
        <w:t xml:space="preserve"> Басқарылатын желілік коммутатор – 5 дана. 10/100/1000 Мбит/с жылдамдықты кемінде 48 Ethernet RJ-45 порты бар L2 деңгейіндегі коммутатор. VLAN, IEEE 802.1Q, Web-интерфейс және SNMP арқылы басқаруды, MAC-мекенжайлар кестесін және желілік трафикті басқарудың қажетті функцияларын қолдауы тиіс. Uplink-порттарының саны мен түрі коммутаторларды өзара және жоғары деңгейдегі желіге қосу мүмкіндігін қамтамасыз етуі тиіс. Жабдықтың өткізу қабілеті порттар санына сәйкес болуы және желінің порттардың мәлімделген жылдамдығында жұмыс істеуін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3.5.</w:t>
      </w:r>
      <w:r w:rsidRPr="000A552F">
        <w:rPr>
          <w:rFonts w:ascii="Times New Roman" w:eastAsia="Times New Roman" w:hAnsi="Times New Roman" w:cs="Times New Roman"/>
          <w:sz w:val="24"/>
          <w:szCs w:val="24"/>
          <w:lang w:eastAsia="ru-KZ"/>
        </w:rPr>
        <w:t xml:space="preserve"> Өлшемі 100 × 60 мм, қақпағы, жалғағыш элементтері және бекіткіштері бар ПВХ кабель-арнасы – көзделген трассаларды төсеуге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3.6.</w:t>
      </w:r>
      <w:r w:rsidRPr="000A552F">
        <w:rPr>
          <w:rFonts w:ascii="Times New Roman" w:eastAsia="Times New Roman" w:hAnsi="Times New Roman" w:cs="Times New Roman"/>
          <w:sz w:val="24"/>
          <w:szCs w:val="24"/>
          <w:lang w:eastAsia="ru-KZ"/>
        </w:rPr>
        <w:t xml:space="preserve"> Өлшемі 40 × 25 мм, қақпағы, жалғағыш элементтері және бекіткіштері бар ПВХ кабель-арнасы – көзделген трассаларды төсеуге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3.7.</w:t>
      </w:r>
      <w:r w:rsidRPr="000A552F">
        <w:rPr>
          <w:rFonts w:ascii="Times New Roman" w:eastAsia="Times New Roman" w:hAnsi="Times New Roman" w:cs="Times New Roman"/>
          <w:sz w:val="24"/>
          <w:szCs w:val="24"/>
          <w:lang w:eastAsia="ru-KZ"/>
        </w:rPr>
        <w:t xml:space="preserve"> Пайдаланылатын кабельдік жүйемен үйлесімді, Cat.6 санатынан төмен емес патч-панельдер – барлық 200 желіні қосуға жеткілікті мөлшерде.</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3.8.</w:t>
      </w:r>
      <w:r w:rsidRPr="000A552F">
        <w:rPr>
          <w:rFonts w:ascii="Times New Roman" w:eastAsia="Times New Roman" w:hAnsi="Times New Roman" w:cs="Times New Roman"/>
          <w:sz w:val="24"/>
          <w:szCs w:val="24"/>
          <w:lang w:eastAsia="ru-KZ"/>
        </w:rPr>
        <w:t xml:space="preserve"> Абоненттік розеткаларды соңғы құрылғыларға қосуға және шкафтардағы коммутацияға арналған Cat.6 санатынан төмен емес патч-кордтар – желіні толық пайдалануға беруге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3.9.</w:t>
      </w:r>
      <w:r w:rsidRPr="000A552F">
        <w:rPr>
          <w:rFonts w:ascii="Times New Roman" w:eastAsia="Times New Roman" w:hAnsi="Times New Roman" w:cs="Times New Roman"/>
          <w:sz w:val="24"/>
          <w:szCs w:val="24"/>
          <w:lang w:eastAsia="ru-KZ"/>
        </w:rPr>
        <w:t xml:space="preserve"> Кабель ұйымдастырғыштары, бекіту және жалғау элементтері, коннекторлар, таңбалау элементтері, монтаждау керек-жарақтары және басқа да шығыс материалдары – жұмыстарды толық орындауға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Кабель мен кабель-арналардың нақты ұзындығы объектіде келісілген төсеу трассалары бойынша айқындалады. Сатып алу жарияланғанға дейін Тапсырыс берушіге объектіні тексеру нәтижелері бойынша материалдардың болжамды көлемін анықтау ұсынылады. Барлық қажетті материалдар ұсыныстың бағасында ескерілуі және жұмыстардың толық көлемде аяқталуын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Көзделген жабдық саны барлық 200 нүктені қосуды қамтамасыз етуі тиіс. Орындаушы таңдалған желі схемасы үшін порттардың, шкафтардың және коммутациялық элементтердің саны жеткілікті екенін тексеруге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4. Материалдар мен жабдықтардың сапасына қойылатын талаптар</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Жеткізілетін барлық материалдар мен жабдықтар жаңа, бұрын пайдаланылмаған, зақымдануларсыз және ақауларсыз болуы тиіс. Материалдар мен жабдықтар Қазақстан Республикасының тиісті өнім түрлеріне қолданылатын техникалық регламенттері мен стандарттарының талаптарына сәйкес болуы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Жеткізілетін материалдар мен жабдықтарға Қазақстан Республикасының заңнамасында көзделген жағдайларда және тәртіппен паспорттар, декларациялар, сертификаттар және сәйкестік пен сапаны растайтын өзге де құжаттар ұсынылады. Құжаттар нақты жеткізілген материалдар мен жабдықтарға қатысты болуы және заңнамада көзделген жағдайларда қолданыста болуы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Барлық компоненттер өзара үйлесімді болуы және осы техникалық ерекшелікке сәйкес монтаждалған желінің жұмысқа қабілеттілігін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5. Монтаждауға қойылатын талаптар</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Ғимараттың ішіндегі кабельдік желілерді төсеу тек кабель-арналар арқылы жүзеге асырылады. Кабель-арналардың қақпақтары, сенімді бекітпелері болуы және кабельдердің механикалық қорғалуын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Кабель төсеу трассалары мен жабдықты орнату орындары алдын ала Тапсырыс берушімен келісіледі. Кабельдік желілер оқшаулағышын зақымдамай, шамадан тыс тартусыз және майыстырмай, өндірушінің монтаждау жөніндегі талаптарын сақтай отырып төселуі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lastRenderedPageBreak/>
        <w:t>Барлық кабельдік желілер екі жағынан да таңбаланады. Таңбалау тиісті розетканы, кабельді және коммутациялық жабдық портын нақты анықтауға мүмкіндік беруі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Розеткаларды, шкафтарды, патч-панельдерді және коммутаторларды монтаждау сенімді бекітуді және кейіннен қызмет көрсетуге қолайлылықты қамтамасыз ете отырып орындалады.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Қолданыстағы инженерлік желілерді, ғимарат конструкцияларын және әрлеуін зақымдауға жол берілмейді. Қажетті өтпелер мен бекітпелер Тапсырыс берушімен келісу арқылы орындалады. Өртке қарсы кедергілер арқылы өту қажет болған жағдайда кабель өтетін орындар өрт қауіпсіздігінің қолданылатын талаптарына сәйкес тиісті материалдар мен шешімдерді қолдана отырып қалпына келтірілуі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Монтаждау жұмыстары өрт қауіпсіздігі, электр қауіпсіздігі, еңбекті қорғау және медициналық мекеме ғимаратын пайдалану жөніндегі қолданылатын талаптарды сақтай отырып орындалады.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Монтаждау жұмыстары аяқталғаннан кейін жұмыс орындары құрылыс қоқыстарынан және материалдардың қалдықтарынан тазартылуы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6. Желіге қойылатын техникалық талаптар</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Қосылудың абоненттік нүктелерінің саны – 200. Ғимараттың қабат саны – 4 қабат. Ғимараттың жалпы ауданы – 6 743,8 м². Кабельдік жүйенің санаты – Cat.6-дан төмен емес.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Әрбір абоненттік желі бойынша деректерді беру жылдамдығы кабель ұзындығына, монтажға және пайдаланылатын жабдыққа қойылатын талаптар сақталған жағдайда 1 Гбит/с дейін болуы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Барлық 200 нүкте коммутациялық жабдыққа физикалық түрде қосылып, деректерді беруді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Коммутациялық жабдық желінің тұрақты жұмысын, негізгі желілік параметрлерді басқаруды және ақауларды диагностикалау мүмкіндігін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Желі схемасы келісілген техникалық шешімге сәйкес қабаттық және орталық коммутациялық тораптардың өзара қосылуын көздеуі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Сыртқы Интернет желісіне қосылу Тапсырыс берушінің қолданыстағы инфрақұрылымы шегінде жүзеге асырылады. Сыртқы провайдерге қосылу болмаған жағдайда оны ұйымдастыру тәртібі және жауапкершілікті бөлу жұмыстары басталғанға дейін келісілуі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IP-мекенжайлауды, VLAN және басқа да желілік параметрлерді баптау қажет болған жағдайда, олар Тапсырыс берушінің жауапты өкілімен келісіледі.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7. Іске қосу-баптау жұмыстары және тестілеу</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Орындаушы желінің барлық компоненттерінің дұрыс монтаждалуы мен қосылуын тексеруге, коммутаторлар мен орнатылатын басқа да желілік құрылғыларды баптауға, 200 абоненттік нүктенің әрқайсысының жұмысқа қабілеттілігін тексеруге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Монтаждалған әрбір кабельдік желі сымдардың дұрыс жалғануы, өткізгіштердің тұтастығы, қысқа тұйықталудың, үзілістердің және анықталуы мүмкін басқа да ақаулардың болмауы тұрғысынан тексерілуі тиіс.</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Кабельдік желілердің Cat.6 санатына сәйкестігі кабельдік жүйенің тиісті параметрлерін тексеруге мүмкіндік беретін өлшеу жабдығын қолдану арқылы тексеріледі. Тексеру нәтижелері өлшеу хаттамаларымен ресімделеді.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Орындаушы абоненттік нүктелер мен коммутациялық жабдық арасында қосылымның орнатылуын тексеруге, анықталған ақауларды жоюға және кемшіліктер анықталған желілерді қайта тексеруге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Іске қосу-баптау жұмыстары аяқталғаннан кейін Орындаушы Тапсырыс берушіге барлық 200 нүктенің жұмысқа қабілеттілігін көрсетуге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lastRenderedPageBreak/>
        <w:t>Жұмыстар монтаждау, баптау, тестілеу аяқталғаннан, анықталған кемшіліктер жойылғаннан және атқарушылық құжаттама Тапсырыс берушіге берілгеннен кейін орындалған болып есептеледі.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8. Атқарушылық құжаттама</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Жұмыстар аяқталғаннан кейін Орындаушы Тапсырыс берушіге жергілікті есептеу желісінің атқарушылық схемасын; шкафтар мен абоненттік нүктелердің орналасқан жерлері көрсетілген кабельдік трассалардың нақты төселу схемасын; негізгі техникалық сипаттамалары көрсетілген орнатылған коммутаторлар мен басқа да жабдықтардың тізбесін; нақты пайдаланылған материалдардың тізімдемесін; Қазақстан Республикасының заңнамасында көзделген материалдар мен жабдықтардың сапасы және сәйкестігі туралы құжаттарды; таңбалау белгілері көрсетілген абоненттік нүктелердің тізбесін; кабельдік желілерді тестілеу және өлшеу хаттамаларын; барлық 200 нүктенің жұмысқа қабілеттілігін тексеру нәтижелерін; орнатылған жабдықты пайдалану үшін қажетті өндірушілердің нұсқаулықтары мен техникалық құжаттамасын; орындалған жұмыстар актісін ұсынады.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9. Кепілдік міндеттемелер</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Орындалған жұмыстарға, орнатылған материалдар мен жабдықтарға кепілдік мерзімі орындалған жұмыстар актісіне қол қойылған күннен бастап кемінде 12 (он екі) айды құрайды.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Кепілдік мерзімі ішінде Орындаушы сапасыз монтаждау, дұрыс қоспау, сапасыз материалдарды пайдалану немесе жабдықты тиісті деңгейде баптамау салдарынан өзінің кінәсінен туындаған ақаулар мен кемшіліктерді өз есебінен жояды.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Расталған кепілдік кемшіліктерін жою Тапсырыс беруші тарапынан қосымша ақы төлеусіз жүзеге асырылады.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10. Жұмыстарды тапсыру және қабылдау тәртібі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Қабылдау барлық көзделген жұмыстар, желіні баптау және тестілеу аяқталғаннан кейін жүргізіледі.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Орындаушы Тапсырыс берушіге жұмысқа қабілетті барлық 200 абоненттік нүктені көрсетуге және көзделген атқарушылық құжаттаманы ұсынуға міндетті.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Тапсырыс беруші орындалған жұмыстардың осы техникалық ерекшелікке және ұсынылған құжаттамаға сәйкестігін тексереді.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Кемшіліктер анықталған жағдайда Орындаушы оларды Тапсырыс берушімен келісілген мерзімде өз есебінен жояды. Орындалған жұмыстар актісіне анықталған кемшіліктер жойылғаннан және көзделген құжаттама тапсырылғаннан кейін қол қойылады.</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b/>
          <w:bCs/>
          <w:sz w:val="24"/>
          <w:szCs w:val="24"/>
          <w:lang w:eastAsia="ru-KZ"/>
        </w:rPr>
        <w:t>11. Қосымша шарттар</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Материалдарға, жабдықтарға, жеткізуге, монтаждауға, баптауға, тестілеуге және атқарушылық құжаттаманы дайындауға арналған барлық шығыстар шарттың құнына енгізіледі.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Орындаушы жұмы</w:t>
      </w:r>
      <w:bookmarkStart w:id="0" w:name="_GoBack"/>
      <w:bookmarkEnd w:id="0"/>
      <w:r w:rsidRPr="000A552F">
        <w:rPr>
          <w:rFonts w:ascii="Times New Roman" w:eastAsia="Times New Roman" w:hAnsi="Times New Roman" w:cs="Times New Roman"/>
          <w:sz w:val="24"/>
          <w:szCs w:val="24"/>
          <w:lang w:eastAsia="ru-KZ"/>
        </w:rPr>
        <w:t>старды орындауға қажетті қызметкерлердің, құрал-саймандардың және монтаждау жабдықтарының болуын қамтамасыз етуге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Жұмыстар медициналық мекеменің жұмыс істеуін ескере отырып, Тапсырыс берушімен келісілген кесте бойынша жүргізіледі.</w:t>
      </w:r>
    </w:p>
    <w:p w:rsidR="000A552F" w:rsidRPr="000A552F" w:rsidRDefault="000A552F" w:rsidP="000A552F">
      <w:pPr>
        <w:spacing w:after="0" w:line="240" w:lineRule="auto"/>
        <w:rPr>
          <w:rFonts w:ascii="Times New Roman" w:eastAsia="Times New Roman" w:hAnsi="Times New Roman" w:cs="Times New Roman"/>
          <w:sz w:val="24"/>
          <w:szCs w:val="24"/>
          <w:lang w:eastAsia="ru-KZ"/>
        </w:rPr>
      </w:pPr>
      <w:r w:rsidRPr="000A552F">
        <w:rPr>
          <w:rFonts w:ascii="Times New Roman" w:eastAsia="Times New Roman" w:hAnsi="Times New Roman" w:cs="Times New Roman"/>
          <w:sz w:val="24"/>
          <w:szCs w:val="24"/>
          <w:lang w:eastAsia="ru-KZ"/>
        </w:rPr>
        <w:t>Объект бойынша мәселелерді келісуге арналған байланыс телефоны: 8 707 858 25 25.</w:t>
      </w:r>
    </w:p>
    <w:p w:rsidR="000A552F" w:rsidRDefault="000A552F" w:rsidP="00BF40B9">
      <w:pPr>
        <w:spacing w:after="0"/>
      </w:pPr>
    </w:p>
    <w:sectPr w:rsidR="000A552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F7A60"/>
    <w:multiLevelType w:val="multilevel"/>
    <w:tmpl w:val="F6444A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662EB"/>
    <w:multiLevelType w:val="multilevel"/>
    <w:tmpl w:val="29E24D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E2F36"/>
    <w:multiLevelType w:val="multilevel"/>
    <w:tmpl w:val="BF98AC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8249B2"/>
    <w:multiLevelType w:val="multilevel"/>
    <w:tmpl w:val="0F0200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C32FC3"/>
    <w:multiLevelType w:val="multilevel"/>
    <w:tmpl w:val="2D2AFB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342A5D"/>
    <w:multiLevelType w:val="multilevel"/>
    <w:tmpl w:val="C89489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BA0F2C"/>
    <w:multiLevelType w:val="multilevel"/>
    <w:tmpl w:val="8FF645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121F6"/>
    <w:multiLevelType w:val="multilevel"/>
    <w:tmpl w:val="1A0221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7A31E6"/>
    <w:multiLevelType w:val="multilevel"/>
    <w:tmpl w:val="EDA21A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D51F99"/>
    <w:multiLevelType w:val="multilevel"/>
    <w:tmpl w:val="BADE80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B32512"/>
    <w:multiLevelType w:val="multilevel"/>
    <w:tmpl w:val="C5DAE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8"/>
  </w:num>
  <w:num w:numId="3">
    <w:abstractNumId w:val="9"/>
  </w:num>
  <w:num w:numId="4">
    <w:abstractNumId w:val="1"/>
  </w:num>
  <w:num w:numId="5">
    <w:abstractNumId w:val="0"/>
  </w:num>
  <w:num w:numId="6">
    <w:abstractNumId w:val="4"/>
  </w:num>
  <w:num w:numId="7">
    <w:abstractNumId w:val="2"/>
  </w:num>
  <w:num w:numId="8">
    <w:abstractNumId w:val="5"/>
  </w:num>
  <w:num w:numId="9">
    <w:abstractNumId w:val="6"/>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0B9"/>
    <w:rsid w:val="000A552F"/>
    <w:rsid w:val="00322129"/>
    <w:rsid w:val="007728E4"/>
    <w:rsid w:val="00BF40B9"/>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C13D8"/>
  <w15:chartTrackingRefBased/>
  <w15:docId w15:val="{7D9C5E96-F9CD-41D2-8DDB-68A8F26D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A55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40B9"/>
    <w:pPr>
      <w:spacing w:before="100" w:beforeAutospacing="1" w:after="100" w:afterAutospacing="1" w:line="240" w:lineRule="auto"/>
    </w:pPr>
    <w:rPr>
      <w:rFonts w:ascii="Times New Roman" w:eastAsia="Times New Roman" w:hAnsi="Times New Roman" w:cs="Times New Roman"/>
      <w:sz w:val="24"/>
      <w:szCs w:val="24"/>
      <w:lang w:eastAsia="ru-KZ"/>
    </w:rPr>
  </w:style>
  <w:style w:type="character" w:customStyle="1" w:styleId="10">
    <w:name w:val="Заголовок 1 Знак"/>
    <w:basedOn w:val="a0"/>
    <w:link w:val="1"/>
    <w:uiPriority w:val="9"/>
    <w:rsid w:val="000A552F"/>
    <w:rPr>
      <w:rFonts w:ascii="Times New Roman" w:eastAsia="Times New Roman" w:hAnsi="Times New Roman" w:cs="Times New Roman"/>
      <w:b/>
      <w:bCs/>
      <w:kern w:val="36"/>
      <w:sz w:val="48"/>
      <w:szCs w:val="48"/>
      <w:lang w:val="ru-KZ" w:eastAsia="ru-KZ"/>
    </w:rPr>
  </w:style>
  <w:style w:type="character" w:styleId="a4">
    <w:name w:val="Strong"/>
    <w:basedOn w:val="a0"/>
    <w:uiPriority w:val="22"/>
    <w:qFormat/>
    <w:rsid w:val="000A55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23107">
      <w:bodyDiv w:val="1"/>
      <w:marLeft w:val="0"/>
      <w:marRight w:val="0"/>
      <w:marTop w:val="0"/>
      <w:marBottom w:val="0"/>
      <w:divBdr>
        <w:top w:val="none" w:sz="0" w:space="0" w:color="auto"/>
        <w:left w:val="none" w:sz="0" w:space="0" w:color="auto"/>
        <w:bottom w:val="none" w:sz="0" w:space="0" w:color="auto"/>
        <w:right w:val="none" w:sz="0" w:space="0" w:color="auto"/>
      </w:divBdr>
    </w:div>
    <w:div w:id="115941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3687</Words>
  <Characters>21020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2026-10-16T10:47:00Z</dcterms:created>
  <dcterms:modified xsi:type="dcterms:W3CDTF">2026-10-16T10:47:00Z</dcterms:modified>
</cp:coreProperties>
</file>