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E51E1" w14:textId="72B8A2E5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Приложение 2</w:t>
      </w:r>
    </w:p>
    <w:p w14:paraId="7F680E3C" w14:textId="77777777" w:rsidR="00145B79" w:rsidRPr="007C51F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</w:p>
    <w:p w14:paraId="55F70A68" w14:textId="77777777" w:rsidR="00852A48" w:rsidRPr="007C51F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0157264E" w14:textId="77777777" w:rsidR="00852A48" w:rsidRPr="007C51F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07652EBE" w14:textId="77777777" w:rsidR="00852A48" w:rsidRPr="007C51F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7C51F1" w14:paraId="47258F85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376AD5C3" w14:textId="77777777" w:rsidR="00BB066E" w:rsidRPr="00BB066E" w:rsidRDefault="00BB066E" w:rsidP="00BB066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u w:val="single"/>
                <w:lang w:val="kk-KZ"/>
              </w:rPr>
            </w:pPr>
            <w:r w:rsidRPr="00BB066E">
              <w:rPr>
                <w:rFonts w:ascii="Times New Roman" w:eastAsia="Calibri" w:hAnsi="Times New Roman" w:cs="Times New Roman"/>
                <w:color w:val="000000"/>
                <w:u w:val="single"/>
                <w:lang w:val="kk-KZ"/>
              </w:rPr>
              <w:t xml:space="preserve">«Практический семинар на тему: «Изменения в финансовой </w:t>
            </w:r>
          </w:p>
          <w:p w14:paraId="4EB3147B" w14:textId="189764D9" w:rsidR="00FA252D" w:rsidRPr="00A538E6" w:rsidRDefault="00BB066E" w:rsidP="00BB066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 w:rsidRPr="00BB066E">
              <w:rPr>
                <w:rFonts w:ascii="Times New Roman" w:eastAsia="Calibri" w:hAnsi="Times New Roman" w:cs="Times New Roman"/>
                <w:color w:val="000000"/>
                <w:u w:val="single"/>
                <w:lang w:val="kk-KZ"/>
              </w:rPr>
              <w:t>отчетности для публикации организациями публичного интереса»</w:t>
            </w:r>
          </w:p>
        </w:tc>
      </w:tr>
      <w:tr w:rsidR="00852A48" w:rsidRPr="007C51F1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5180E912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1. Общие требования к финансовой отчетности</w:t>
            </w:r>
          </w:p>
          <w:p w14:paraId="597A3E1D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цель финансовой отчетности;</w:t>
            </w:r>
          </w:p>
          <w:p w14:paraId="41ADD1ED" w14:textId="77777777" w:rsidR="004319AC" w:rsidRPr="0017288E" w:rsidRDefault="004319AC" w:rsidP="0017288E">
            <w:pPr>
              <w:pStyle w:val="a8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требования к представлению финансовой информации;</w:t>
            </w:r>
          </w:p>
          <w:p w14:paraId="445B4072" w14:textId="77777777" w:rsidR="004319AC" w:rsidRPr="0017288E" w:rsidRDefault="004319AC" w:rsidP="0017288E">
            <w:pPr>
              <w:pStyle w:val="a8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информация об активах, обязательствах, капитале, доходах и расходах;</w:t>
            </w:r>
          </w:p>
          <w:p w14:paraId="7BC43CF6" w14:textId="77777777" w:rsidR="004319AC" w:rsidRPr="0017288E" w:rsidRDefault="004319AC" w:rsidP="0017288E">
            <w:pPr>
              <w:pStyle w:val="a8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основные требования МСФО (IFRS) 18 к представлению и раскрытию информации.</w:t>
            </w:r>
          </w:p>
          <w:p w14:paraId="3263AA9F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2. Полный комплект финансовой отчетности</w:t>
            </w:r>
          </w:p>
          <w:p w14:paraId="349555FA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состав финансовой отчетности;</w:t>
            </w:r>
          </w:p>
          <w:p w14:paraId="601024D8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отчет о финансовом положении;</w:t>
            </w:r>
          </w:p>
          <w:p w14:paraId="6662682E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отчет(ы) о финансовых результатах;</w:t>
            </w:r>
          </w:p>
          <w:p w14:paraId="68439442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отчет об изменениях в капитале;</w:t>
            </w:r>
          </w:p>
          <w:p w14:paraId="039BA93B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отчет о движении денежных средств;</w:t>
            </w:r>
          </w:p>
          <w:p w14:paraId="05B7FC93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примечания;</w:t>
            </w:r>
          </w:p>
          <w:p w14:paraId="7E615975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сравнительная информация;</w:t>
            </w:r>
          </w:p>
          <w:p w14:paraId="77B1D756" w14:textId="77777777" w:rsidR="004319AC" w:rsidRPr="0017288E" w:rsidRDefault="004319AC" w:rsidP="0017288E">
            <w:pPr>
              <w:pStyle w:val="a8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отчет о финансовом положении на начало предыдущего периода.</w:t>
            </w:r>
          </w:p>
          <w:p w14:paraId="7C9EE591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3. Основные принципы представления финансовой отчетности</w:t>
            </w:r>
          </w:p>
          <w:p w14:paraId="76D9D818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периодичность представления;</w:t>
            </w:r>
          </w:p>
          <w:p w14:paraId="1E440AA1" w14:textId="77777777" w:rsidR="004319AC" w:rsidRPr="0017288E" w:rsidRDefault="004319AC" w:rsidP="0017288E">
            <w:pPr>
              <w:pStyle w:val="a8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последовательность и сопоставимость;</w:t>
            </w:r>
          </w:p>
          <w:p w14:paraId="33588A58" w14:textId="77777777" w:rsidR="004319AC" w:rsidRPr="0017288E" w:rsidRDefault="004319AC" w:rsidP="0017288E">
            <w:pPr>
              <w:pStyle w:val="a8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классификация и раскрытие информации;</w:t>
            </w:r>
          </w:p>
          <w:p w14:paraId="66C03339" w14:textId="77777777" w:rsidR="004319AC" w:rsidRPr="0017288E" w:rsidRDefault="004319AC" w:rsidP="0017288E">
            <w:pPr>
              <w:pStyle w:val="a8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агрегирование и дезагрегирование;</w:t>
            </w:r>
          </w:p>
          <w:p w14:paraId="767A0911" w14:textId="77777777" w:rsidR="004319AC" w:rsidRPr="0017288E" w:rsidRDefault="004319AC" w:rsidP="0017288E">
            <w:pPr>
              <w:pStyle w:val="a8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взаимозачет активов, обязательств, доходов и расходов.</w:t>
            </w:r>
          </w:p>
          <w:p w14:paraId="42BAB894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4. Новые требования к отчету о прибыли или убытке</w:t>
            </w:r>
          </w:p>
          <w:p w14:paraId="1047D2B8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изменения, внесенные МСФО (IFRS) 18;</w:t>
            </w:r>
          </w:p>
          <w:p w14:paraId="2E6BA53A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новые подходы к классификации доходов и расходов;</w:t>
            </w:r>
          </w:p>
          <w:p w14:paraId="72AE6760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операционная категория;</w:t>
            </w:r>
          </w:p>
          <w:p w14:paraId="27C0CEC1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инвестиционная категория;</w:t>
            </w:r>
          </w:p>
          <w:p w14:paraId="2AC885C6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финансовая категория;</w:t>
            </w:r>
          </w:p>
          <w:p w14:paraId="69C0D797" w14:textId="77777777" w:rsidR="004319AC" w:rsidRPr="0017288E" w:rsidRDefault="004319AC" w:rsidP="0017288E">
            <w:pPr>
              <w:pStyle w:val="a8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категория налога на прибыль.</w:t>
            </w:r>
          </w:p>
          <w:p w14:paraId="261BB3D1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5. Новые обязательные промежуточные итоги</w:t>
            </w:r>
          </w:p>
          <w:p w14:paraId="0FCE2B5A" w14:textId="77777777" w:rsidR="004319AC" w:rsidRPr="0017288E" w:rsidRDefault="004319AC" w:rsidP="0017288E">
            <w:pPr>
              <w:pStyle w:val="a8"/>
              <w:numPr>
                <w:ilvl w:val="0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операционная прибыль (убыток);</w:t>
            </w:r>
          </w:p>
          <w:p w14:paraId="7361C7AD" w14:textId="77777777" w:rsidR="004319AC" w:rsidRPr="0017288E" w:rsidRDefault="004319AC" w:rsidP="0017288E">
            <w:pPr>
              <w:pStyle w:val="a8"/>
              <w:numPr>
                <w:ilvl w:val="0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прибыль (убыток) до финансирования и налогообложения;</w:t>
            </w:r>
          </w:p>
          <w:p w14:paraId="09362998" w14:textId="77777777" w:rsidR="004319AC" w:rsidRPr="0017288E" w:rsidRDefault="004319AC" w:rsidP="0017288E">
            <w:pPr>
              <w:pStyle w:val="a8"/>
              <w:numPr>
                <w:ilvl w:val="0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прибыль (убыток) за отчетный период;</w:t>
            </w:r>
          </w:p>
          <w:p w14:paraId="7DE65580" w14:textId="77777777" w:rsidR="004319AC" w:rsidRPr="0017288E" w:rsidRDefault="004319AC" w:rsidP="0017288E">
            <w:pPr>
              <w:pStyle w:val="a8"/>
              <w:numPr>
                <w:ilvl w:val="0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практические вопросы формирования и представления промежуточных итогов.</w:t>
            </w:r>
          </w:p>
          <w:p w14:paraId="086B12EE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6. Ретроспективное применение МСФО (IFRS) 18</w:t>
            </w:r>
          </w:p>
          <w:p w14:paraId="0EC1D8A8" w14:textId="77777777" w:rsidR="004319AC" w:rsidRPr="0017288E" w:rsidRDefault="004319AC" w:rsidP="0017288E">
            <w:pPr>
              <w:pStyle w:val="a8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порядок перехода;</w:t>
            </w:r>
          </w:p>
          <w:p w14:paraId="3DA14E3E" w14:textId="77777777" w:rsidR="004319AC" w:rsidRPr="0017288E" w:rsidRDefault="004319AC" w:rsidP="0017288E">
            <w:pPr>
              <w:pStyle w:val="a8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пересчет сравнительной информации;</w:t>
            </w:r>
          </w:p>
          <w:p w14:paraId="7043769D" w14:textId="77777777" w:rsidR="004319AC" w:rsidRPr="0017288E" w:rsidRDefault="004319AC" w:rsidP="0017288E">
            <w:pPr>
              <w:pStyle w:val="a8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lastRenderedPageBreak/>
              <w:t>особенности представления показателей за 2026 год;</w:t>
            </w:r>
          </w:p>
          <w:p w14:paraId="672A59EC" w14:textId="77777777" w:rsidR="004319AC" w:rsidRPr="0017288E" w:rsidRDefault="004319AC" w:rsidP="0017288E">
            <w:pPr>
              <w:pStyle w:val="a8"/>
              <w:numPr>
                <w:ilvl w:val="0"/>
                <w:numId w:val="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влияние новых требований на подготовку финансовой отчетности.</w:t>
            </w:r>
          </w:p>
          <w:p w14:paraId="5EC89A5C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7. Показатели эффективности, определенные руководством</w:t>
            </w:r>
          </w:p>
          <w:p w14:paraId="50D69D47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management-defined performance measures;</w:t>
            </w:r>
          </w:p>
          <w:p w14:paraId="545C8F2C" w14:textId="77777777" w:rsidR="004319AC" w:rsidRPr="0017288E" w:rsidRDefault="004319AC" w:rsidP="0017288E">
            <w:pPr>
              <w:pStyle w:val="a8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EBITDA и скорректированная EBITDA;</w:t>
            </w:r>
          </w:p>
          <w:p w14:paraId="7DED77C7" w14:textId="77777777" w:rsidR="004319AC" w:rsidRPr="0017288E" w:rsidRDefault="004319AC" w:rsidP="0017288E">
            <w:pPr>
              <w:pStyle w:val="a8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требования к раскрытию показателей;</w:t>
            </w:r>
          </w:p>
          <w:p w14:paraId="1A19039B" w14:textId="77777777" w:rsidR="004319AC" w:rsidRPr="0017288E" w:rsidRDefault="004319AC" w:rsidP="0017288E">
            <w:pPr>
              <w:pStyle w:val="a8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сверка с промежуточными итогами, предусмотренными МСФО.</w:t>
            </w:r>
          </w:p>
          <w:p w14:paraId="4CAC23F4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8. Изменения в Типовом плане счетов бухгалтерского учета</w:t>
            </w:r>
          </w:p>
          <w:p w14:paraId="02EC2EE5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новая структура раздела «Расходы»;</w:t>
            </w:r>
          </w:p>
          <w:p w14:paraId="39CFC635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операционные расходы;</w:t>
            </w:r>
          </w:p>
          <w:p w14:paraId="72F3AFE0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расходы по инвестиционной деятельности;</w:t>
            </w:r>
          </w:p>
          <w:p w14:paraId="09AF264E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расходы по финансовой деятельности;</w:t>
            </w:r>
          </w:p>
          <w:p w14:paraId="1F5D309D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расходы, связанные с прекращаемой деятельностью;</w:t>
            </w:r>
          </w:p>
          <w:p w14:paraId="551ECC4D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расходы по корпоративному подоходному налогу;</w:t>
            </w:r>
          </w:p>
          <w:p w14:paraId="19909AF0" w14:textId="77777777" w:rsidR="004319AC" w:rsidRPr="0017288E" w:rsidRDefault="004319AC" w:rsidP="0017288E">
            <w:pPr>
              <w:pStyle w:val="a8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практические вопросы применения обновленного Типового плана счетов.</w:t>
            </w:r>
          </w:p>
          <w:p w14:paraId="5B94B16B" w14:textId="77777777" w:rsidR="004319AC" w:rsidRPr="0017288E" w:rsidRDefault="004319AC" w:rsidP="0017288E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9. Практическая часть</w:t>
            </w:r>
          </w:p>
          <w:p w14:paraId="7267339B" w14:textId="77777777" w:rsidR="004319AC" w:rsidRPr="0017288E" w:rsidRDefault="004319AC" w:rsidP="0017288E">
            <w:pPr>
              <w:pStyle w:val="a8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практические примеры представления доходов и расходов по категориям;</w:t>
            </w:r>
          </w:p>
          <w:p w14:paraId="7C33A410" w14:textId="77777777" w:rsidR="004319AC" w:rsidRPr="0017288E" w:rsidRDefault="004319AC" w:rsidP="0017288E">
            <w:pPr>
              <w:pStyle w:val="a8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формирование новых промежуточных итогов;</w:t>
            </w:r>
          </w:p>
          <w:p w14:paraId="6429E33C" w14:textId="77777777" w:rsidR="004319AC" w:rsidRPr="0017288E" w:rsidRDefault="004319AC" w:rsidP="0017288E">
            <w:pPr>
              <w:pStyle w:val="a8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подготовка сравнительной информации;</w:t>
            </w:r>
          </w:p>
          <w:p w14:paraId="2FCF0F23" w14:textId="35FF6484" w:rsidR="00D31FC6" w:rsidRPr="0017288E" w:rsidRDefault="004319AC" w:rsidP="0017288E">
            <w:pPr>
              <w:pStyle w:val="a8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7288E">
              <w:rPr>
                <w:sz w:val="22"/>
                <w:szCs w:val="22"/>
              </w:rPr>
              <w:t>рекомендации по подготовке организации к переходу на МСФО (IFRS) 18</w:t>
            </w:r>
          </w:p>
        </w:tc>
      </w:tr>
      <w:tr w:rsidR="00852A48" w:rsidRPr="007C51F1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71D32C20" w:rsidR="00852A48" w:rsidRPr="007C51F1" w:rsidRDefault="00A538E6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 xml:space="preserve">Дата и </w:t>
            </w:r>
            <w:r w:rsidR="00852A48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Формат проведения тренинга</w:t>
            </w:r>
          </w:p>
        </w:tc>
        <w:tc>
          <w:tcPr>
            <w:tcW w:w="6274" w:type="dxa"/>
          </w:tcPr>
          <w:p w14:paraId="46E79AB2" w14:textId="68BDA3AB" w:rsidR="00852A48" w:rsidRPr="007C51F1" w:rsidRDefault="00A538E6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2026 года</w:t>
            </w:r>
            <w:r w:rsidR="00BB0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52A48" w:rsidRPr="007C51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Очн</w:t>
            </w:r>
            <w:r w:rsidR="00913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</w:p>
        </w:tc>
      </w:tr>
      <w:tr w:rsidR="00825EB3" w:rsidRPr="007C51F1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7C51F1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2E702128" w:rsidR="00825EB3" w:rsidRPr="007C51F1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/казахский </w:t>
            </w:r>
            <w:r w:rsidR="00500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(по согласованию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52A48" w:rsidRPr="007C51F1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31B75DD7" w:rsidR="00852A48" w:rsidRPr="007C51F1" w:rsidRDefault="004319AC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40</w:t>
            </w:r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академ.часов</w:t>
            </w:r>
          </w:p>
        </w:tc>
      </w:tr>
      <w:tr w:rsidR="00852A48" w:rsidRPr="007C51F1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34AFD0A0" w:rsidR="00852A48" w:rsidRPr="00D31FC6" w:rsidRDefault="00D06516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42F">
              <w:rPr>
                <w:rFonts w:ascii="Times New Roman" w:hAnsi="Times New Roman"/>
              </w:rPr>
              <w:t xml:space="preserve">г. </w:t>
            </w:r>
            <w:r w:rsidR="00BC133B">
              <w:rPr>
                <w:rFonts w:ascii="Times New Roman" w:hAnsi="Times New Roman"/>
              </w:rPr>
              <w:t>А</w:t>
            </w:r>
            <w:r w:rsidR="004D331F">
              <w:rPr>
                <w:rFonts w:ascii="Times New Roman" w:hAnsi="Times New Roman"/>
              </w:rPr>
              <w:t>лматы</w:t>
            </w:r>
          </w:p>
        </w:tc>
      </w:tr>
      <w:tr w:rsidR="0050043D" w:rsidRPr="007C51F1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50043D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0043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4FA014F4" w:rsidR="0050043D" w:rsidRPr="005F0DAA" w:rsidRDefault="00735134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852A48" w:rsidRPr="007C51F1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51F2AAED" w:rsidR="00852A48" w:rsidRPr="007C51F1" w:rsidRDefault="000A15CA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0A1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52A48" w:rsidRPr="007C51F1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77777777" w:rsidR="00852A48" w:rsidRPr="007C51F1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</w:t>
            </w:r>
            <w:r w:rsidR="00852A48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ребования к Поставщику</w:t>
            </w:r>
          </w:p>
        </w:tc>
        <w:tc>
          <w:tcPr>
            <w:tcW w:w="6274" w:type="dxa"/>
            <w:vAlign w:val="center"/>
          </w:tcPr>
          <w:p w14:paraId="24F5B057" w14:textId="77777777" w:rsidR="00AC2895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бумажные и электронные актуализированные учебно-методические материалы;</w:t>
            </w:r>
          </w:p>
          <w:p w14:paraId="28A4BB01" w14:textId="1F755E3F" w:rsidR="000C70FD" w:rsidRPr="00C67BAA" w:rsidRDefault="000C70FD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 w:rsidR="00497E5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 аккредитацию Министерства Финансов  Республики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2380B">
              <w:rPr>
                <w:rFonts w:ascii="Times New Roman" w:eastAsia="Calibri" w:hAnsi="Times New Roman" w:cs="Times New Roman"/>
                <w:sz w:val="24"/>
                <w:szCs w:val="24"/>
              </w:rPr>
              <w:t>Казахстан  в качестве организации по профессиональной сертификации бухгалтера;</w:t>
            </w:r>
          </w:p>
          <w:p w14:paraId="007AC536" w14:textId="77777777" w:rsidR="00AC2895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69E3C772" w14:textId="5A2D9A3F" w:rsidR="0081397D" w:rsidRPr="000A15CA" w:rsidRDefault="00F67A0A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righ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C03C4">
              <w:rPr>
                <w:rFonts w:ascii="Times New Roman" w:hAnsi="Times New Roman"/>
                <w:sz w:val="24"/>
                <w:szCs w:val="24"/>
              </w:rPr>
              <w:t>Поставщик должен провести кофе-</w:t>
            </w:r>
            <w:r>
              <w:rPr>
                <w:rFonts w:ascii="Times New Roman" w:hAnsi="Times New Roman"/>
                <w:sz w:val="24"/>
                <w:szCs w:val="24"/>
              </w:rPr>
              <w:t>брейк и</w:t>
            </w:r>
            <w:r w:rsidR="007853FF">
              <w:rPr>
                <w:rFonts w:ascii="Times New Roman" w:hAnsi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бизнес-лан</w:t>
            </w:r>
            <w:r w:rsidR="0081397D">
              <w:rPr>
                <w:rFonts w:ascii="Times New Roman" w:hAnsi="Times New Roman"/>
                <w:sz w:val="24"/>
                <w:szCs w:val="24"/>
              </w:rPr>
              <w:t>ч</w:t>
            </w:r>
            <w:r w:rsidR="004A6BBC">
              <w:rPr>
                <w:rFonts w:ascii="Times New Roman" w:hAnsi="Times New Roman"/>
                <w:sz w:val="24"/>
                <w:szCs w:val="24"/>
              </w:rPr>
              <w:t>(в очном формате)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90C097" w14:textId="77777777" w:rsidR="00847C26" w:rsidRDefault="00847C26" w:rsidP="0073388F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у Поставщика платформы Системы дистанционного обучения (СДО), для обеспечения проведения тестирование слушателям, с целью </w:t>
            </w:r>
            <w:r w:rsidRPr="007C51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определения полученных знании по завершению семинара.</w:t>
            </w:r>
          </w:p>
          <w:p w14:paraId="2DB0A91D" w14:textId="77777777" w:rsidR="0073388F" w:rsidRPr="0073388F" w:rsidRDefault="0073388F" w:rsidP="0073388F">
            <w:pPr>
              <w:pStyle w:val="a3"/>
              <w:numPr>
                <w:ilvl w:val="0"/>
                <w:numId w:val="8"/>
              </w:numPr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73388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64A7A159" w14:textId="6AF9CB39" w:rsidR="00852A48" w:rsidRPr="000C70FD" w:rsidRDefault="0073388F" w:rsidP="000C70FD">
            <w:pPr>
              <w:pStyle w:val="a3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3388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Приложить подтверждающий документ (копия свидетельство).</w:t>
            </w:r>
          </w:p>
          <w:p w14:paraId="0DE5C826" w14:textId="7363702F" w:rsidR="00852A48" w:rsidRPr="007C51F1" w:rsidRDefault="00852A48" w:rsidP="009A103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0D23ED49" w14:textId="77777777" w:rsidR="004A6BBC" w:rsidRDefault="004A6BBC" w:rsidP="004A6BB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09A175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98CFA8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521B0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1AF1FD" w14:textId="6297DB78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6CB66AD" w14:textId="742F041D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ABDC3BF" w14:textId="6D0B4FEC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6061342" w14:textId="121DB501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8B59BAA" w14:textId="0A219A5C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62B677B" w14:textId="0A2DAC0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52D7A49" w14:textId="0CB91206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2F518F1" w14:textId="7FCAA831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CA36D6B" w14:textId="44A9610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0FC74D5" w14:textId="601ACBB2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F054DF7" w14:textId="098D08ED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29C19E2" w14:textId="3999A5E7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67E6E9A" w14:textId="4B65F910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210C2F7" w14:textId="781443A3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C73B01D" w14:textId="3D381197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B07AB84" w14:textId="604BC2BD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7ABA0E" w14:textId="60408C6B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757BCD7" w14:textId="6BF44105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46F5082" w14:textId="0D705017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8BD3310" w14:textId="7D5CA2D5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DFC428" w14:textId="54751942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B56D3F1" w14:textId="3D0D8BA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B39455" w14:textId="434E54B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F1520DD" w14:textId="589A8817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B63B0F9" w14:textId="7A891965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8A028D4" w14:textId="334B5802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C7C1C77" w14:textId="705CF5F7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95504EF" w14:textId="0DAB1693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78DBF65" w14:textId="13F4762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465CF19" w14:textId="70C6C181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3FA6063" w14:textId="07506672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276EAE6" w14:textId="171E37F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D560AB1" w14:textId="68E53431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C101A70" w14:textId="50D2FDF9" w:rsidR="004319AC" w:rsidRDefault="004319A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CCC1C80" w14:textId="77777777" w:rsidR="00A538E6" w:rsidRDefault="00A538E6" w:rsidP="00BB066E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AB7BE73" w14:textId="77777777" w:rsidR="00A538E6" w:rsidRDefault="00A538E6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652CD68" w14:textId="3D6E4772" w:rsidR="004A6BBC" w:rsidRPr="00BC5695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-қосымша</w:t>
      </w:r>
    </w:p>
    <w:p w14:paraId="219ED7FD" w14:textId="77777777" w:rsidR="004A6BBC" w:rsidRPr="007C51F1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D0CA24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>еминар өткізу бойынша қызметтер көрсету</w:t>
      </w:r>
    </w:p>
    <w:p w14:paraId="15E7C0FD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ехникалық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ерекшелігі</w:t>
      </w:r>
    </w:p>
    <w:p w14:paraId="76E371B0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8D6D98" w14:textId="77777777" w:rsidR="004A6BBC" w:rsidRPr="004B3AD8" w:rsidRDefault="004A6BBC" w:rsidP="004A6BB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B3AD8">
        <w:rPr>
          <w:rFonts w:ascii="Times New Roman" w:hAnsi="Times New Roman" w:cs="Times New Roman"/>
          <w:b/>
          <w:bCs/>
          <w:sz w:val="24"/>
          <w:szCs w:val="24"/>
          <w:lang w:val="kk-KZ"/>
        </w:rPr>
        <w:t>Осы техникалық ерекшелікте қызмет көрсету бойынша негізгі талаптар келтірілген.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4A6BBC" w:rsidRPr="007C51F1" w14:paraId="42F0C869" w14:textId="77777777" w:rsidTr="00740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2B20F0C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 атауы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63F82D5A" w14:textId="4D5136A9" w:rsidR="004A6BBC" w:rsidRPr="007C51F1" w:rsidRDefault="00BB066E" w:rsidP="007406EC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BB066E">
              <w:rPr>
                <w:rFonts w:ascii="Times New Roman" w:eastAsia="Calibri" w:hAnsi="Times New Roman"/>
                <w:u w:val="single"/>
              </w:rPr>
              <w:t>«Қоғамдық мүдделі ұйымдардың жариялауға арналған қаржылық есептілігіндегі өзгерістер» тақырыбындағы практикалық семинар</w:t>
            </w:r>
          </w:p>
        </w:tc>
      </w:tr>
      <w:tr w:rsidR="004A6BBC" w:rsidRPr="007C51F1" w14:paraId="0C521644" w14:textId="77777777" w:rsidTr="007406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A45418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146B2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мазмұны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4CB6642B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Семинар бағдарламасы</w:t>
            </w:r>
          </w:p>
          <w:p w14:paraId="0C2D9CFE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1. Қаржылық есептілікке қойылатын жалпы талаптар</w:t>
            </w:r>
          </w:p>
          <w:p w14:paraId="4CEC67CE" w14:textId="77777777" w:rsidR="0017288E" w:rsidRPr="0017288E" w:rsidRDefault="0017288E" w:rsidP="0017288E">
            <w:pPr>
              <w:numPr>
                <w:ilvl w:val="0"/>
                <w:numId w:val="1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есептіліктің мақсаты;</w:t>
            </w:r>
          </w:p>
          <w:p w14:paraId="24573822" w14:textId="77777777" w:rsidR="0017288E" w:rsidRPr="0017288E" w:rsidRDefault="0017288E" w:rsidP="0017288E">
            <w:pPr>
              <w:numPr>
                <w:ilvl w:val="0"/>
                <w:numId w:val="1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ақпаратты ұсынуға қойылатын талаптар;</w:t>
            </w:r>
          </w:p>
          <w:p w14:paraId="41113237" w14:textId="77777777" w:rsidR="0017288E" w:rsidRPr="0017288E" w:rsidRDefault="0017288E" w:rsidP="0017288E">
            <w:pPr>
              <w:numPr>
                <w:ilvl w:val="0"/>
                <w:numId w:val="1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активтер, міндеттемелер, капитал, кірістер мен шығыстар туралы ақпарат;</w:t>
            </w:r>
          </w:p>
          <w:p w14:paraId="4BC034DB" w14:textId="77777777" w:rsidR="0017288E" w:rsidRPr="0017288E" w:rsidRDefault="0017288E" w:rsidP="0017288E">
            <w:pPr>
              <w:numPr>
                <w:ilvl w:val="0"/>
                <w:numId w:val="1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ҚЕХС (IFRS) 18 стандартының ақпаратты ұсыну мен ашуға қатысты негізгі талаптары.</w:t>
            </w:r>
          </w:p>
          <w:p w14:paraId="27B89D56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2. Қаржылық есептіліктің толық жиынтығы</w:t>
            </w:r>
          </w:p>
          <w:p w14:paraId="7078B5AB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есептіліктің құрамы;</w:t>
            </w:r>
          </w:p>
          <w:p w14:paraId="61DE619F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жағдай туралы есеп;</w:t>
            </w:r>
          </w:p>
          <w:p w14:paraId="2B53FE62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нәтижелер туралы есеп(тер);</w:t>
            </w:r>
          </w:p>
          <w:p w14:paraId="5052C579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капиталдағы өзгерістер туралы есеп;</w:t>
            </w:r>
          </w:p>
          <w:p w14:paraId="126EA4ED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ақша қаражатының қозғалысы туралы есеп;</w:t>
            </w:r>
          </w:p>
          <w:p w14:paraId="39B9D624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ескертпелер;</w:t>
            </w:r>
          </w:p>
          <w:p w14:paraId="2958E5D7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салыстырмалы ақпарат;</w:t>
            </w:r>
          </w:p>
          <w:p w14:paraId="52763CE0" w14:textId="77777777" w:rsidR="0017288E" w:rsidRPr="0017288E" w:rsidRDefault="0017288E" w:rsidP="0017288E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алдыңғы есепті кезеңнің басындағы қаржылық жағдай туралы есеп.</w:t>
            </w:r>
          </w:p>
          <w:p w14:paraId="1D0A3A10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3. Қаржылық есептілікті ұсынудың негізгі қағидаттары</w:t>
            </w:r>
          </w:p>
          <w:p w14:paraId="2C6245BD" w14:textId="77777777" w:rsidR="0017288E" w:rsidRPr="0017288E" w:rsidRDefault="0017288E" w:rsidP="0017288E">
            <w:pPr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есептілікті ұсыну кезеңділігі;</w:t>
            </w:r>
          </w:p>
          <w:p w14:paraId="511A39E7" w14:textId="77777777" w:rsidR="0017288E" w:rsidRPr="0017288E" w:rsidRDefault="0017288E" w:rsidP="0017288E">
            <w:pPr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дәйектілік және салыстырмалылық;</w:t>
            </w:r>
          </w:p>
          <w:p w14:paraId="762C2F60" w14:textId="77777777" w:rsidR="0017288E" w:rsidRPr="0017288E" w:rsidRDefault="0017288E" w:rsidP="0017288E">
            <w:pPr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ақпаратты жіктеу және ашып көрсету;</w:t>
            </w:r>
          </w:p>
          <w:p w14:paraId="18227BA0" w14:textId="77777777" w:rsidR="0017288E" w:rsidRPr="0017288E" w:rsidRDefault="0017288E" w:rsidP="0017288E">
            <w:pPr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ақпаратты біріктіру және бөлшектеу;</w:t>
            </w:r>
          </w:p>
          <w:p w14:paraId="7DED6570" w14:textId="77777777" w:rsidR="0017288E" w:rsidRPr="0017288E" w:rsidRDefault="0017288E" w:rsidP="0017288E">
            <w:pPr>
              <w:numPr>
                <w:ilvl w:val="0"/>
                <w:numId w:val="1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активтерді, міндеттемелерді, кірістер мен шығыстарды өзара есепке алу.</w:t>
            </w:r>
          </w:p>
          <w:p w14:paraId="1759825C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4. Пайда немесе залал туралы есепке қойылатын жаңа талаптар</w:t>
            </w:r>
          </w:p>
          <w:p w14:paraId="5FEAC2E2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ҚЕХС (IFRS) 18 стандартымен енгізілген өзгерістер;</w:t>
            </w:r>
          </w:p>
          <w:p w14:paraId="4C435289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кірістер мен шығыстарды жіктеудің жаңа тәсілдері;</w:t>
            </w:r>
          </w:p>
          <w:p w14:paraId="4DC223F7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операциялық санат;</w:t>
            </w:r>
          </w:p>
          <w:p w14:paraId="2BEA9E89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инвестициялық санат;</w:t>
            </w:r>
          </w:p>
          <w:p w14:paraId="62D0C582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санат;</w:t>
            </w:r>
          </w:p>
          <w:p w14:paraId="7E3600F6" w14:textId="77777777" w:rsidR="0017288E" w:rsidRPr="0017288E" w:rsidRDefault="0017288E" w:rsidP="0017288E">
            <w:pPr>
              <w:numPr>
                <w:ilvl w:val="0"/>
                <w:numId w:val="1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корпоративтік табыс салығы санаты.</w:t>
            </w:r>
          </w:p>
          <w:p w14:paraId="78CFDD6B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5. Жаңа міндетті аралық қорытынды көрсеткіштер</w:t>
            </w:r>
          </w:p>
          <w:p w14:paraId="596E3C0B" w14:textId="77777777" w:rsidR="0017288E" w:rsidRPr="0017288E" w:rsidRDefault="0017288E" w:rsidP="0017288E">
            <w:pPr>
              <w:numPr>
                <w:ilvl w:val="0"/>
                <w:numId w:val="2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операциялық пайда (залал);</w:t>
            </w:r>
          </w:p>
          <w:p w14:paraId="75025AAB" w14:textId="77777777" w:rsidR="0017288E" w:rsidRPr="0017288E" w:rsidRDefault="0017288E" w:rsidP="0017288E">
            <w:pPr>
              <w:numPr>
                <w:ilvl w:val="0"/>
                <w:numId w:val="2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қаржыландыру мен салық салуға дейінгі пайда (залал);</w:t>
            </w:r>
          </w:p>
          <w:p w14:paraId="765D48CE" w14:textId="77777777" w:rsidR="0017288E" w:rsidRPr="0017288E" w:rsidRDefault="0017288E" w:rsidP="0017288E">
            <w:pPr>
              <w:numPr>
                <w:ilvl w:val="0"/>
                <w:numId w:val="2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есепті кезеңдегі пайда (залал);</w:t>
            </w:r>
          </w:p>
          <w:p w14:paraId="73BEFC3F" w14:textId="77777777" w:rsidR="0017288E" w:rsidRPr="0017288E" w:rsidRDefault="0017288E" w:rsidP="0017288E">
            <w:pPr>
              <w:numPr>
                <w:ilvl w:val="0"/>
                <w:numId w:val="2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аралық қорытынды көрсеткіштерді қалыптастыру және ұсынудың практикалық мәселелері.</w:t>
            </w:r>
          </w:p>
          <w:p w14:paraId="00DFEF02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6. ҚЕХС (IFRS) 18 стандартын ретроспективті қолдану</w:t>
            </w:r>
          </w:p>
          <w:p w14:paraId="29E0C56B" w14:textId="77777777" w:rsidR="0017288E" w:rsidRPr="0017288E" w:rsidRDefault="0017288E" w:rsidP="0017288E">
            <w:pPr>
              <w:numPr>
                <w:ilvl w:val="0"/>
                <w:numId w:val="2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жаңа стандартқа көшу тәртібі;</w:t>
            </w:r>
          </w:p>
          <w:p w14:paraId="2F025B5C" w14:textId="77777777" w:rsidR="0017288E" w:rsidRPr="0017288E" w:rsidRDefault="0017288E" w:rsidP="0017288E">
            <w:pPr>
              <w:numPr>
                <w:ilvl w:val="0"/>
                <w:numId w:val="2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салыстырмалы ақпаратты қайта есептеу;</w:t>
            </w:r>
          </w:p>
          <w:p w14:paraId="0877B453" w14:textId="77777777" w:rsidR="0017288E" w:rsidRPr="0017288E" w:rsidRDefault="0017288E" w:rsidP="0017288E">
            <w:pPr>
              <w:numPr>
                <w:ilvl w:val="0"/>
                <w:numId w:val="2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2026 жылға арналған көрсеткіштерді ұсыну ерекшеліктері;</w:t>
            </w:r>
          </w:p>
          <w:p w14:paraId="734D9274" w14:textId="77777777" w:rsidR="0017288E" w:rsidRPr="0017288E" w:rsidRDefault="0017288E" w:rsidP="0017288E">
            <w:pPr>
              <w:numPr>
                <w:ilvl w:val="0"/>
                <w:numId w:val="2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lastRenderedPageBreak/>
              <w:t>жаңа талаптардың қаржылық есептілікті дайындауға әсері.</w:t>
            </w:r>
          </w:p>
          <w:p w14:paraId="01F85A7A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7. Басшылық айқындайтын тиімділік көрсеткіштері</w:t>
            </w:r>
          </w:p>
          <w:p w14:paraId="2FB3AC99" w14:textId="77777777" w:rsidR="0017288E" w:rsidRPr="0017288E" w:rsidRDefault="0017288E" w:rsidP="0017288E">
            <w:pPr>
              <w:numPr>
                <w:ilvl w:val="0"/>
                <w:numId w:val="2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lang w:val="en-US"/>
              </w:rPr>
            </w:pPr>
            <w:r w:rsidRPr="0017288E">
              <w:rPr>
                <w:rFonts w:ascii="Times New Roman" w:eastAsia="Calibri" w:hAnsi="Times New Roman"/>
                <w:lang w:val="en-US"/>
              </w:rPr>
              <w:t xml:space="preserve">Management-defined Performance Measures (MDPM) – </w:t>
            </w:r>
            <w:r w:rsidRPr="0017288E">
              <w:rPr>
                <w:rFonts w:ascii="Times New Roman" w:eastAsia="Calibri" w:hAnsi="Times New Roman"/>
              </w:rPr>
              <w:t>басшылық</w:t>
            </w:r>
            <w:r w:rsidRPr="0017288E">
              <w:rPr>
                <w:rFonts w:ascii="Times New Roman" w:eastAsia="Calibri" w:hAnsi="Times New Roman"/>
                <w:lang w:val="en-US"/>
              </w:rPr>
              <w:t xml:space="preserve"> </w:t>
            </w:r>
            <w:r w:rsidRPr="0017288E">
              <w:rPr>
                <w:rFonts w:ascii="Times New Roman" w:eastAsia="Calibri" w:hAnsi="Times New Roman"/>
              </w:rPr>
              <w:t>айқындайтын</w:t>
            </w:r>
            <w:r w:rsidRPr="0017288E">
              <w:rPr>
                <w:rFonts w:ascii="Times New Roman" w:eastAsia="Calibri" w:hAnsi="Times New Roman"/>
                <w:lang w:val="en-US"/>
              </w:rPr>
              <w:t xml:space="preserve"> </w:t>
            </w:r>
            <w:r w:rsidRPr="0017288E">
              <w:rPr>
                <w:rFonts w:ascii="Times New Roman" w:eastAsia="Calibri" w:hAnsi="Times New Roman"/>
              </w:rPr>
              <w:t>тиімділік</w:t>
            </w:r>
            <w:r w:rsidRPr="0017288E">
              <w:rPr>
                <w:rFonts w:ascii="Times New Roman" w:eastAsia="Calibri" w:hAnsi="Times New Roman"/>
                <w:lang w:val="en-US"/>
              </w:rPr>
              <w:t xml:space="preserve"> </w:t>
            </w:r>
            <w:r w:rsidRPr="0017288E">
              <w:rPr>
                <w:rFonts w:ascii="Times New Roman" w:eastAsia="Calibri" w:hAnsi="Times New Roman"/>
              </w:rPr>
              <w:t>көрсеткіштері</w:t>
            </w:r>
            <w:r w:rsidRPr="0017288E">
              <w:rPr>
                <w:rFonts w:ascii="Times New Roman" w:eastAsia="Calibri" w:hAnsi="Times New Roman"/>
                <w:lang w:val="en-US"/>
              </w:rPr>
              <w:t>;</w:t>
            </w:r>
          </w:p>
          <w:p w14:paraId="1AF13EDB" w14:textId="77777777" w:rsidR="0017288E" w:rsidRPr="0017288E" w:rsidRDefault="0017288E" w:rsidP="0017288E">
            <w:pPr>
              <w:numPr>
                <w:ilvl w:val="0"/>
                <w:numId w:val="2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EBITDA және түзетілген EBITDA;</w:t>
            </w:r>
          </w:p>
          <w:p w14:paraId="340516CD" w14:textId="77777777" w:rsidR="0017288E" w:rsidRPr="0017288E" w:rsidRDefault="0017288E" w:rsidP="0017288E">
            <w:pPr>
              <w:numPr>
                <w:ilvl w:val="0"/>
                <w:numId w:val="2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көрсеткіштерді ашып көрсетуге қойылатын талаптар;</w:t>
            </w:r>
          </w:p>
          <w:p w14:paraId="424875A3" w14:textId="77777777" w:rsidR="0017288E" w:rsidRPr="0017288E" w:rsidRDefault="0017288E" w:rsidP="0017288E">
            <w:pPr>
              <w:numPr>
                <w:ilvl w:val="0"/>
                <w:numId w:val="2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ҚЕХС-та көзделген аралық қорытынды көрсеткіштермен салыстырып тексеру.</w:t>
            </w:r>
          </w:p>
          <w:p w14:paraId="70D5CCC6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8. Бухгалтерлік есептің үлгілік шоттар жоспарындағы өзгерістер</w:t>
            </w:r>
          </w:p>
          <w:p w14:paraId="551DAA9C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«Шығыстар» бөлімінің жаңа құрылымы;</w:t>
            </w:r>
          </w:p>
          <w:p w14:paraId="6E27050D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операциялық қызмет бойынша шығыстар;</w:t>
            </w:r>
          </w:p>
          <w:p w14:paraId="69F9B084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инвестициялық қызмет бойынша шығыстар;</w:t>
            </w:r>
          </w:p>
          <w:p w14:paraId="2AF5AE44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қаржылық қызмет бойынша шығыстар;</w:t>
            </w:r>
          </w:p>
          <w:p w14:paraId="2E2B3947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тоқтатылған қызметке байланысты шығыстар;</w:t>
            </w:r>
          </w:p>
          <w:p w14:paraId="4B4112B6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корпоративтік табыс салығы бойынша шығыстар;</w:t>
            </w:r>
          </w:p>
          <w:p w14:paraId="1A77B99E" w14:textId="77777777" w:rsidR="0017288E" w:rsidRPr="0017288E" w:rsidRDefault="0017288E" w:rsidP="0017288E">
            <w:pPr>
              <w:numPr>
                <w:ilvl w:val="0"/>
                <w:numId w:val="2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жаңартылған Үлгілік шоттар жоспарын қолданудың практикалық мәселелері.</w:t>
            </w:r>
          </w:p>
          <w:p w14:paraId="7E18B2A5" w14:textId="77777777" w:rsidR="0017288E" w:rsidRPr="0017288E" w:rsidRDefault="0017288E" w:rsidP="0017288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9. Практикалық бөлім</w:t>
            </w:r>
          </w:p>
          <w:p w14:paraId="148A5264" w14:textId="77777777" w:rsidR="0017288E" w:rsidRPr="0017288E" w:rsidRDefault="0017288E" w:rsidP="0017288E">
            <w:pPr>
              <w:numPr>
                <w:ilvl w:val="0"/>
                <w:numId w:val="2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кірістер мен шығыстарды санаттар бойынша ұсынудың практикалық мысалдары;</w:t>
            </w:r>
          </w:p>
          <w:p w14:paraId="19876FEA" w14:textId="77777777" w:rsidR="0017288E" w:rsidRPr="0017288E" w:rsidRDefault="0017288E" w:rsidP="0017288E">
            <w:pPr>
              <w:numPr>
                <w:ilvl w:val="0"/>
                <w:numId w:val="2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жаңа аралық қорытынды көрсеткіштерді қалыптастыру;</w:t>
            </w:r>
          </w:p>
          <w:p w14:paraId="7BDD3693" w14:textId="77777777" w:rsidR="0017288E" w:rsidRPr="0017288E" w:rsidRDefault="0017288E" w:rsidP="0017288E">
            <w:pPr>
              <w:numPr>
                <w:ilvl w:val="0"/>
                <w:numId w:val="2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салыстырмалы ақпаратты дайындау;</w:t>
            </w:r>
          </w:p>
          <w:p w14:paraId="7083AC0C" w14:textId="77777777" w:rsidR="0017288E" w:rsidRPr="0017288E" w:rsidRDefault="0017288E" w:rsidP="0017288E">
            <w:pPr>
              <w:numPr>
                <w:ilvl w:val="0"/>
                <w:numId w:val="2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17288E">
              <w:rPr>
                <w:rFonts w:ascii="Times New Roman" w:eastAsia="Calibri" w:hAnsi="Times New Roman"/>
              </w:rPr>
              <w:t>ұйымды ҚЕХС (IFRS) 18 стандартына көшуге дайындау бойынша ұсынымдар.</w:t>
            </w:r>
          </w:p>
          <w:p w14:paraId="2390FD4C" w14:textId="23F36D57" w:rsidR="004A6BBC" w:rsidRPr="007C51F1" w:rsidRDefault="004A6BBC" w:rsidP="007406E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6BBC" w:rsidRPr="00D06516" w14:paraId="0E37280D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42CF762" w14:textId="5C1F3DE0" w:rsidR="004A6BBC" w:rsidRPr="00A538E6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 өткізу форматы</w:t>
            </w:r>
            <w:r w:rsidR="00A538E6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мен </w:t>
            </w:r>
            <w:r w:rsidR="00A538E6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күні</w:t>
            </w:r>
          </w:p>
        </w:tc>
        <w:tc>
          <w:tcPr>
            <w:tcW w:w="6274" w:type="dxa"/>
          </w:tcPr>
          <w:p w14:paraId="0C1B4BC9" w14:textId="3FFF4FE7" w:rsidR="004A6BBC" w:rsidRPr="006D4395" w:rsidRDefault="00A538E6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,</w:t>
            </w:r>
            <w:r w:rsid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Оффлайн</w:t>
            </w:r>
            <w:r w:rsidR="004A6BBC"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4A6BBC" w:rsidRPr="007C51F1" w14:paraId="63531843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5083FE1" w14:textId="77777777" w:rsidR="004A6BBC" w:rsidRPr="006D4395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Тындаушылар саны</w:t>
            </w:r>
          </w:p>
        </w:tc>
        <w:tc>
          <w:tcPr>
            <w:tcW w:w="6274" w:type="dxa"/>
          </w:tcPr>
          <w:p w14:paraId="58878DAD" w14:textId="39F16C54" w:rsidR="004A6BBC" w:rsidRPr="005F0DAA" w:rsidRDefault="00497E53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</w:t>
            </w:r>
          </w:p>
        </w:tc>
      </w:tr>
      <w:tr w:rsidR="004A6BBC" w:rsidRPr="007C51F1" w14:paraId="56647C8B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5D6AA32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 тілі</w:t>
            </w:r>
          </w:p>
        </w:tc>
        <w:tc>
          <w:tcPr>
            <w:tcW w:w="6274" w:type="dxa"/>
          </w:tcPr>
          <w:p w14:paraId="174BEA34" w14:textId="77777777" w:rsidR="004A6BBC" w:rsidRPr="007C51F1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Орыс / қазақ (Тапсырыс берушінің талабы бойынша)</w:t>
            </w:r>
          </w:p>
        </w:tc>
      </w:tr>
      <w:tr w:rsidR="004A6BBC" w:rsidRPr="007C51F1" w14:paraId="17B33319" w14:textId="77777777" w:rsidTr="007406E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80ACE6A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ұзақтығы</w:t>
            </w:r>
          </w:p>
        </w:tc>
        <w:tc>
          <w:tcPr>
            <w:tcW w:w="6274" w:type="dxa"/>
          </w:tcPr>
          <w:p w14:paraId="019DA442" w14:textId="2F7EBF9F" w:rsidR="004A6BBC" w:rsidRPr="007C51F1" w:rsidRDefault="0035006E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</w:t>
            </w:r>
            <w:r w:rsidR="0073513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  <w:r w:rsidR="004A6BBC" w:rsidRPr="006D439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академиялық сағат</w:t>
            </w:r>
          </w:p>
        </w:tc>
      </w:tr>
      <w:tr w:rsidR="004A6BBC" w:rsidRPr="007C51F1" w14:paraId="595CE5BC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0BC059F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</w:t>
            </w: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өткізілетін орын</w:t>
            </w:r>
          </w:p>
        </w:tc>
        <w:tc>
          <w:tcPr>
            <w:tcW w:w="6274" w:type="dxa"/>
          </w:tcPr>
          <w:p w14:paraId="58308B4D" w14:textId="5A502C1B" w:rsidR="004A6BBC" w:rsidRPr="00D06516" w:rsidRDefault="00BC133B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Астана</w:t>
            </w:r>
            <w:r w:rsidR="003500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0651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қаласы</w:t>
            </w:r>
          </w:p>
        </w:tc>
      </w:tr>
      <w:tr w:rsidR="004A6BBC" w:rsidRPr="007C51F1" w14:paraId="58406192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BE63230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Қызмет көрсету мерзімі</w:t>
            </w:r>
          </w:p>
        </w:tc>
        <w:tc>
          <w:tcPr>
            <w:tcW w:w="6274" w:type="dxa"/>
          </w:tcPr>
          <w:p w14:paraId="292053ED" w14:textId="65941D89" w:rsidR="004A6BBC" w:rsidRPr="004764E0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0A1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D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6BBC" w:rsidRPr="007C51F1" w14:paraId="24B49736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4D339AF" w14:textId="410A8544" w:rsidR="004A6BBC" w:rsidRPr="004A6BBC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4A6BBC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Жеткізушіге қойылатын талаптар</w:t>
            </w:r>
          </w:p>
        </w:tc>
        <w:tc>
          <w:tcPr>
            <w:tcW w:w="6274" w:type="dxa"/>
          </w:tcPr>
          <w:p w14:paraId="6793B552" w14:textId="2F7781C6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Қағаз және электронды түрде көрнекі, өзекті оқу-әдістемелік материалдардың болуы;</w:t>
            </w:r>
          </w:p>
          <w:p w14:paraId="289FFF74" w14:textId="1F4237E3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202</w:t>
            </w:r>
            <w:r w:rsidR="00497E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жылғы 31 желтоқсанға дейін жарамды Қазақстан Республикасы Қаржы министрлігінің бухгалтерді кәсіби сертификаттау ұйымы ретінде аккредитациясының болуы;</w:t>
            </w:r>
          </w:p>
          <w:p w14:paraId="1D17D7DD" w14:textId="626686EC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Аккредитацияланған кәсіби бухгалтерлер ұйымымен өзара түсіністік туралы меморандумның немесе келісімдердің болуы;</w:t>
            </w:r>
          </w:p>
          <w:p w14:paraId="36C10124" w14:textId="11DFA5EE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Жеткізуші кофе-брейк немесе бизнес-ланч ұйымдастыруы тиіс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үндізгі форматта)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2555A356" w14:textId="31915A9C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Тыңдаушыларға семинар аяқталғаннан кейін алынған білімді анықтау мақсатында тестілеу өткізу үшін Қашықтықтан оқыту жүйесі (ҚОЖ) платформасының болуы;</w:t>
            </w:r>
          </w:p>
          <w:p w14:paraId="6167EB3D" w14:textId="38FB6950" w:rsidR="004A6BBC" w:rsidRPr="004A6BBC" w:rsidRDefault="004A6BBC" w:rsidP="004A6BB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-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Аккредиттеу органының институционалдық аккредитациядан өткені туралы куәліктің болуы.</w:t>
            </w:r>
            <w:r w:rsidRPr="004A6B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Куәліктің көшірмесін қоса ұсыну қажет.</w:t>
            </w:r>
          </w:p>
          <w:p w14:paraId="5658B8C1" w14:textId="77777777" w:rsidR="004A6BBC" w:rsidRPr="000A15CA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2EBDA5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101C905" w14:textId="77777777" w:rsidR="00852A48" w:rsidRPr="007C51F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852A48" w:rsidRPr="007C51F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0A06C" w14:textId="77777777" w:rsidR="00620932" w:rsidRDefault="00620932" w:rsidP="00A87164">
      <w:pPr>
        <w:spacing w:after="0" w:line="240" w:lineRule="auto"/>
      </w:pPr>
      <w:r>
        <w:separator/>
      </w:r>
    </w:p>
  </w:endnote>
  <w:endnote w:type="continuationSeparator" w:id="0">
    <w:p w14:paraId="09BC6F64" w14:textId="77777777" w:rsidR="00620932" w:rsidRDefault="0062093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EE4B5" w14:textId="77777777" w:rsidR="00620932" w:rsidRDefault="00620932" w:rsidP="00A87164">
      <w:pPr>
        <w:spacing w:after="0" w:line="240" w:lineRule="auto"/>
      </w:pPr>
      <w:r>
        <w:separator/>
      </w:r>
    </w:p>
  </w:footnote>
  <w:footnote w:type="continuationSeparator" w:id="0">
    <w:p w14:paraId="5C3B76AE" w14:textId="77777777" w:rsidR="00620932" w:rsidRDefault="0062093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3A0"/>
    <w:multiLevelType w:val="multilevel"/>
    <w:tmpl w:val="67E8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3604D"/>
    <w:multiLevelType w:val="multilevel"/>
    <w:tmpl w:val="6608C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74E9D"/>
    <w:multiLevelType w:val="multilevel"/>
    <w:tmpl w:val="4CE2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0630A"/>
    <w:multiLevelType w:val="multilevel"/>
    <w:tmpl w:val="623E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DF15E0"/>
    <w:multiLevelType w:val="multilevel"/>
    <w:tmpl w:val="C484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90AE0"/>
    <w:multiLevelType w:val="hybridMultilevel"/>
    <w:tmpl w:val="E508E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323BF"/>
    <w:multiLevelType w:val="hybridMultilevel"/>
    <w:tmpl w:val="3DC40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11" w15:restartNumberingAfterBreak="0">
    <w:nsid w:val="227B0B34"/>
    <w:multiLevelType w:val="hybridMultilevel"/>
    <w:tmpl w:val="EFAAD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5699B"/>
    <w:multiLevelType w:val="hybridMultilevel"/>
    <w:tmpl w:val="561CC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F901F4"/>
    <w:multiLevelType w:val="multilevel"/>
    <w:tmpl w:val="4450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CB5184"/>
    <w:multiLevelType w:val="multilevel"/>
    <w:tmpl w:val="124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B673E3"/>
    <w:multiLevelType w:val="hybridMultilevel"/>
    <w:tmpl w:val="3214B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494CEC"/>
    <w:multiLevelType w:val="multilevel"/>
    <w:tmpl w:val="8698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B924E6"/>
    <w:multiLevelType w:val="hybridMultilevel"/>
    <w:tmpl w:val="84949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CC59A7"/>
    <w:multiLevelType w:val="hybridMultilevel"/>
    <w:tmpl w:val="6E22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D7BD8"/>
    <w:multiLevelType w:val="hybridMultilevel"/>
    <w:tmpl w:val="DD72D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0000F2"/>
    <w:multiLevelType w:val="multilevel"/>
    <w:tmpl w:val="EFF0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1B04C9"/>
    <w:multiLevelType w:val="hybridMultilevel"/>
    <w:tmpl w:val="93F4A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92682"/>
    <w:multiLevelType w:val="hybridMultilevel"/>
    <w:tmpl w:val="09A42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2"/>
  </w:num>
  <w:num w:numId="3">
    <w:abstractNumId w:val="17"/>
  </w:num>
  <w:num w:numId="4">
    <w:abstractNumId w:val="12"/>
  </w:num>
  <w:num w:numId="5">
    <w:abstractNumId w:val="22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4"/>
  </w:num>
  <w:num w:numId="9">
    <w:abstractNumId w:val="23"/>
  </w:num>
  <w:num w:numId="10">
    <w:abstractNumId w:val="16"/>
  </w:num>
  <w:num w:numId="11">
    <w:abstractNumId w:val="7"/>
  </w:num>
  <w:num w:numId="12">
    <w:abstractNumId w:val="10"/>
  </w:num>
  <w:num w:numId="13">
    <w:abstractNumId w:val="24"/>
  </w:num>
  <w:num w:numId="14">
    <w:abstractNumId w:val="8"/>
  </w:num>
  <w:num w:numId="15">
    <w:abstractNumId w:val="14"/>
  </w:num>
  <w:num w:numId="16">
    <w:abstractNumId w:val="0"/>
  </w:num>
  <w:num w:numId="17">
    <w:abstractNumId w:val="1"/>
  </w:num>
  <w:num w:numId="18">
    <w:abstractNumId w:val="3"/>
  </w:num>
  <w:num w:numId="19">
    <w:abstractNumId w:val="2"/>
  </w:num>
  <w:num w:numId="20">
    <w:abstractNumId w:val="21"/>
  </w:num>
  <w:num w:numId="21">
    <w:abstractNumId w:val="19"/>
  </w:num>
  <w:num w:numId="22">
    <w:abstractNumId w:val="15"/>
  </w:num>
  <w:num w:numId="23">
    <w:abstractNumId w:val="4"/>
  </w:num>
  <w:num w:numId="24">
    <w:abstractNumId w:val="29"/>
  </w:num>
  <w:num w:numId="25">
    <w:abstractNumId w:val="11"/>
  </w:num>
  <w:num w:numId="26">
    <w:abstractNumId w:val="26"/>
  </w:num>
  <w:num w:numId="27">
    <w:abstractNumId w:val="28"/>
  </w:num>
  <w:num w:numId="28">
    <w:abstractNumId w:val="20"/>
  </w:num>
  <w:num w:numId="29">
    <w:abstractNumId w:val="25"/>
  </w:num>
  <w:num w:numId="30">
    <w:abstractNumId w:val="13"/>
  </w:num>
  <w:num w:numId="31">
    <w:abstractNumId w:val="9"/>
  </w:num>
  <w:num w:numId="32">
    <w:abstractNumId w:val="30"/>
  </w:num>
  <w:num w:numId="33">
    <w:abstractNumId w:val="3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8715E"/>
    <w:rsid w:val="000A15CA"/>
    <w:rsid w:val="000B6187"/>
    <w:rsid w:val="000C52B0"/>
    <w:rsid w:val="000C70FD"/>
    <w:rsid w:val="000E540E"/>
    <w:rsid w:val="000F0739"/>
    <w:rsid w:val="001227BC"/>
    <w:rsid w:val="001320C1"/>
    <w:rsid w:val="001417D7"/>
    <w:rsid w:val="00141E33"/>
    <w:rsid w:val="00145B79"/>
    <w:rsid w:val="0017288E"/>
    <w:rsid w:val="001C29B0"/>
    <w:rsid w:val="001D06A7"/>
    <w:rsid w:val="001D6251"/>
    <w:rsid w:val="002168FC"/>
    <w:rsid w:val="002272F5"/>
    <w:rsid w:val="00236D39"/>
    <w:rsid w:val="00265158"/>
    <w:rsid w:val="002856B1"/>
    <w:rsid w:val="002A3904"/>
    <w:rsid w:val="002D33A2"/>
    <w:rsid w:val="00312ABD"/>
    <w:rsid w:val="0035006E"/>
    <w:rsid w:val="003611EA"/>
    <w:rsid w:val="0037568F"/>
    <w:rsid w:val="00390D57"/>
    <w:rsid w:val="003A46E2"/>
    <w:rsid w:val="003B0AA2"/>
    <w:rsid w:val="003C5D92"/>
    <w:rsid w:val="003D409E"/>
    <w:rsid w:val="003F2591"/>
    <w:rsid w:val="003F5EF7"/>
    <w:rsid w:val="00404913"/>
    <w:rsid w:val="00427EBA"/>
    <w:rsid w:val="004319AC"/>
    <w:rsid w:val="0045080F"/>
    <w:rsid w:val="0046435E"/>
    <w:rsid w:val="004764E0"/>
    <w:rsid w:val="004805E8"/>
    <w:rsid w:val="00497E53"/>
    <w:rsid w:val="004A5DD8"/>
    <w:rsid w:val="004A6BBC"/>
    <w:rsid w:val="004D331F"/>
    <w:rsid w:val="004D4DCF"/>
    <w:rsid w:val="004F4517"/>
    <w:rsid w:val="0050043D"/>
    <w:rsid w:val="00516B35"/>
    <w:rsid w:val="0052058D"/>
    <w:rsid w:val="00535A5F"/>
    <w:rsid w:val="00540DB1"/>
    <w:rsid w:val="00563AD0"/>
    <w:rsid w:val="00566DD8"/>
    <w:rsid w:val="005D71EE"/>
    <w:rsid w:val="005E13F0"/>
    <w:rsid w:val="005E7BD0"/>
    <w:rsid w:val="005F0DAA"/>
    <w:rsid w:val="00606AE0"/>
    <w:rsid w:val="00620932"/>
    <w:rsid w:val="00621B6F"/>
    <w:rsid w:val="0065089A"/>
    <w:rsid w:val="00664DF9"/>
    <w:rsid w:val="006F4D85"/>
    <w:rsid w:val="007129EC"/>
    <w:rsid w:val="007247E3"/>
    <w:rsid w:val="00730CF9"/>
    <w:rsid w:val="0073388F"/>
    <w:rsid w:val="00733BA1"/>
    <w:rsid w:val="00735134"/>
    <w:rsid w:val="00752C49"/>
    <w:rsid w:val="0076084F"/>
    <w:rsid w:val="00773831"/>
    <w:rsid w:val="007810DE"/>
    <w:rsid w:val="00783D49"/>
    <w:rsid w:val="007853FF"/>
    <w:rsid w:val="00790F33"/>
    <w:rsid w:val="007A49C4"/>
    <w:rsid w:val="007A6F91"/>
    <w:rsid w:val="007C51F1"/>
    <w:rsid w:val="007E11BC"/>
    <w:rsid w:val="007F661D"/>
    <w:rsid w:val="0080440E"/>
    <w:rsid w:val="0081397D"/>
    <w:rsid w:val="00825EB3"/>
    <w:rsid w:val="00845377"/>
    <w:rsid w:val="008470A1"/>
    <w:rsid w:val="00847C26"/>
    <w:rsid w:val="00852A48"/>
    <w:rsid w:val="0085325F"/>
    <w:rsid w:val="00871013"/>
    <w:rsid w:val="00882270"/>
    <w:rsid w:val="008A5CD1"/>
    <w:rsid w:val="008B1C16"/>
    <w:rsid w:val="008C439E"/>
    <w:rsid w:val="008D6DB4"/>
    <w:rsid w:val="008F2B4A"/>
    <w:rsid w:val="008F57CD"/>
    <w:rsid w:val="009135D4"/>
    <w:rsid w:val="009458CD"/>
    <w:rsid w:val="009A1037"/>
    <w:rsid w:val="009A1B66"/>
    <w:rsid w:val="009D3D4D"/>
    <w:rsid w:val="009D5C76"/>
    <w:rsid w:val="009D62DB"/>
    <w:rsid w:val="009E06A0"/>
    <w:rsid w:val="009E4C33"/>
    <w:rsid w:val="009E7DA0"/>
    <w:rsid w:val="00A070E2"/>
    <w:rsid w:val="00A538E6"/>
    <w:rsid w:val="00A55752"/>
    <w:rsid w:val="00A559BD"/>
    <w:rsid w:val="00A63489"/>
    <w:rsid w:val="00A87164"/>
    <w:rsid w:val="00A91234"/>
    <w:rsid w:val="00AA0469"/>
    <w:rsid w:val="00AA1E6D"/>
    <w:rsid w:val="00AA4D8B"/>
    <w:rsid w:val="00AB4852"/>
    <w:rsid w:val="00AC2895"/>
    <w:rsid w:val="00AD02C8"/>
    <w:rsid w:val="00AE0D89"/>
    <w:rsid w:val="00AF75DE"/>
    <w:rsid w:val="00AF77AE"/>
    <w:rsid w:val="00B03A76"/>
    <w:rsid w:val="00B17213"/>
    <w:rsid w:val="00B17475"/>
    <w:rsid w:val="00B37285"/>
    <w:rsid w:val="00B51705"/>
    <w:rsid w:val="00B751B7"/>
    <w:rsid w:val="00B761AB"/>
    <w:rsid w:val="00B77870"/>
    <w:rsid w:val="00BA1647"/>
    <w:rsid w:val="00BB066E"/>
    <w:rsid w:val="00BB5C66"/>
    <w:rsid w:val="00BC133B"/>
    <w:rsid w:val="00BC204C"/>
    <w:rsid w:val="00BF1159"/>
    <w:rsid w:val="00BF2311"/>
    <w:rsid w:val="00C0287A"/>
    <w:rsid w:val="00C7063F"/>
    <w:rsid w:val="00CB262B"/>
    <w:rsid w:val="00CD7A3D"/>
    <w:rsid w:val="00CF132E"/>
    <w:rsid w:val="00D06516"/>
    <w:rsid w:val="00D14F02"/>
    <w:rsid w:val="00D31FC6"/>
    <w:rsid w:val="00D37CB8"/>
    <w:rsid w:val="00D466EC"/>
    <w:rsid w:val="00D50660"/>
    <w:rsid w:val="00D809CA"/>
    <w:rsid w:val="00DC078F"/>
    <w:rsid w:val="00DC1AFC"/>
    <w:rsid w:val="00DD08C2"/>
    <w:rsid w:val="00DD7398"/>
    <w:rsid w:val="00E24B54"/>
    <w:rsid w:val="00E30287"/>
    <w:rsid w:val="00E35AFD"/>
    <w:rsid w:val="00E4667B"/>
    <w:rsid w:val="00E52F0D"/>
    <w:rsid w:val="00E7187A"/>
    <w:rsid w:val="00E92F55"/>
    <w:rsid w:val="00EB5817"/>
    <w:rsid w:val="00EF26FD"/>
    <w:rsid w:val="00EF69A4"/>
    <w:rsid w:val="00F06B57"/>
    <w:rsid w:val="00F130B0"/>
    <w:rsid w:val="00F2434B"/>
    <w:rsid w:val="00F37857"/>
    <w:rsid w:val="00F4095E"/>
    <w:rsid w:val="00F50CBB"/>
    <w:rsid w:val="00F53464"/>
    <w:rsid w:val="00F67A0A"/>
    <w:rsid w:val="00F7239B"/>
    <w:rsid w:val="00F97459"/>
    <w:rsid w:val="00FA252D"/>
    <w:rsid w:val="00FC54D3"/>
    <w:rsid w:val="00FE0FA8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styleId="a8">
    <w:name w:val="No Spacing"/>
    <w:uiPriority w:val="1"/>
    <w:qFormat/>
    <w:rsid w:val="00A538E6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DAB76-4B90-4C76-A01D-7DB093F2B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Admin</cp:lastModifiedBy>
  <cp:revision>9</cp:revision>
  <dcterms:created xsi:type="dcterms:W3CDTF">2026-07-29T12:19:00Z</dcterms:created>
  <dcterms:modified xsi:type="dcterms:W3CDTF">2026-10-08T09:29:00Z</dcterms:modified>
</cp:coreProperties>
</file>