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681" w:rsidRPr="00817681" w:rsidRDefault="00817681" w:rsidP="00817681">
      <w:pPr>
        <w:pStyle w:val="a5"/>
        <w:tabs>
          <w:tab w:val="left" w:pos="567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120140" w:rsidRDefault="00817681" w:rsidP="00817681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b/>
          <w:sz w:val="28"/>
          <w:szCs w:val="28"/>
          <w:lang w:val="kk-KZ"/>
        </w:rPr>
        <w:t>"Бақытты-өткізу пункті" жарық белгісін дайындау және монтаждау жұмыстары 1,2*0,75</w:t>
      </w:r>
    </w:p>
    <w:p w:rsidR="00817681" w:rsidRPr="00817681" w:rsidRDefault="00817681" w:rsidP="00817681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17681" w:rsidRPr="00817681" w:rsidRDefault="00817681" w:rsidP="00817681">
      <w:pPr>
        <w:pStyle w:val="a5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b/>
          <w:sz w:val="28"/>
          <w:szCs w:val="28"/>
          <w:lang w:val="kk-KZ"/>
        </w:rPr>
        <w:t>1. Жұмыстардың атауы және сипаттамасы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Ақмола облысы, Көкшетау қ., Ақан серэ к-сі, 136 мекенжайы бойынша өлшемі 1,2 × 0,75 м "Бақылау-өту пункті" деген жазуы бар жарық белгісін дайындау, жеткізу, монтаждау және қосу.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b/>
          <w:sz w:val="28"/>
          <w:szCs w:val="28"/>
          <w:lang w:val="kk-KZ"/>
        </w:rPr>
        <w:t>2. Техникалық сипаттамалар мен материалдар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b/>
          <w:sz w:val="28"/>
          <w:szCs w:val="28"/>
          <w:lang w:val="kk-KZ"/>
        </w:rPr>
        <w:t>Алдыңғы жағы:</w:t>
      </w:r>
      <w:r w:rsidRPr="00817681">
        <w:rPr>
          <w:rFonts w:ascii="Times New Roman" w:hAnsi="Times New Roman" w:cs="Times New Roman"/>
          <w:sz w:val="28"/>
          <w:szCs w:val="28"/>
          <w:lang w:val="kk-KZ"/>
        </w:rPr>
        <w:t xml:space="preserve"> қалыңдығы 3 мм акрил әйнегі.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b/>
          <w:sz w:val="28"/>
          <w:szCs w:val="28"/>
          <w:lang w:val="kk-KZ"/>
        </w:rPr>
        <w:t>Артқы жағы:</w:t>
      </w:r>
      <w:r w:rsidRPr="00817681">
        <w:rPr>
          <w:rFonts w:ascii="Times New Roman" w:hAnsi="Times New Roman" w:cs="Times New Roman"/>
          <w:sz w:val="28"/>
          <w:szCs w:val="28"/>
          <w:lang w:val="kk-KZ"/>
        </w:rPr>
        <w:t xml:space="preserve"> алюминий композиттік панелі (alucobond) қалыңдығы 3 мм.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b/>
          <w:sz w:val="28"/>
          <w:szCs w:val="28"/>
          <w:lang w:val="kk-KZ"/>
        </w:rPr>
        <w:t>Жарық көзі:</w:t>
      </w:r>
      <w:r w:rsidRPr="0081768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1,</w:t>
      </w:r>
      <w:r w:rsidRPr="00817681">
        <w:rPr>
          <w:rFonts w:ascii="Times New Roman" w:hAnsi="Times New Roman" w:cs="Times New Roman"/>
          <w:sz w:val="28"/>
          <w:szCs w:val="28"/>
          <w:lang w:val="kk-KZ"/>
        </w:rPr>
        <w:t>2 Вт жарықдиодты Модульдер.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b/>
          <w:sz w:val="28"/>
          <w:szCs w:val="28"/>
          <w:lang w:val="kk-KZ"/>
        </w:rPr>
        <w:t>Қуат көзі:</w:t>
      </w:r>
      <w:r w:rsidRPr="00817681">
        <w:rPr>
          <w:rFonts w:ascii="Times New Roman" w:hAnsi="Times New Roman" w:cs="Times New Roman"/>
          <w:sz w:val="28"/>
          <w:szCs w:val="28"/>
          <w:lang w:val="kk-KZ"/>
        </w:rPr>
        <w:t xml:space="preserve"> номиналды қуаты 300 В болатын ылғалға төзімді қуат көзі (трансформатор).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b/>
          <w:sz w:val="28"/>
          <w:szCs w:val="28"/>
          <w:lang w:val="kk-KZ"/>
        </w:rPr>
        <w:t>Электр сымдары:</w:t>
      </w:r>
      <w:r w:rsidRPr="00817681">
        <w:rPr>
          <w:rFonts w:ascii="Times New Roman" w:hAnsi="Times New Roman" w:cs="Times New Roman"/>
          <w:sz w:val="28"/>
          <w:szCs w:val="28"/>
          <w:lang w:val="kk-KZ"/>
        </w:rPr>
        <w:t xml:space="preserve"> белгіні тұрақты қуат нүктесіне қосу үшін қажетті қима мен ұзындық кабелі. Сымның ұзындығын қосымша 1 м маржамен қосылу нүктесіне дейін қамтамасыз етіңіз.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b/>
          <w:sz w:val="28"/>
          <w:szCs w:val="28"/>
          <w:lang w:val="kk-KZ"/>
        </w:rPr>
        <w:t>Өңдеу және бояу:</w:t>
      </w:r>
      <w:r w:rsidRPr="00817681">
        <w:rPr>
          <w:rFonts w:ascii="Times New Roman" w:hAnsi="Times New Roman" w:cs="Times New Roman"/>
          <w:sz w:val="28"/>
          <w:szCs w:val="28"/>
          <w:lang w:val="kk-KZ"/>
        </w:rPr>
        <w:t xml:space="preserve"> келісілген түс схемасына сәйкес әріптердің бүйірлерін бояу.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b/>
          <w:sz w:val="28"/>
          <w:szCs w:val="28"/>
          <w:lang w:val="kk-KZ"/>
        </w:rPr>
        <w:t>Бекіткіштер:</w:t>
      </w:r>
      <w:r w:rsidRPr="00817681">
        <w:rPr>
          <w:rFonts w:ascii="Times New Roman" w:hAnsi="Times New Roman" w:cs="Times New Roman"/>
          <w:sz w:val="28"/>
          <w:szCs w:val="28"/>
          <w:lang w:val="kk-KZ"/>
        </w:rPr>
        <w:t xml:space="preserve"> белгіні сенімді орнату үшін барлық қажетті бекіткіштер, кронштейндер, жабдықтар және қосалқы монтаждау элементтері.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Барлық материалдар мен компоненттер жаңа, сапалы және орнату орнында пайдалануға жарамды болуы керек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b/>
          <w:sz w:val="28"/>
          <w:szCs w:val="28"/>
          <w:lang w:val="kk-KZ"/>
        </w:rPr>
        <w:t>3. Дайындауға және монтаждауға қойылатын талаптар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Әлеуетті өнім беруші орнату орнына алдын ала баруға, қажетті өлшемдерді жүргізуге және Тапсырыс берушімен белгіні бекітудің соңғы өлшемдерін, орналасуын, сыртқы түрін және тәсілін келісуге міндетті.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Маңдайшаны дайындау Тапсырыс берушімен макет, Өлшем, қаріп, түс шешімі және жазудың орналасуы келісілгеннен кейін жүзеге асырылады.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Орнату құрылымды сенімді бекітуді және ұқыпты көріністі қамтамасыз ете отырып жасалуы керек.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Белгіні жеткізу, құрастыру, орнату, бекіту және қосу бойынша барлық жұмыстарды жеткізуші орындайды.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Жеткізуші жарықдиодты элементтердің біркелкі жарқырауын, көрінетін ақаулардың, зақымданулардың, жыпылықтаудың және ақаулардың болмауын қамтамасыз етуге міндетті.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Барлық электр қосылыстары сенімді оқшауланған, пайдалану шарттарына сәйкес ылғалдан қорғалған және электр қауіпсіздігі талаптарын сақтай отырып орындалуы тиіс.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Орнату аяқталғаннан кейін жеткізуші белгінің жұмыс қабілеттілігін тексеруге және нәтижені Тапсырыс берушіге көрсетуге міндетті.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b/>
          <w:sz w:val="28"/>
          <w:szCs w:val="28"/>
          <w:lang w:val="kk-KZ"/>
        </w:rPr>
        <w:t>4. Толықтығы және құны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Қызметтің құнына жұмыстарды толық орындау үшін қажетті барлық шығындар қосылуы керек, соның ішінде: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жарық белгісін жасау;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барлық негізгі және қосалқы материалдар;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жарықдиодты модульдер және қуат көзі;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кабель, сымдар және электр қосқыштары;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lastRenderedPageBreak/>
        <w:t>бекіту және монтаждау элементтері;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шығын материалдары, тығыздағыштар және оқшаулағыш материалдар;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құрылыс элементтерін бояу және өңдеу;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макетті алдын ала өлшеу және келісу;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орнату орнына жеткізу;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монтаждау және электр Монтаждау жұмыстары;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тұрақты қуат нүктесіне қосылу;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өнімділікті тексеру және маңдайшаны іске қосу.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Барлық шығын материалдары, компоненттер, бекіткіштер, электр сымдары және қосылу жұмыстары қызметтің жалпы құнына кіреді және Тапсырыс беруші бөлек төлемейді.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b/>
          <w:sz w:val="28"/>
          <w:szCs w:val="28"/>
          <w:lang w:val="kk-KZ"/>
        </w:rPr>
        <w:t>5. Жұмыстардың сапасы мен қабылдануына қойылатын талаптар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Жұмыс аяқталғаннан кейін белгі толығымен дайындалуы, орнатылуы және электр қуатына қосылуы, жарамды күйде болуы және пайдалануға дайын болуы керек.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Қабылдау кезінде тексеріледі: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өлшемдер мен жазудың келісілген макетке сәйкестігі;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материалдардың, өндірістің және бояудың сапасы;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бекіту сенімділігі;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қуат көзі мен жарықдиодты модульдердің жарамдылығы;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жарқылдың біркелкілігі;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электр Монтаждау жұмыстарының сапасы;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көрінетін зақымданулар мен ақаулардың болмауы.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Орындалған жұмыстардың нәтижесі Орындалған жұмыстардың актісін ресімдей отырып, Тапсырыс берушіге беріледі.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b/>
          <w:sz w:val="28"/>
          <w:szCs w:val="28"/>
          <w:lang w:val="kk-KZ"/>
        </w:rPr>
        <w:t>6. Кепілдік міндеттемелері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Орындалған жұмыстарға, белгіленген жабдықтар мен жинақтауыштарға кепілдік мерзімі орындалған жұмыстар актісіне қол қойылған күннен бастап 12 (он екі) айды құрайды.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Кепілдік мерзімі ішінде өнім беруші өз есебінен Тапсырыс берушімен келісілген мерзімдерде материалдардың, дайындаудың, монтаждаудың немесе қосудың тиісті сапасының болмауынан туындаған кемшіліктерді жоюға міндеттенеді.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b/>
          <w:sz w:val="28"/>
          <w:szCs w:val="28"/>
          <w:lang w:val="kk-KZ"/>
        </w:rPr>
        <w:t>7. Жұмыстарды орындау орны мен мерзімі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Жұмыстарды орындау мекенжайы: Ақмола облысы, Көкшетау қаласы, Ақан сері көшесі, 136.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Дайындау және монтаждау мерзімі шарт күшіне енген сәттен бастап 20 күнтізбелік күн.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b/>
          <w:sz w:val="28"/>
          <w:szCs w:val="28"/>
          <w:lang w:val="kk-KZ"/>
        </w:rPr>
        <w:t>8. Қосымша шарттар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Жеткізуші өз міндеттемелері шегінде орындалған электр Монтаждау жұмыстарының дайындалу сапасына, монтаждау сенімділігіне және қауіпсіздігіне жауапты болады.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Маңдайшаның техникалық сипаттамаларына, материалдарына, өлшемдеріне және сыртқы түріне барлық өзгерістерге Тапсырыс берушімен алдын ала келісім бойынша ғана жол беріледі.</w:t>
      </w:r>
    </w:p>
    <w:p w:rsidR="00817681" w:rsidRPr="00817681" w:rsidRDefault="00817681" w:rsidP="00817681">
      <w:pPr>
        <w:pStyle w:val="a5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17681">
        <w:rPr>
          <w:rFonts w:ascii="Times New Roman" w:hAnsi="Times New Roman" w:cs="Times New Roman"/>
          <w:sz w:val="28"/>
          <w:szCs w:val="28"/>
          <w:lang w:val="kk-KZ"/>
        </w:rPr>
        <w:t>Жұмыстар дайындау, жеткізу, монтаждау, қосу, жұмысқа қабілеттілігін тексеру және орындалған жұмыстар актісіне қол қою толық аяқталғаннан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кейін орындалды деп есептеледі.</w:t>
      </w:r>
    </w:p>
    <w:p w:rsidR="00817681" w:rsidRPr="00817681" w:rsidRDefault="00817681" w:rsidP="00817681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47AC4" w:rsidRPr="00817681" w:rsidRDefault="00C47AC4" w:rsidP="00817681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817681">
        <w:rPr>
          <w:rFonts w:ascii="Times New Roman" w:eastAsia="Times New Roman" w:hAnsi="Times New Roman" w:cs="Times New Roman"/>
          <w:b/>
          <w:sz w:val="28"/>
          <w:szCs w:val="28"/>
        </w:rPr>
        <w:t>ТЕХНИЧЕСКАЯ СПЕЦИФИКАЦИЯ</w:t>
      </w:r>
    </w:p>
    <w:p w:rsidR="00512B96" w:rsidRPr="00817681" w:rsidRDefault="000D5D6B" w:rsidP="00817681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kk-KZ"/>
        </w:rPr>
      </w:pPr>
      <w:r w:rsidRPr="0081768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Работы по изготовлению и монтаж световой вывески "Бақылау-өткізу пункті" 1,2*0,75</w:t>
      </w:r>
      <w:r w:rsidR="006F736E" w:rsidRPr="0081768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br/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8176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1. Наименование и описание работ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Изготовление, доставка, монтаж и подключение световой вывески с надписью «Бақылау-өткізу </w:t>
      </w:r>
      <w:proofErr w:type="spellStart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пункті</w:t>
      </w:r>
      <w:proofErr w:type="spellEnd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» размером 1,2 × 0,75 м по адресу: </w:t>
      </w:r>
      <w:proofErr w:type="spellStart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Акмолинская</w:t>
      </w:r>
      <w:proofErr w:type="spellEnd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область, г. Кокшетау, ул. </w:t>
      </w:r>
      <w:proofErr w:type="spellStart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Акана</w:t>
      </w:r>
      <w:proofErr w:type="spellEnd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серэ</w:t>
      </w:r>
      <w:proofErr w:type="spellEnd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, 136.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2. Технические характеристики и материалы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Лицевая часть:</w:t>
      </w: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светопропускающее</w:t>
      </w:r>
      <w:proofErr w:type="spellEnd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акриловое стекло толщиной 3 мм.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Задняя часть:</w:t>
      </w: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алюминиевая композитная панель (</w:t>
      </w:r>
      <w:proofErr w:type="spellStart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алюкобонд</w:t>
      </w:r>
      <w:proofErr w:type="spellEnd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) толщиной 3 мм.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Источник света:</w:t>
      </w: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светодиодные модули мощностью </w:t>
      </w:r>
      <w:r w:rsid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1,2</w:t>
      </w: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Вт каждый.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Блок питания:</w:t>
      </w: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влагозащищённый блок питания (трансформатор) номинальной мощностью 300 </w:t>
      </w:r>
      <w:r w:rsidRPr="00817681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W</w:t>
      </w: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Электропроводка:</w:t>
      </w: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кабель необходимого сечения и длины для подключения вывески к согласованной точке электропитания. Предусмотреть длину провода до точки подключения с дополнительным запасом 1 м.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Обработка и окраска:</w:t>
      </w: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покраска бортов букв в соответствии с согласованным цветовым решением.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Крепёжные элементы:</w:t>
      </w: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все необходимые крепления, кронштейны, метизы и вспомогательные монтажные элементы для надёжной установки вывески.</w:t>
      </w:r>
    </w:p>
    <w:p w:rsidR="00F10569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Все материалы и комплектующие должны быть новыми, качественными и пригодными для эксплуатации в условиях места установки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3. Требования к изготовлению и монтажу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Потенциальный поставщик обязан предварительно выехать на место установки, произвести необходимые замеры и согласовать с Заказчиком окончательные размеры, расположение, внешний вид и способ крепления вывески.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Изготовление вывески осуществляется после согласования с Заказчиком макета, размеров, шрифта, цветового решения и расположения надписи.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Монтаж должен выполняться с обеспечением надёжного крепления конструкции и аккуратного внешнего вида.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Все работы по доставке, сборке, установке, креплению и подключению вывески выполняются Поставщиком.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Поставщик обязан обеспечить равномерное свечение, отсутствие видимых дефектов, повреждений, мерцания и неисправностей светодиодных элементов.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Все электрические соединения должны быть надёжно изолированы, защищены от влаги в соответствии с условиями эксплуатации и выполнены с соблюдением требований </w:t>
      </w:r>
      <w:proofErr w:type="spellStart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электробезопасности</w:t>
      </w:r>
      <w:proofErr w:type="spellEnd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После завершения монтажа Поставщик обязан провести проверку работоспособности вывески и продемонстрировать результат Заказчику.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4. Комплектность и стоимость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В стоимость услуги должны быть включены все расходы, необходимые для полного выполнения работ, в том числе: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изготовление световой вывески;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все основные и вспомогательные материалы;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светодиодные модули и блок питания;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кабель, провода и электрические соединители;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крепёжные и монтажные элементы;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расходные материалы, герметики и изоляционные материалы;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покраска и обработка элементов конструкции;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предварительные замеры и согласование макета;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доставка до места установки;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монтажные и электромонтажные работы;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подключение к согласованной точке электропитания;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проверка работоспособности и запуск вывески.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Все расходные материалы, комплектующие, крепёжные элементы, электропроводка и работы по подключению входят в общую стоимость услуги и отдельно Заказчиком не оплачиваются.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5. Требования к качеству и приёмке работ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По завершении работ вывеска должна быть полностью изготовлена, смонтирована и подключена к электропитанию, находиться в исправном состоянии и быть готовой к эксплуатации.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При приёмке проверяются: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соответствие размеров и надписи согласованному макету;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качество материалов, изготовления и окраски;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надёжность крепления;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исправность блока питания и светодиодных модулей;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равномерность свечения;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качество электромонтажных работ;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отсутствие видимых повреждений и дефектов.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Результат выполненных работ передаётся Заказчику с оформлением акта выполненных работ.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6. Гарантийные обязательства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Гарантийный срок на выполненные работы, установленное оборудование и комплектующие составляет </w:t>
      </w:r>
      <w:r w:rsidRPr="008176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12 (двенадцать) месяцев</w:t>
      </w: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 даты подписания акта выполненных работ.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В течение гарантийного срока Поставщик обязуется за свой счёт устранить недостатки, возникшие по причине ненадлежащего качества материалов, изготовления, монтажа или подключения, в сроки, согласованные с Заказчиком.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7. Место и срок выполнения работ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Адрес выполнения работ:</w:t>
      </w: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Акмолинская</w:t>
      </w:r>
      <w:proofErr w:type="spellEnd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область, г. Кокшетау, ул. </w:t>
      </w:r>
      <w:proofErr w:type="spellStart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Акана</w:t>
      </w:r>
      <w:proofErr w:type="spellEnd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серэ</w:t>
      </w:r>
      <w:proofErr w:type="spellEnd"/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, 136.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Срок изготовления и монтажа 20 календарных дней с момента вступления в силу Договора.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8. Дополнительные условия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Поставщик несёт ответственность за качество изготовления, надёжность монтажа и безопасность выполненных электромонтажных работ в пределах своих обязательств.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Все изменения в технических характеристиках, материалах, размерах и внешнем виде вывески допускаются только по предварительному согласованию с Заказчиком.</w:t>
      </w:r>
    </w:p>
    <w:p w:rsidR="00512B96" w:rsidRPr="00817681" w:rsidRDefault="00512B96" w:rsidP="00817681">
      <w:pPr>
        <w:pStyle w:val="a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817681">
        <w:rPr>
          <w:rFonts w:ascii="Times New Roman" w:eastAsia="Times New Roman" w:hAnsi="Times New Roman" w:cs="Times New Roman"/>
          <w:color w:val="0D0D0D"/>
          <w:sz w:val="28"/>
          <w:szCs w:val="28"/>
        </w:rPr>
        <w:t>Работы считаются выполненными после полного завершения изготовления, доставки, монтажа, подключения, проверки работоспособности и подписания акта выполненных работ.</w:t>
      </w:r>
    </w:p>
    <w:p w:rsidR="007C4F7E" w:rsidRPr="00817681" w:rsidRDefault="00B864F5" w:rsidP="0081768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1768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299835" cy="3212465"/>
            <wp:effectExtent l="19050" t="0" r="5715" b="0"/>
            <wp:docPr id="1" name="Рисунок 0" descr="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4F7E" w:rsidRPr="00817681" w:rsidSect="000252A5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46CCB"/>
    <w:multiLevelType w:val="hybridMultilevel"/>
    <w:tmpl w:val="14542A26"/>
    <w:lvl w:ilvl="0" w:tplc="CE9E0422">
      <w:start w:val="50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873A2"/>
    <w:multiLevelType w:val="multilevel"/>
    <w:tmpl w:val="BC441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A97D3B"/>
    <w:multiLevelType w:val="multilevel"/>
    <w:tmpl w:val="19F8A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9F55F4"/>
    <w:multiLevelType w:val="multilevel"/>
    <w:tmpl w:val="9006C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91233C"/>
    <w:multiLevelType w:val="hybridMultilevel"/>
    <w:tmpl w:val="EE7A81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794310B"/>
    <w:multiLevelType w:val="hybridMultilevel"/>
    <w:tmpl w:val="1C5A0E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5F7FDA"/>
    <w:multiLevelType w:val="multilevel"/>
    <w:tmpl w:val="2F6E1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447B77"/>
    <w:multiLevelType w:val="hybridMultilevel"/>
    <w:tmpl w:val="B87C0B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2012F69"/>
    <w:multiLevelType w:val="multilevel"/>
    <w:tmpl w:val="39A83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D74E08"/>
    <w:multiLevelType w:val="hybridMultilevel"/>
    <w:tmpl w:val="5F36F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EB311C"/>
    <w:multiLevelType w:val="hybridMultilevel"/>
    <w:tmpl w:val="5A1412A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D6A7222"/>
    <w:multiLevelType w:val="multilevel"/>
    <w:tmpl w:val="C75E1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AE6609"/>
    <w:multiLevelType w:val="hybridMultilevel"/>
    <w:tmpl w:val="50DA3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364BD6"/>
    <w:multiLevelType w:val="multilevel"/>
    <w:tmpl w:val="17EE5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47E7436"/>
    <w:multiLevelType w:val="multilevel"/>
    <w:tmpl w:val="2F288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AE76A16"/>
    <w:multiLevelType w:val="multilevel"/>
    <w:tmpl w:val="28FA4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8197BCF"/>
    <w:multiLevelType w:val="hybridMultilevel"/>
    <w:tmpl w:val="BB86B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E52A99"/>
    <w:multiLevelType w:val="multilevel"/>
    <w:tmpl w:val="B0D42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36B5620"/>
    <w:multiLevelType w:val="multilevel"/>
    <w:tmpl w:val="B3BEF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EA65BF"/>
    <w:multiLevelType w:val="multilevel"/>
    <w:tmpl w:val="4AB0B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85E0E05"/>
    <w:multiLevelType w:val="multilevel"/>
    <w:tmpl w:val="F370A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7"/>
  </w:num>
  <w:num w:numId="3">
    <w:abstractNumId w:val="15"/>
  </w:num>
  <w:num w:numId="4">
    <w:abstractNumId w:val="1"/>
  </w:num>
  <w:num w:numId="5">
    <w:abstractNumId w:val="3"/>
  </w:num>
  <w:num w:numId="6">
    <w:abstractNumId w:val="20"/>
  </w:num>
  <w:num w:numId="7">
    <w:abstractNumId w:val="11"/>
  </w:num>
  <w:num w:numId="8">
    <w:abstractNumId w:val="8"/>
  </w:num>
  <w:num w:numId="9">
    <w:abstractNumId w:val="2"/>
  </w:num>
  <w:num w:numId="10">
    <w:abstractNumId w:val="12"/>
  </w:num>
  <w:num w:numId="11">
    <w:abstractNumId w:val="16"/>
  </w:num>
  <w:num w:numId="12">
    <w:abstractNumId w:val="9"/>
  </w:num>
  <w:num w:numId="13">
    <w:abstractNumId w:val="4"/>
  </w:num>
  <w:num w:numId="14">
    <w:abstractNumId w:val="7"/>
  </w:num>
  <w:num w:numId="15">
    <w:abstractNumId w:val="5"/>
  </w:num>
  <w:num w:numId="16">
    <w:abstractNumId w:val="10"/>
  </w:num>
  <w:num w:numId="17">
    <w:abstractNumId w:val="0"/>
  </w:num>
  <w:num w:numId="18">
    <w:abstractNumId w:val="6"/>
  </w:num>
  <w:num w:numId="19">
    <w:abstractNumId w:val="14"/>
  </w:num>
  <w:num w:numId="20">
    <w:abstractNumId w:val="13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C47AC4"/>
    <w:rsid w:val="000252A5"/>
    <w:rsid w:val="00087444"/>
    <w:rsid w:val="000D5D6B"/>
    <w:rsid w:val="00120140"/>
    <w:rsid w:val="001378DB"/>
    <w:rsid w:val="00154709"/>
    <w:rsid w:val="00170561"/>
    <w:rsid w:val="001D3E73"/>
    <w:rsid w:val="00215957"/>
    <w:rsid w:val="0027733D"/>
    <w:rsid w:val="003B22FD"/>
    <w:rsid w:val="00512B96"/>
    <w:rsid w:val="005B05B9"/>
    <w:rsid w:val="005C5145"/>
    <w:rsid w:val="006713E6"/>
    <w:rsid w:val="006E230C"/>
    <w:rsid w:val="006F736E"/>
    <w:rsid w:val="00751C23"/>
    <w:rsid w:val="00794B25"/>
    <w:rsid w:val="007C4F7E"/>
    <w:rsid w:val="00817681"/>
    <w:rsid w:val="00873EF3"/>
    <w:rsid w:val="00905640"/>
    <w:rsid w:val="00AB42F2"/>
    <w:rsid w:val="00B14DF3"/>
    <w:rsid w:val="00B85BC1"/>
    <w:rsid w:val="00B864F5"/>
    <w:rsid w:val="00BD1200"/>
    <w:rsid w:val="00C47AC4"/>
    <w:rsid w:val="00C531D5"/>
    <w:rsid w:val="00D30314"/>
    <w:rsid w:val="00EA1958"/>
    <w:rsid w:val="00ED2518"/>
    <w:rsid w:val="00F10569"/>
    <w:rsid w:val="00F44907"/>
    <w:rsid w:val="00F75E85"/>
    <w:rsid w:val="00FF5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1D5"/>
  </w:style>
  <w:style w:type="paragraph" w:styleId="3">
    <w:name w:val="heading 3"/>
    <w:basedOn w:val="a"/>
    <w:link w:val="30"/>
    <w:uiPriority w:val="9"/>
    <w:qFormat/>
    <w:rsid w:val="00C47A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47AC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C47AC4"/>
    <w:rPr>
      <w:b/>
      <w:bCs/>
    </w:rPr>
  </w:style>
  <w:style w:type="character" w:customStyle="1" w:styleId="nmq1me">
    <w:name w:val="nmq1me"/>
    <w:basedOn w:val="a0"/>
    <w:rsid w:val="00C47AC4"/>
  </w:style>
  <w:style w:type="character" w:customStyle="1" w:styleId="pxxqye">
    <w:name w:val="pxxqye"/>
    <w:basedOn w:val="a0"/>
    <w:rsid w:val="00C47AC4"/>
  </w:style>
  <w:style w:type="character" w:styleId="a4">
    <w:name w:val="Emphasis"/>
    <w:basedOn w:val="a0"/>
    <w:uiPriority w:val="20"/>
    <w:qFormat/>
    <w:rsid w:val="00C47AC4"/>
    <w:rPr>
      <w:i/>
      <w:iCs/>
    </w:rPr>
  </w:style>
  <w:style w:type="paragraph" w:styleId="a5">
    <w:name w:val="No Spacing"/>
    <w:uiPriority w:val="1"/>
    <w:qFormat/>
    <w:rsid w:val="00B14DF3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7C4F7E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025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120140"/>
    <w:pPr>
      <w:ind w:left="720"/>
      <w:contextualSpacing/>
    </w:pPr>
  </w:style>
  <w:style w:type="paragraph" w:customStyle="1" w:styleId="x12ofw9d">
    <w:name w:val="x12ofw9d"/>
    <w:basedOn w:val="a"/>
    <w:rsid w:val="00512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864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64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2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41318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4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6826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427692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25245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  <w:div w:id="110049015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730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889321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  <w:div w:id="580937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4844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034057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  <w:div w:id="194742662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0494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924938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  <w:div w:id="197663887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3244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493884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2281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8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1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1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6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46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5</Pages>
  <Words>1393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NachOTO</dc:creator>
  <cp:keywords/>
  <dc:description/>
  <cp:lastModifiedBy>Yurist</cp:lastModifiedBy>
  <cp:revision>21</cp:revision>
  <cp:lastPrinted>2026-09-23T05:17:00Z</cp:lastPrinted>
  <dcterms:created xsi:type="dcterms:W3CDTF">2026-09-21T12:47:00Z</dcterms:created>
  <dcterms:modified xsi:type="dcterms:W3CDTF">2026-10-22T12:08:00Z</dcterms:modified>
</cp:coreProperties>
</file>