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C3D" w:rsidRPr="00C25195" w:rsidRDefault="00834C3D" w:rsidP="00834C3D">
      <w:pPr>
        <w:tabs>
          <w:tab w:val="center" w:pos="4677"/>
          <w:tab w:val="right" w:pos="9355"/>
        </w:tabs>
        <w:spacing w:after="0" w:line="240" w:lineRule="auto"/>
        <w:ind w:left="552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25195">
        <w:rPr>
          <w:rFonts w:ascii="Times New Roman" w:eastAsia="Times New Roman" w:hAnsi="Times New Roman"/>
          <w:sz w:val="24"/>
          <w:szCs w:val="24"/>
          <w:lang w:eastAsia="ru-RU"/>
        </w:rPr>
        <w:t xml:space="preserve">Приложение №2 </w:t>
      </w:r>
    </w:p>
    <w:p w:rsidR="00834C3D" w:rsidRDefault="00834C3D" w:rsidP="00834C3D">
      <w:pPr>
        <w:spacing w:after="0" w:line="240" w:lineRule="auto"/>
        <w:jc w:val="center"/>
        <w:rPr>
          <w:rFonts w:ascii="Times New Roman" w:hAnsi="Times New Roman" w:cs="Times New Roman"/>
          <w:b/>
          <w:sz w:val="28"/>
          <w:szCs w:val="28"/>
        </w:rPr>
      </w:pPr>
    </w:p>
    <w:p w:rsidR="00834C3D" w:rsidRPr="007150B0" w:rsidRDefault="00834C3D" w:rsidP="00834C3D">
      <w:pPr>
        <w:spacing w:after="0" w:line="240" w:lineRule="auto"/>
        <w:jc w:val="center"/>
        <w:rPr>
          <w:rFonts w:ascii="Times New Roman" w:hAnsi="Times New Roman" w:cs="Times New Roman"/>
          <w:color w:val="000000" w:themeColor="text1"/>
          <w:sz w:val="24"/>
          <w:szCs w:val="24"/>
        </w:rPr>
      </w:pPr>
      <w:r w:rsidRPr="007150B0">
        <w:rPr>
          <w:rFonts w:ascii="Times New Roman" w:hAnsi="Times New Roman" w:cs="Times New Roman"/>
          <w:b/>
          <w:sz w:val="28"/>
          <w:szCs w:val="28"/>
        </w:rPr>
        <w:t>ТЕХНИЧЕСКАЯ СПЕЦИФИКАЦИЯ</w:t>
      </w:r>
    </w:p>
    <w:p w:rsidR="00834C3D" w:rsidRPr="007150B0" w:rsidRDefault="00834C3D" w:rsidP="00834C3D">
      <w:pPr>
        <w:spacing w:after="0" w:line="240" w:lineRule="auto"/>
        <w:jc w:val="center"/>
        <w:rPr>
          <w:rFonts w:ascii="Times New Roman" w:hAnsi="Times New Roman" w:cs="Times New Roman"/>
          <w:color w:val="000000" w:themeColor="text1"/>
          <w:sz w:val="24"/>
          <w:szCs w:val="24"/>
        </w:rPr>
      </w:pPr>
    </w:p>
    <w:p w:rsidR="00834C3D" w:rsidRDefault="00834C3D" w:rsidP="00834C3D">
      <w:pPr>
        <w:spacing w:after="0" w:line="240" w:lineRule="auto"/>
        <w:jc w:val="center"/>
        <w:rPr>
          <w:rFonts w:ascii="Times New Roman" w:hAnsi="Times New Roman" w:cs="Times New Roman"/>
          <w:b/>
          <w:color w:val="000000" w:themeColor="text1"/>
          <w:sz w:val="24"/>
          <w:szCs w:val="24"/>
        </w:rPr>
      </w:pPr>
      <w:r w:rsidRPr="007150B0">
        <w:rPr>
          <w:rFonts w:ascii="Times New Roman" w:hAnsi="Times New Roman" w:cs="Times New Roman"/>
          <w:b/>
          <w:color w:val="000000" w:themeColor="text1"/>
          <w:sz w:val="24"/>
          <w:szCs w:val="24"/>
        </w:rPr>
        <w:t>по государственным закупкам услуг по составлению актов технического обследования и заключения на списание основных средств подлежащих дальнейшей утилизации и оценка имущества</w:t>
      </w:r>
    </w:p>
    <w:p w:rsidR="00834C3D" w:rsidRPr="007150B0" w:rsidRDefault="00834C3D" w:rsidP="00834C3D">
      <w:pPr>
        <w:spacing w:after="0" w:line="240" w:lineRule="auto"/>
        <w:jc w:val="both"/>
        <w:rPr>
          <w:rFonts w:ascii="Times New Roman" w:hAnsi="Times New Roman" w:cs="Times New Roman"/>
          <w:b/>
          <w:color w:val="000000" w:themeColor="text1"/>
          <w:sz w:val="24"/>
          <w:szCs w:val="24"/>
        </w:rPr>
      </w:pPr>
    </w:p>
    <w:p w:rsidR="00834C3D" w:rsidRPr="007150B0" w:rsidRDefault="00834C3D" w:rsidP="00A92E40">
      <w:pPr>
        <w:jc w:val="both"/>
        <w:rPr>
          <w:rFonts w:ascii="Times New Roman" w:hAnsi="Times New Roman" w:cs="Times New Roman"/>
          <w:color w:val="000000" w:themeColor="text1"/>
          <w:sz w:val="24"/>
          <w:szCs w:val="24"/>
        </w:rPr>
      </w:pPr>
      <w:r w:rsidRPr="007150B0">
        <w:rPr>
          <w:rFonts w:ascii="Times New Roman" w:hAnsi="Times New Roman" w:cs="Times New Roman"/>
          <w:color w:val="000000" w:themeColor="text1"/>
          <w:sz w:val="24"/>
          <w:szCs w:val="24"/>
        </w:rPr>
        <w:t xml:space="preserve">   Составление актов технического обследования и заключения на списание основных средств подлежащих дальнейшей утилизации. Цель оценки: определение состояния основных средств</w:t>
      </w:r>
      <w:r>
        <w:rPr>
          <w:rFonts w:ascii="Times New Roman" w:hAnsi="Times New Roman" w:cs="Times New Roman"/>
          <w:color w:val="000000" w:themeColor="text1"/>
          <w:sz w:val="24"/>
          <w:szCs w:val="24"/>
        </w:rPr>
        <w:t>,</w:t>
      </w:r>
      <w:r w:rsidRPr="007150B0">
        <w:rPr>
          <w:rFonts w:ascii="Times New Roman" w:hAnsi="Times New Roman" w:cs="Times New Roman"/>
          <w:color w:val="000000" w:themeColor="text1"/>
          <w:sz w:val="24"/>
          <w:szCs w:val="24"/>
        </w:rPr>
        <w:t xml:space="preserve"> для дальнейшего вывода из эксплуатации (списание) и утилизации. Осмотр</w:t>
      </w:r>
      <w:r w:rsidR="00F43D5A">
        <w:rPr>
          <w:rFonts w:ascii="Times New Roman" w:hAnsi="Times New Roman" w:cs="Times New Roman"/>
          <w:color w:val="000000" w:themeColor="text1"/>
          <w:sz w:val="24"/>
          <w:szCs w:val="24"/>
        </w:rPr>
        <w:t xml:space="preserve"> производиться лично потенциальным поставщиком</w:t>
      </w:r>
      <w:r w:rsidR="00A92E40">
        <w:rPr>
          <w:rFonts w:ascii="Times New Roman" w:hAnsi="Times New Roman" w:cs="Times New Roman"/>
          <w:color w:val="000000" w:themeColor="text1"/>
          <w:sz w:val="24"/>
          <w:szCs w:val="24"/>
          <w:lang w:val="kk-KZ"/>
        </w:rPr>
        <w:t xml:space="preserve"> </w:t>
      </w:r>
      <w:r w:rsidR="00A92E40">
        <w:rPr>
          <w:rFonts w:ascii="Times New Roman" w:hAnsi="Times New Roman" w:cs="Times New Roman"/>
          <w:color w:val="000000" w:themeColor="text1"/>
          <w:sz w:val="24"/>
          <w:szCs w:val="24"/>
        </w:rPr>
        <w:t>по адресу:</w:t>
      </w:r>
      <w:r w:rsidR="00A92E40" w:rsidRPr="00A92E40">
        <w:rPr>
          <w:rFonts w:ascii="Times New Roman" w:hAnsi="Times New Roman" w:cs="Times New Roman"/>
          <w:sz w:val="24"/>
          <w:szCs w:val="24"/>
        </w:rPr>
        <w:t xml:space="preserve"> </w:t>
      </w:r>
      <w:r w:rsidR="00B77141" w:rsidRPr="00B77141">
        <w:rPr>
          <w:rFonts w:ascii="Times New Roman" w:hAnsi="Times New Roman" w:cs="Times New Roman"/>
          <w:sz w:val="24"/>
          <w:szCs w:val="24"/>
        </w:rPr>
        <w:t xml:space="preserve">Туркестанская область, </w:t>
      </w:r>
      <w:proofErr w:type="spellStart"/>
      <w:r w:rsidR="00B77141" w:rsidRPr="00B77141">
        <w:rPr>
          <w:rFonts w:ascii="Times New Roman" w:hAnsi="Times New Roman" w:cs="Times New Roman"/>
          <w:sz w:val="24"/>
          <w:szCs w:val="24"/>
        </w:rPr>
        <w:t>г</w:t>
      </w:r>
      <w:proofErr w:type="gramStart"/>
      <w:r w:rsidR="00B77141" w:rsidRPr="00B77141">
        <w:rPr>
          <w:rFonts w:ascii="Times New Roman" w:hAnsi="Times New Roman" w:cs="Times New Roman"/>
          <w:sz w:val="24"/>
          <w:szCs w:val="24"/>
        </w:rPr>
        <w:t>.Т</w:t>
      </w:r>
      <w:proofErr w:type="gramEnd"/>
      <w:r w:rsidR="00B77141" w:rsidRPr="00B77141">
        <w:rPr>
          <w:rFonts w:ascii="Times New Roman" w:hAnsi="Times New Roman" w:cs="Times New Roman"/>
          <w:sz w:val="24"/>
          <w:szCs w:val="24"/>
        </w:rPr>
        <w:t>уркестан</w:t>
      </w:r>
      <w:proofErr w:type="spellEnd"/>
      <w:r w:rsidR="00B77141" w:rsidRPr="00B77141">
        <w:rPr>
          <w:rFonts w:ascii="Times New Roman" w:hAnsi="Times New Roman" w:cs="Times New Roman"/>
          <w:sz w:val="24"/>
          <w:szCs w:val="24"/>
        </w:rPr>
        <w:t xml:space="preserve"> трасса </w:t>
      </w:r>
      <w:proofErr w:type="spellStart"/>
      <w:r w:rsidR="00B77141" w:rsidRPr="00B77141">
        <w:rPr>
          <w:rFonts w:ascii="Times New Roman" w:hAnsi="Times New Roman" w:cs="Times New Roman"/>
          <w:sz w:val="24"/>
          <w:szCs w:val="24"/>
        </w:rPr>
        <w:t>Балтакол</w:t>
      </w:r>
      <w:proofErr w:type="spellEnd"/>
      <w:r w:rsidR="00B77141" w:rsidRPr="00B77141">
        <w:rPr>
          <w:rFonts w:ascii="Times New Roman" w:hAnsi="Times New Roman" w:cs="Times New Roman"/>
          <w:sz w:val="24"/>
          <w:szCs w:val="24"/>
        </w:rPr>
        <w:t xml:space="preserve"> </w:t>
      </w:r>
      <w:proofErr w:type="spellStart"/>
      <w:r w:rsidR="00B77141" w:rsidRPr="00B77141">
        <w:rPr>
          <w:rFonts w:ascii="Times New Roman" w:hAnsi="Times New Roman" w:cs="Times New Roman"/>
          <w:sz w:val="24"/>
          <w:szCs w:val="24"/>
        </w:rPr>
        <w:t>квартл</w:t>
      </w:r>
      <w:proofErr w:type="spellEnd"/>
      <w:r w:rsidR="00B77141" w:rsidRPr="00B77141">
        <w:rPr>
          <w:rFonts w:ascii="Times New Roman" w:hAnsi="Times New Roman" w:cs="Times New Roman"/>
          <w:sz w:val="24"/>
          <w:szCs w:val="24"/>
        </w:rPr>
        <w:t xml:space="preserve"> 161 </w:t>
      </w:r>
      <w:proofErr w:type="spellStart"/>
      <w:r w:rsidR="00B77141" w:rsidRPr="00B77141">
        <w:rPr>
          <w:rFonts w:ascii="Times New Roman" w:hAnsi="Times New Roman" w:cs="Times New Roman"/>
          <w:sz w:val="24"/>
          <w:szCs w:val="24"/>
        </w:rPr>
        <w:t>участ</w:t>
      </w:r>
      <w:proofErr w:type="spellEnd"/>
      <w:r w:rsidR="00B77141" w:rsidRPr="00B77141">
        <w:rPr>
          <w:rFonts w:ascii="Times New Roman" w:hAnsi="Times New Roman" w:cs="Times New Roman"/>
          <w:sz w:val="24"/>
          <w:szCs w:val="24"/>
        </w:rPr>
        <w:t xml:space="preserve"> №1667</w:t>
      </w:r>
      <w:r w:rsidRPr="00B77141">
        <w:rPr>
          <w:rFonts w:ascii="Times New Roman" w:hAnsi="Times New Roman" w:cs="Times New Roman"/>
          <w:color w:val="000000" w:themeColor="text1"/>
          <w:sz w:val="24"/>
          <w:szCs w:val="24"/>
        </w:rPr>
        <w:t xml:space="preserve"> </w:t>
      </w:r>
      <w:r w:rsidRPr="007150B0">
        <w:rPr>
          <w:rFonts w:ascii="Times New Roman" w:hAnsi="Times New Roman" w:cs="Times New Roman"/>
          <w:color w:val="000000" w:themeColor="text1"/>
          <w:sz w:val="24"/>
          <w:szCs w:val="24"/>
        </w:rPr>
        <w:t xml:space="preserve">с составлением акта обследования с фото фиксацией: инвентарный номер, марка и модель, название техники, год выпуска/приобретения, причина проведения </w:t>
      </w:r>
      <w:proofErr w:type="spellStart"/>
      <w:r w:rsidRPr="007150B0">
        <w:rPr>
          <w:rFonts w:ascii="Times New Roman" w:hAnsi="Times New Roman" w:cs="Times New Roman"/>
          <w:color w:val="000000" w:themeColor="text1"/>
          <w:sz w:val="24"/>
          <w:szCs w:val="24"/>
        </w:rPr>
        <w:t>дефектовки</w:t>
      </w:r>
      <w:proofErr w:type="spellEnd"/>
      <w:r w:rsidRPr="007150B0">
        <w:rPr>
          <w:rFonts w:ascii="Times New Roman" w:hAnsi="Times New Roman" w:cs="Times New Roman"/>
          <w:color w:val="000000" w:themeColor="text1"/>
          <w:sz w:val="24"/>
          <w:szCs w:val="24"/>
        </w:rPr>
        <w:t xml:space="preserve"> (речь идет о выходе из строя, либо о достижении ею определенного срока эксплуатации).</w:t>
      </w:r>
    </w:p>
    <w:p w:rsidR="00834C3D" w:rsidRDefault="00834C3D" w:rsidP="00834C3D">
      <w:pPr>
        <w:jc w:val="both"/>
        <w:rPr>
          <w:rFonts w:ascii="Times New Roman" w:hAnsi="Times New Roman" w:cs="Times New Roman"/>
          <w:color w:val="000000" w:themeColor="text1"/>
          <w:sz w:val="24"/>
          <w:szCs w:val="24"/>
        </w:rPr>
      </w:pPr>
      <w:r w:rsidRPr="007150B0">
        <w:rPr>
          <w:rFonts w:ascii="Times New Roman" w:hAnsi="Times New Roman" w:cs="Times New Roman"/>
          <w:color w:val="000000" w:themeColor="text1"/>
          <w:sz w:val="24"/>
          <w:szCs w:val="24"/>
        </w:rPr>
        <w:t>По результатам технического обследования поставщик обязуется представить  заказчику акт технического обследования и заключение на списание основных сре</w:t>
      </w:r>
      <w:proofErr w:type="gramStart"/>
      <w:r w:rsidRPr="007150B0">
        <w:rPr>
          <w:rFonts w:ascii="Times New Roman" w:hAnsi="Times New Roman" w:cs="Times New Roman"/>
          <w:color w:val="000000" w:themeColor="text1"/>
          <w:sz w:val="24"/>
          <w:szCs w:val="24"/>
        </w:rPr>
        <w:t>дств  в дв</w:t>
      </w:r>
      <w:proofErr w:type="gramEnd"/>
      <w:r w:rsidRPr="007150B0">
        <w:rPr>
          <w:rFonts w:ascii="Times New Roman" w:hAnsi="Times New Roman" w:cs="Times New Roman"/>
          <w:color w:val="000000" w:themeColor="text1"/>
          <w:sz w:val="24"/>
          <w:szCs w:val="24"/>
        </w:rPr>
        <w:t>ух экземплярах на двух языках казахский и русский с содержащейся в ней информации о техническом состоянии единиц  основных средств и товарно-материальных ценностей. На каждую позицию основных средств  должен быть предоставлен отдельный акт и заключение. Предоставление акта и заключения производится на бумажном и электронном носителе. При этом бумажные носители удостоверяются печатью и подписью поставщика. Поставщик обязуется осуществлять сопровождение заказчика при согласовании актов технического обследования и заключений на списание основных средств в уполномоченных органах.</w:t>
      </w:r>
    </w:p>
    <w:p w:rsidR="00834C3D" w:rsidRPr="008C60FE" w:rsidRDefault="00834C3D" w:rsidP="00834C3D">
      <w:pPr>
        <w:spacing w:after="0" w:line="240" w:lineRule="auto"/>
        <w:jc w:val="both"/>
        <w:rPr>
          <w:rFonts w:ascii="Times New Roman" w:hAnsi="Times New Roman" w:cs="Times New Roman"/>
          <w:sz w:val="24"/>
          <w:szCs w:val="24"/>
          <w:lang w:val="kk-KZ"/>
        </w:rPr>
      </w:pPr>
      <w:r w:rsidRPr="008C60FE">
        <w:rPr>
          <w:rFonts w:ascii="Times New Roman" w:hAnsi="Times New Roman" w:cs="Times New Roman"/>
          <w:b/>
          <w:bCs/>
          <w:sz w:val="24"/>
          <w:szCs w:val="24"/>
          <w:lang w:val="kk-KZ"/>
        </w:rPr>
        <w:t>Требования к Поставщику</w:t>
      </w:r>
      <w:r w:rsidRPr="008C60FE">
        <w:rPr>
          <w:rFonts w:ascii="Times New Roman" w:hAnsi="Times New Roman" w:cs="Times New Roman"/>
          <w:sz w:val="24"/>
          <w:szCs w:val="24"/>
          <w:lang w:val="kk-KZ"/>
        </w:rPr>
        <w:t>:</w:t>
      </w:r>
    </w:p>
    <w:p w:rsidR="00834C3D" w:rsidRPr="008C60FE" w:rsidRDefault="00834C3D" w:rsidP="00834C3D">
      <w:pPr>
        <w:jc w:val="both"/>
        <w:rPr>
          <w:rFonts w:ascii="Times New Roman" w:hAnsi="Times New Roman" w:cs="Times New Roman"/>
          <w:color w:val="000000" w:themeColor="text1"/>
          <w:sz w:val="24"/>
          <w:szCs w:val="24"/>
        </w:rPr>
      </w:pPr>
      <w:r w:rsidRPr="008C60FE">
        <w:rPr>
          <w:rFonts w:ascii="Times New Roman" w:hAnsi="Times New Roman" w:cs="Times New Roman"/>
          <w:sz w:val="24"/>
          <w:szCs w:val="24"/>
          <w:lang w:val="kk-KZ"/>
        </w:rPr>
        <w:t>Цены на Услуги включают в себя все сопутствующие услуги, расходы на страхование, уплату таможенных пошлин, налогов и других обязательных платежей в бюджет, а также иные расходы потенциального поставщика, включаемые им в цену предлагаемых Услуг.</w:t>
      </w:r>
    </w:p>
    <w:p w:rsidR="00834C3D" w:rsidRPr="008C60FE" w:rsidRDefault="00834C3D" w:rsidP="00834C3D">
      <w:pPr>
        <w:jc w:val="both"/>
        <w:rPr>
          <w:rFonts w:ascii="Times New Roman" w:hAnsi="Times New Roman" w:cs="Times New Roman"/>
          <w:color w:val="000000" w:themeColor="text1"/>
          <w:sz w:val="24"/>
          <w:szCs w:val="24"/>
        </w:rPr>
      </w:pPr>
    </w:p>
    <w:p w:rsidR="00834C3D" w:rsidRPr="008C60FE" w:rsidRDefault="00834C3D" w:rsidP="00834C3D">
      <w:pPr>
        <w:spacing w:after="0" w:line="240" w:lineRule="auto"/>
        <w:jc w:val="both"/>
        <w:rPr>
          <w:rFonts w:ascii="Times New Roman" w:hAnsi="Times New Roman" w:cs="Times New Roman"/>
          <w:color w:val="000000" w:themeColor="text1"/>
          <w:sz w:val="24"/>
          <w:szCs w:val="24"/>
        </w:rPr>
      </w:pPr>
      <w:r w:rsidRPr="008C60FE">
        <w:rPr>
          <w:rFonts w:ascii="Times New Roman" w:hAnsi="Times New Roman" w:cs="Times New Roman"/>
          <w:b/>
          <w:color w:val="000000" w:themeColor="text1"/>
          <w:sz w:val="24"/>
          <w:szCs w:val="24"/>
        </w:rPr>
        <w:t>Сроки оказания услуг:</w:t>
      </w:r>
      <w:r w:rsidRPr="008C60FE">
        <w:rPr>
          <w:rFonts w:ascii="Times New Roman" w:hAnsi="Times New Roman" w:cs="Times New Roman"/>
          <w:color w:val="000000" w:themeColor="text1"/>
          <w:sz w:val="24"/>
          <w:szCs w:val="24"/>
        </w:rPr>
        <w:t xml:space="preserve"> </w:t>
      </w:r>
      <w:r w:rsidR="00B77141" w:rsidRPr="00B77141">
        <w:rPr>
          <w:rFonts w:ascii="Times New Roman" w:hAnsi="Times New Roman" w:cs="Times New Roman"/>
          <w:color w:val="000000" w:themeColor="text1"/>
          <w:sz w:val="24"/>
          <w:szCs w:val="24"/>
        </w:rPr>
        <w:t>15</w:t>
      </w:r>
      <w:r w:rsidRPr="008C60FE">
        <w:rPr>
          <w:rFonts w:ascii="Times New Roman" w:hAnsi="Times New Roman" w:cs="Times New Roman"/>
          <w:color w:val="000000" w:themeColor="text1"/>
          <w:sz w:val="24"/>
          <w:szCs w:val="24"/>
        </w:rPr>
        <w:t xml:space="preserve"> календарных дней со дня подписания договора.</w:t>
      </w:r>
    </w:p>
    <w:p w:rsidR="00834C3D" w:rsidRPr="008C60FE" w:rsidRDefault="00834C3D" w:rsidP="00834C3D">
      <w:pPr>
        <w:jc w:val="both"/>
        <w:rPr>
          <w:rFonts w:ascii="Times New Roman" w:hAnsi="Times New Roman" w:cs="Times New Roman"/>
          <w:b/>
          <w:sz w:val="24"/>
          <w:szCs w:val="24"/>
          <w:lang w:val="kk-KZ"/>
        </w:rPr>
      </w:pPr>
    </w:p>
    <w:p w:rsidR="00834C3D" w:rsidRPr="00B97274" w:rsidRDefault="00834C3D" w:rsidP="00834C3D">
      <w:pPr>
        <w:jc w:val="both"/>
        <w:rPr>
          <w:rFonts w:ascii="Times New Roman" w:hAnsi="Times New Roman" w:cs="Times New Roman"/>
          <w:color w:val="000000" w:themeColor="text1"/>
          <w:sz w:val="24"/>
          <w:szCs w:val="24"/>
          <w:lang w:val="kk-KZ"/>
        </w:rPr>
      </w:pPr>
      <w:r w:rsidRPr="008C60FE">
        <w:rPr>
          <w:rFonts w:ascii="Times New Roman" w:hAnsi="Times New Roman" w:cs="Times New Roman"/>
          <w:b/>
          <w:sz w:val="24"/>
          <w:szCs w:val="24"/>
          <w:lang w:val="kk-KZ"/>
        </w:rPr>
        <w:t xml:space="preserve">Место оказания услуг:  </w:t>
      </w:r>
      <w:r w:rsidR="00B77141" w:rsidRPr="00B77141">
        <w:rPr>
          <w:rFonts w:ascii="Times New Roman" w:hAnsi="Times New Roman" w:cs="Times New Roman"/>
          <w:sz w:val="24"/>
          <w:szCs w:val="24"/>
        </w:rPr>
        <w:t xml:space="preserve">Туркестанская область, </w:t>
      </w:r>
      <w:proofErr w:type="spellStart"/>
      <w:r w:rsidR="00B77141" w:rsidRPr="00B77141">
        <w:rPr>
          <w:rFonts w:ascii="Times New Roman" w:hAnsi="Times New Roman" w:cs="Times New Roman"/>
          <w:sz w:val="24"/>
          <w:szCs w:val="24"/>
        </w:rPr>
        <w:t>г.Туркестан</w:t>
      </w:r>
      <w:proofErr w:type="spellEnd"/>
      <w:r w:rsidR="00B77141" w:rsidRPr="00B77141">
        <w:rPr>
          <w:rFonts w:ascii="Times New Roman" w:hAnsi="Times New Roman" w:cs="Times New Roman"/>
          <w:sz w:val="24"/>
          <w:szCs w:val="24"/>
        </w:rPr>
        <w:t xml:space="preserve"> трасса </w:t>
      </w:r>
      <w:proofErr w:type="spellStart"/>
      <w:r w:rsidR="00B77141" w:rsidRPr="00B77141">
        <w:rPr>
          <w:rFonts w:ascii="Times New Roman" w:hAnsi="Times New Roman" w:cs="Times New Roman"/>
          <w:sz w:val="24"/>
          <w:szCs w:val="24"/>
        </w:rPr>
        <w:t>Балтакол</w:t>
      </w:r>
      <w:proofErr w:type="spellEnd"/>
      <w:r w:rsidR="00B77141" w:rsidRPr="00B77141">
        <w:rPr>
          <w:rFonts w:ascii="Times New Roman" w:hAnsi="Times New Roman" w:cs="Times New Roman"/>
          <w:sz w:val="24"/>
          <w:szCs w:val="24"/>
        </w:rPr>
        <w:t xml:space="preserve"> </w:t>
      </w:r>
      <w:proofErr w:type="spellStart"/>
      <w:r w:rsidR="00B77141" w:rsidRPr="00B77141">
        <w:rPr>
          <w:rFonts w:ascii="Times New Roman" w:hAnsi="Times New Roman" w:cs="Times New Roman"/>
          <w:sz w:val="24"/>
          <w:szCs w:val="24"/>
        </w:rPr>
        <w:t>квартл</w:t>
      </w:r>
      <w:proofErr w:type="spellEnd"/>
      <w:r w:rsidR="00B77141" w:rsidRPr="00B77141">
        <w:rPr>
          <w:rFonts w:ascii="Times New Roman" w:hAnsi="Times New Roman" w:cs="Times New Roman"/>
          <w:sz w:val="24"/>
          <w:szCs w:val="24"/>
        </w:rPr>
        <w:t xml:space="preserve"> 161 </w:t>
      </w:r>
      <w:proofErr w:type="spellStart"/>
      <w:r w:rsidR="00B77141" w:rsidRPr="00B77141">
        <w:rPr>
          <w:rFonts w:ascii="Times New Roman" w:hAnsi="Times New Roman" w:cs="Times New Roman"/>
          <w:sz w:val="24"/>
          <w:szCs w:val="24"/>
        </w:rPr>
        <w:t>участ</w:t>
      </w:r>
      <w:proofErr w:type="spellEnd"/>
      <w:r w:rsidR="00B77141" w:rsidRPr="00B77141">
        <w:rPr>
          <w:rFonts w:ascii="Times New Roman" w:hAnsi="Times New Roman" w:cs="Times New Roman"/>
          <w:sz w:val="24"/>
          <w:szCs w:val="24"/>
        </w:rPr>
        <w:t xml:space="preserve"> №1667</w:t>
      </w:r>
    </w:p>
    <w:p w:rsidR="00834C3D" w:rsidRPr="008C60FE" w:rsidRDefault="00834C3D" w:rsidP="00834C3D">
      <w:pPr>
        <w:jc w:val="both"/>
        <w:rPr>
          <w:rFonts w:ascii="Times New Roman" w:hAnsi="Times New Roman" w:cs="Times New Roman"/>
          <w:color w:val="000000" w:themeColor="text1"/>
          <w:sz w:val="24"/>
          <w:szCs w:val="24"/>
        </w:rPr>
      </w:pPr>
    </w:p>
    <w:p w:rsidR="00834C3D" w:rsidRDefault="00834C3D" w:rsidP="00834C3D">
      <w:pPr>
        <w:jc w:val="both"/>
        <w:rPr>
          <w:rFonts w:ascii="Times New Roman" w:hAnsi="Times New Roman" w:cs="Times New Roman"/>
          <w:color w:val="000000" w:themeColor="text1"/>
          <w:sz w:val="24"/>
          <w:szCs w:val="24"/>
        </w:rPr>
      </w:pPr>
    </w:p>
    <w:p w:rsidR="00834C3D" w:rsidRDefault="00834C3D" w:rsidP="00834C3D">
      <w:pPr>
        <w:jc w:val="both"/>
        <w:rPr>
          <w:rFonts w:ascii="Times New Roman" w:hAnsi="Times New Roman" w:cs="Times New Roman"/>
          <w:color w:val="000000" w:themeColor="text1"/>
          <w:sz w:val="24"/>
          <w:szCs w:val="24"/>
        </w:rPr>
      </w:pPr>
    </w:p>
    <w:p w:rsidR="00834C3D" w:rsidRDefault="00834C3D" w:rsidP="00834C3D">
      <w:pPr>
        <w:jc w:val="both"/>
        <w:rPr>
          <w:rFonts w:ascii="Times New Roman" w:hAnsi="Times New Roman" w:cs="Times New Roman"/>
          <w:color w:val="000000" w:themeColor="text1"/>
          <w:sz w:val="24"/>
          <w:szCs w:val="24"/>
        </w:rPr>
      </w:pPr>
    </w:p>
    <w:p w:rsidR="00834C3D" w:rsidRDefault="00834C3D" w:rsidP="00834C3D">
      <w:pPr>
        <w:jc w:val="both"/>
        <w:rPr>
          <w:rFonts w:ascii="Times New Roman" w:hAnsi="Times New Roman" w:cs="Times New Roman"/>
          <w:color w:val="000000" w:themeColor="text1"/>
          <w:sz w:val="24"/>
          <w:szCs w:val="24"/>
        </w:rPr>
      </w:pPr>
    </w:p>
    <w:p w:rsidR="00834C3D" w:rsidRDefault="00834C3D" w:rsidP="00834C3D">
      <w:pPr>
        <w:jc w:val="both"/>
        <w:rPr>
          <w:rFonts w:ascii="Times New Roman" w:hAnsi="Times New Roman" w:cs="Times New Roman"/>
          <w:color w:val="000000" w:themeColor="text1"/>
          <w:sz w:val="24"/>
          <w:szCs w:val="24"/>
        </w:rPr>
      </w:pPr>
    </w:p>
    <w:p w:rsidR="00834C3D" w:rsidRPr="00AF4E5E" w:rsidRDefault="00834C3D" w:rsidP="00834C3D">
      <w:pPr>
        <w:jc w:val="right"/>
        <w:rPr>
          <w:rFonts w:ascii="Times New Roman" w:hAnsi="Times New Roman" w:cs="Times New Roman"/>
          <w:color w:val="000000" w:themeColor="text1"/>
          <w:sz w:val="24"/>
          <w:szCs w:val="24"/>
        </w:rPr>
      </w:pPr>
      <w:r w:rsidRPr="00AF4E5E">
        <w:rPr>
          <w:rFonts w:ascii="Times New Roman" w:hAnsi="Times New Roman" w:cs="Times New Roman"/>
          <w:sz w:val="24"/>
          <w:szCs w:val="24"/>
        </w:rPr>
        <w:t xml:space="preserve">№2 </w:t>
      </w:r>
      <w:proofErr w:type="spellStart"/>
      <w:r w:rsidRPr="00AF4E5E">
        <w:rPr>
          <w:rFonts w:ascii="Times New Roman" w:hAnsi="Times New Roman" w:cs="Times New Roman"/>
          <w:sz w:val="24"/>
          <w:szCs w:val="24"/>
        </w:rPr>
        <w:t>қосымша</w:t>
      </w:r>
      <w:proofErr w:type="spellEnd"/>
      <w:r w:rsidRPr="00AF4E5E">
        <w:rPr>
          <w:rFonts w:ascii="Times New Roman" w:hAnsi="Times New Roman" w:cs="Times New Roman"/>
          <w:sz w:val="24"/>
          <w:szCs w:val="24"/>
        </w:rPr>
        <w:t xml:space="preserve"> </w:t>
      </w:r>
    </w:p>
    <w:p w:rsidR="00834C3D" w:rsidRDefault="00834C3D" w:rsidP="00834C3D">
      <w:pPr>
        <w:jc w:val="both"/>
        <w:rPr>
          <w:rFonts w:ascii="Times New Roman" w:hAnsi="Times New Roman" w:cs="Times New Roman"/>
          <w:color w:val="000000" w:themeColor="text1"/>
          <w:sz w:val="24"/>
          <w:szCs w:val="24"/>
        </w:rPr>
      </w:pPr>
    </w:p>
    <w:p w:rsidR="00834C3D" w:rsidRPr="008C60FE" w:rsidRDefault="00834C3D" w:rsidP="00834C3D">
      <w:pPr>
        <w:spacing w:after="0" w:line="240" w:lineRule="auto"/>
        <w:jc w:val="center"/>
        <w:rPr>
          <w:rFonts w:ascii="Times New Roman" w:hAnsi="Times New Roman" w:cs="Times New Roman"/>
          <w:b/>
          <w:sz w:val="28"/>
          <w:szCs w:val="28"/>
          <w:lang w:val="kk-KZ"/>
        </w:rPr>
      </w:pPr>
      <w:r w:rsidRPr="008C60FE">
        <w:rPr>
          <w:rFonts w:ascii="Times New Roman" w:hAnsi="Times New Roman" w:cs="Times New Roman"/>
          <w:b/>
          <w:sz w:val="28"/>
          <w:szCs w:val="28"/>
          <w:lang w:val="kk-KZ"/>
        </w:rPr>
        <w:t>ТЕХНИКАЛЫҚ ЕРЕКШЕЛІГІ</w:t>
      </w:r>
    </w:p>
    <w:p w:rsidR="00834C3D" w:rsidRPr="00234DD9" w:rsidRDefault="00834C3D" w:rsidP="00834C3D">
      <w:pPr>
        <w:spacing w:after="0" w:line="240" w:lineRule="auto"/>
        <w:jc w:val="center"/>
        <w:rPr>
          <w:rFonts w:ascii="Times New Roman" w:hAnsi="Times New Roman" w:cs="Times New Roman"/>
          <w:b/>
          <w:sz w:val="24"/>
          <w:szCs w:val="24"/>
          <w:lang w:val="kk-KZ"/>
        </w:rPr>
      </w:pPr>
    </w:p>
    <w:p w:rsidR="00834C3D" w:rsidRDefault="00834C3D" w:rsidP="00834C3D">
      <w:pPr>
        <w:spacing w:after="0" w:line="240" w:lineRule="auto"/>
        <w:jc w:val="center"/>
        <w:rPr>
          <w:rFonts w:ascii="Times New Roman" w:hAnsi="Times New Roman" w:cs="Times New Roman"/>
          <w:b/>
          <w:sz w:val="24"/>
          <w:szCs w:val="24"/>
          <w:lang w:val="kk-KZ"/>
        </w:rPr>
      </w:pPr>
      <w:r w:rsidRPr="00234DD9">
        <w:rPr>
          <w:rFonts w:ascii="Times New Roman" w:hAnsi="Times New Roman" w:cs="Times New Roman"/>
          <w:b/>
          <w:sz w:val="24"/>
          <w:szCs w:val="24"/>
          <w:lang w:val="kk-KZ"/>
        </w:rPr>
        <w:t>техникалық зерттеп-қарау актілерін және одан әрі кәдеге жаратуға жататын негізгі құралдарды есептен шығаруға қорытынды жасау және мүлікті бағалау бойынша көрсетілетін қызметтерді мемлекеттік сатып алу бойынша</w:t>
      </w:r>
    </w:p>
    <w:p w:rsidR="00C601A8" w:rsidRDefault="00C601A8" w:rsidP="00834C3D">
      <w:pPr>
        <w:spacing w:after="0" w:line="240" w:lineRule="auto"/>
        <w:jc w:val="center"/>
        <w:rPr>
          <w:rFonts w:ascii="Times New Roman" w:hAnsi="Times New Roman" w:cs="Times New Roman"/>
          <w:b/>
          <w:sz w:val="24"/>
          <w:szCs w:val="24"/>
          <w:lang w:val="kk-KZ"/>
        </w:rPr>
      </w:pPr>
    </w:p>
    <w:p w:rsidR="00A92E40" w:rsidRPr="00A92E40" w:rsidRDefault="00A92E40" w:rsidP="00A92E40">
      <w:pPr>
        <w:rPr>
          <w:rFonts w:ascii="Times New Roman" w:hAnsi="Times New Roman" w:cs="Times New Roman"/>
          <w:sz w:val="24"/>
          <w:szCs w:val="24"/>
          <w:lang w:val="kk-KZ"/>
        </w:rPr>
      </w:pPr>
      <w:r w:rsidRPr="00A92E40">
        <w:rPr>
          <w:rFonts w:ascii="Times New Roman" w:hAnsi="Times New Roman" w:cs="Times New Roman"/>
          <w:sz w:val="24"/>
          <w:szCs w:val="24"/>
          <w:lang w:val="kk-KZ"/>
        </w:rPr>
        <w:t xml:space="preserve">Техникалық тексеру актілерін және одан әрі кәдеге жаратуға жататын негізгі құралдарды есептен шығаруға қорытынды жасау. Бағалау мақсаты: одан әрі пайдаланудан шығару (есептен шығару) және кәдеге жарату үшін негізгі құралдардың жай-күйін анықтау. Тексеруді әлеуетті өнім берушінің өзі мына мекенжай бойынша жүргізеді: </w:t>
      </w:r>
      <w:r w:rsidR="00B77141" w:rsidRPr="00B77141">
        <w:rPr>
          <w:rFonts w:ascii="Times New Roman" w:hAnsi="Times New Roman" w:cs="Times New Roman"/>
          <w:sz w:val="24"/>
          <w:szCs w:val="24"/>
          <w:lang w:val="kk-KZ"/>
        </w:rPr>
        <w:t>Түркістан облысы, Түркістан қ. Балтакол тас жолы 161 кварт №1667 телім</w:t>
      </w:r>
      <w:r w:rsidRPr="00A92E40">
        <w:rPr>
          <w:rFonts w:ascii="Times New Roman" w:hAnsi="Times New Roman" w:cs="Times New Roman"/>
          <w:sz w:val="24"/>
          <w:szCs w:val="24"/>
          <w:lang w:val="kk-KZ"/>
        </w:rPr>
        <w:t>, фото тіркеумен тексеру актісін жасай отырып: түгендеу нөмірі, маркасы мен моделі, техниканың атауы, шығарылған/сатып алынған жылы, ақауларды жүргізу себебі (біз істен шығу туралы айтып отырмыз, немесе оның белгілі бір пайдалану мерзіміне жетуі туралы).</w:t>
      </w:r>
    </w:p>
    <w:p w:rsidR="00A92E40" w:rsidRPr="00A92E40" w:rsidRDefault="00A92E40" w:rsidP="00A92E40">
      <w:pPr>
        <w:rPr>
          <w:rFonts w:ascii="Times New Roman" w:hAnsi="Times New Roman" w:cs="Times New Roman"/>
          <w:sz w:val="24"/>
          <w:szCs w:val="24"/>
          <w:lang w:val="kk-KZ"/>
        </w:rPr>
      </w:pPr>
      <w:r w:rsidRPr="00A92E40">
        <w:rPr>
          <w:rFonts w:ascii="Times New Roman" w:hAnsi="Times New Roman" w:cs="Times New Roman"/>
          <w:sz w:val="24"/>
          <w:szCs w:val="24"/>
          <w:lang w:val="kk-KZ"/>
        </w:rPr>
        <w:t>Техникалық тексеру нәтижелері бойынша өнім беруші Тапсырыс берушіге техникалық тексеру актісін және негізгі құралдар бірліктерінің техникалық жай-күйі және тауарлық-материалдық құндылықтар туралы онда қамтылған ақпараты бар қазақ және орыс тілдерінде екі данада негізгі құралдарды есептен шығаруға қорытындыны ұсынуға міндеттенеді. Негізгі құралдардың әр позициясына жеке акт пен қорытынды берілуі керек. Акт пен қорытындыны ұсыну қағаз және электрондық жеткізгіште жүргізіледі. Бұл ретте қағаз тасығыштар өнім берушінің мөрімен және қолымен куәландырылады. Өнім беруші техникалық тексеру актілерін және уәкілетті органдарда негізгі құралдарды есептен шығаруға арналған қорытындыларды келісу кезінде Тапсырыс берушіні сүйемелдеуді жүзеге асыруға міндеттенеді.</w:t>
      </w:r>
    </w:p>
    <w:p w:rsidR="00A92E40" w:rsidRPr="00A92E40" w:rsidRDefault="00A92E40" w:rsidP="00A92E40">
      <w:pPr>
        <w:rPr>
          <w:rFonts w:ascii="Times New Roman" w:hAnsi="Times New Roman" w:cs="Times New Roman"/>
          <w:b/>
          <w:sz w:val="24"/>
          <w:szCs w:val="24"/>
          <w:lang w:val="kk-KZ"/>
        </w:rPr>
      </w:pPr>
      <w:r w:rsidRPr="00A92E40">
        <w:rPr>
          <w:rFonts w:ascii="Times New Roman" w:hAnsi="Times New Roman" w:cs="Times New Roman"/>
          <w:b/>
          <w:sz w:val="24"/>
          <w:szCs w:val="24"/>
          <w:lang w:val="kk-KZ"/>
        </w:rPr>
        <w:t>Жеткізушіге қойылатын талаптар:</w:t>
      </w:r>
    </w:p>
    <w:p w:rsidR="00A92E40" w:rsidRPr="00A92E40" w:rsidRDefault="00A92E40" w:rsidP="00A92E40">
      <w:pPr>
        <w:rPr>
          <w:rFonts w:ascii="Times New Roman" w:hAnsi="Times New Roman" w:cs="Times New Roman"/>
          <w:sz w:val="24"/>
          <w:szCs w:val="24"/>
          <w:lang w:val="kk-KZ"/>
        </w:rPr>
      </w:pPr>
      <w:r w:rsidRPr="00A92E40">
        <w:rPr>
          <w:rFonts w:ascii="Times New Roman" w:hAnsi="Times New Roman" w:cs="Times New Roman"/>
          <w:sz w:val="24"/>
          <w:szCs w:val="24"/>
          <w:lang w:val="kk-KZ"/>
        </w:rPr>
        <w:t>Қызметтердің бағалары барлық ілеспе қызметтерді, сақтандыруға арналған шығыстарды, кедендік баждарды, салықтарды және бюджетке төленетін басқа да міндетті төлемдерді, сондай-ақ әлеуетті өнім берушінің ұсынылатын қызметтердің бағасына енгізетін өзге де шығыстарын қамтиды.</w:t>
      </w:r>
    </w:p>
    <w:p w:rsidR="00A92E40" w:rsidRPr="00A92E40" w:rsidRDefault="00A92E40" w:rsidP="00A92E40">
      <w:pPr>
        <w:rPr>
          <w:rFonts w:ascii="Times New Roman" w:hAnsi="Times New Roman" w:cs="Times New Roman"/>
          <w:sz w:val="24"/>
          <w:szCs w:val="24"/>
          <w:lang w:val="kk-KZ"/>
        </w:rPr>
      </w:pPr>
    </w:p>
    <w:p w:rsidR="00A92E40" w:rsidRPr="00A92E40" w:rsidRDefault="00A92E40" w:rsidP="00A92E40">
      <w:pPr>
        <w:rPr>
          <w:rFonts w:ascii="Times New Roman" w:hAnsi="Times New Roman" w:cs="Times New Roman"/>
          <w:sz w:val="24"/>
          <w:szCs w:val="24"/>
          <w:lang w:val="kk-KZ"/>
        </w:rPr>
      </w:pPr>
      <w:r w:rsidRPr="00A92E40">
        <w:rPr>
          <w:rFonts w:ascii="Times New Roman" w:hAnsi="Times New Roman" w:cs="Times New Roman"/>
          <w:b/>
          <w:sz w:val="24"/>
          <w:szCs w:val="24"/>
          <w:lang w:val="kk-KZ"/>
        </w:rPr>
        <w:t>Қызмет көрсету мерзімі:</w:t>
      </w:r>
      <w:r w:rsidRPr="00A92E40">
        <w:rPr>
          <w:rFonts w:ascii="Times New Roman" w:hAnsi="Times New Roman" w:cs="Times New Roman"/>
          <w:sz w:val="24"/>
          <w:szCs w:val="24"/>
          <w:lang w:val="kk-KZ"/>
        </w:rPr>
        <w:t xml:space="preserve"> шартқа қол қойылған күннен бастап </w:t>
      </w:r>
      <w:r w:rsidR="00B77141" w:rsidRPr="00B77141">
        <w:rPr>
          <w:rFonts w:ascii="Times New Roman" w:hAnsi="Times New Roman" w:cs="Times New Roman"/>
          <w:sz w:val="24"/>
          <w:szCs w:val="24"/>
          <w:lang w:val="kk-KZ"/>
        </w:rPr>
        <w:t>15</w:t>
      </w:r>
      <w:r w:rsidRPr="00A92E40">
        <w:rPr>
          <w:rFonts w:ascii="Times New Roman" w:hAnsi="Times New Roman" w:cs="Times New Roman"/>
          <w:sz w:val="24"/>
          <w:szCs w:val="24"/>
          <w:lang w:val="kk-KZ"/>
        </w:rPr>
        <w:t xml:space="preserve"> күнтізбелік күн.</w:t>
      </w:r>
    </w:p>
    <w:p w:rsidR="00A92E40" w:rsidRPr="00A92E40" w:rsidRDefault="00A92E40" w:rsidP="00A92E40">
      <w:pPr>
        <w:rPr>
          <w:rFonts w:ascii="Times New Roman" w:hAnsi="Times New Roman" w:cs="Times New Roman"/>
          <w:sz w:val="24"/>
          <w:szCs w:val="24"/>
          <w:lang w:val="kk-KZ"/>
        </w:rPr>
      </w:pPr>
    </w:p>
    <w:p w:rsidR="00834C3D" w:rsidRPr="00B77141" w:rsidRDefault="00A92E40" w:rsidP="00A92E40">
      <w:pPr>
        <w:rPr>
          <w:rFonts w:ascii="Times New Roman" w:hAnsi="Times New Roman" w:cs="Times New Roman"/>
          <w:sz w:val="24"/>
          <w:szCs w:val="24"/>
          <w:lang w:val="kk-KZ"/>
        </w:rPr>
      </w:pPr>
      <w:r w:rsidRPr="00A92E40">
        <w:rPr>
          <w:rFonts w:ascii="Times New Roman" w:hAnsi="Times New Roman" w:cs="Times New Roman"/>
          <w:b/>
          <w:sz w:val="24"/>
          <w:szCs w:val="24"/>
          <w:lang w:val="kk-KZ"/>
        </w:rPr>
        <w:t>Қызмет көрсету орны:</w:t>
      </w:r>
      <w:r w:rsidRPr="00A92E40">
        <w:rPr>
          <w:rFonts w:ascii="Times New Roman" w:hAnsi="Times New Roman" w:cs="Times New Roman"/>
          <w:sz w:val="24"/>
          <w:szCs w:val="24"/>
          <w:lang w:val="kk-KZ"/>
        </w:rPr>
        <w:t xml:space="preserve"> </w:t>
      </w:r>
      <w:r w:rsidR="00B77141" w:rsidRPr="00B77141">
        <w:rPr>
          <w:rFonts w:ascii="Times New Roman" w:hAnsi="Times New Roman" w:cs="Times New Roman"/>
          <w:sz w:val="24"/>
          <w:szCs w:val="24"/>
          <w:lang w:val="kk-KZ"/>
        </w:rPr>
        <w:t>Түркістан облысы, Түркістан қ. Балтакол тас жолы 161 кварт №1667 телім</w:t>
      </w:r>
    </w:p>
    <w:p w:rsidR="00834C3D" w:rsidRPr="00B77141" w:rsidRDefault="00834C3D" w:rsidP="00834C3D">
      <w:pPr>
        <w:tabs>
          <w:tab w:val="left" w:pos="3751"/>
        </w:tabs>
        <w:rPr>
          <w:rFonts w:ascii="Times New Roman" w:hAnsi="Times New Roman" w:cs="Times New Roman"/>
          <w:sz w:val="24"/>
          <w:szCs w:val="24"/>
          <w:lang w:val="en-US"/>
        </w:rPr>
      </w:pPr>
      <w:r>
        <w:rPr>
          <w:rFonts w:ascii="Times New Roman" w:hAnsi="Times New Roman" w:cs="Times New Roman"/>
          <w:sz w:val="24"/>
          <w:szCs w:val="24"/>
          <w:lang w:val="kk-KZ"/>
        </w:rPr>
        <w:tab/>
      </w:r>
    </w:p>
    <w:p w:rsidR="00EC25DF" w:rsidRPr="00B77141" w:rsidRDefault="00B77141">
      <w:pPr>
        <w:rPr>
          <w:lang w:val="en-US"/>
        </w:rPr>
      </w:pPr>
      <w:bookmarkStart w:id="0" w:name="_GoBack"/>
      <w:bookmarkEnd w:id="0"/>
    </w:p>
    <w:sectPr w:rsidR="00EC25DF" w:rsidRPr="00B771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CD3"/>
    <w:rsid w:val="001038D4"/>
    <w:rsid w:val="00190F45"/>
    <w:rsid w:val="001A2738"/>
    <w:rsid w:val="003244A2"/>
    <w:rsid w:val="003B00C3"/>
    <w:rsid w:val="004957E4"/>
    <w:rsid w:val="007551F0"/>
    <w:rsid w:val="00834C3D"/>
    <w:rsid w:val="008C6CD3"/>
    <w:rsid w:val="00A92E40"/>
    <w:rsid w:val="00B77141"/>
    <w:rsid w:val="00B97274"/>
    <w:rsid w:val="00C601A8"/>
    <w:rsid w:val="00E95B3F"/>
    <w:rsid w:val="00F43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C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C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625</Words>
  <Characters>3566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Buxgalteria</dc:creator>
  <cp:keywords/>
  <dc:description/>
  <cp:lastModifiedBy>Pro</cp:lastModifiedBy>
  <cp:revision>12</cp:revision>
  <dcterms:created xsi:type="dcterms:W3CDTF">2024-04-09T09:55:00Z</dcterms:created>
  <dcterms:modified xsi:type="dcterms:W3CDTF">2026-10-08T11:52:00Z</dcterms:modified>
</cp:coreProperties>
</file>