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7DF8DC10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ТЕХНИКАЛЫҚ ЕРЕКШЕЛІК</w:t>
      </w:r>
      <w:r>
        <w:rPr>
          <w:sz w:val="28"/>
          <w:szCs w:val="28"/>
        </w:rPr>
      </w:r>
    </w:p>
    <w:p w14:paraId="07438B11">
      <w:pPr>
        <w:pStyle w:val="1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«АҚПАРАТТЫҚ ХАБАРШЫ» стендін дайындау, жеткізу және монтаждау</w:t>
      </w:r>
      <w:r>
        <w:rPr>
          <w:sz w:val="28"/>
          <w:szCs w:val="28"/>
        </w:rPr>
      </w:r>
    </w:p>
    <w:p w14:paraId="48A21764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1. Тауардың атауы және жалпы мәліметтер</w:t>
      </w:r>
      <w:r>
        <w:rPr>
          <w:sz w:val="28"/>
          <w:szCs w:val="28"/>
        </w:rPr>
      </w:r>
    </w:p>
    <w:p w14:paraId="7FF51D60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Тауардың атауы: «АҚПАРАТТЫҚ ХАБАРШЫ» ақпараттық стенді.</w:t>
      </w:r>
      <w:r>
        <w:rPr>
          <w:sz w:val="28"/>
          <w:szCs w:val="28"/>
        </w:rPr>
      </w:r>
    </w:p>
    <w:p w14:paraId="7850F680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Өлшемі: 1800 × 1300 мм.</w:t>
      </w:r>
      <w:r>
        <w:rPr>
          <w:sz w:val="28"/>
          <w:szCs w:val="28"/>
        </w:rPr>
      </w:r>
    </w:p>
    <w:p w14:paraId="05577375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Өлшем бірлігі: дана.</w:t>
      </w:r>
      <w:r>
        <w:rPr>
          <w:sz w:val="28"/>
          <w:szCs w:val="28"/>
        </w:rPr>
      </w:r>
    </w:p>
    <w:p w14:paraId="7832ED0A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Саны: 7 дана.</w:t>
      </w:r>
      <w:r>
        <w:rPr>
          <w:sz w:val="28"/>
          <w:szCs w:val="28"/>
        </w:rPr>
      </w:r>
    </w:p>
    <w:p w14:paraId="68B0C02B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Бірлік бағасы: 60 000 теңге.</w:t>
      </w:r>
      <w:r>
        <w:rPr>
          <w:sz w:val="28"/>
          <w:szCs w:val="28"/>
        </w:rPr>
      </w:r>
    </w:p>
    <w:p w14:paraId="36465D4D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Жалпы құны: 420 000 теңге.</w:t>
      </w:r>
      <w:r>
        <w:rPr>
          <w:sz w:val="28"/>
          <w:szCs w:val="28"/>
        </w:rPr>
      </w:r>
    </w:p>
    <w:p w14:paraId="6CB9256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Стендтердің нақты өлшемдері мен эскизі Тапсырыс берушімен алдын ала келісіледі. Өлшемдер стендтер орнатылатын орындарда жүргізілген нақты өлшеу нәтижелері бойынша нақтыланады.</w:t>
      </w:r>
      <w:r>
        <w:rPr>
          <w:sz w:val="28"/>
          <w:szCs w:val="28"/>
        </w:rPr>
      </w:r>
    </w:p>
    <w:p w14:paraId="2998CDE6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2. Техникалық сипаттамалары мен материалдары</w:t>
      </w:r>
      <w:r>
        <w:rPr>
          <w:sz w:val="28"/>
          <w:szCs w:val="28"/>
        </w:rPr>
      </w:r>
    </w:p>
    <w:p w14:paraId="76C6126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2.1. Стендтің негізгі құрылымы қалыңдығы 5 мм болатын үш қабатты ПВХ материалынан жасалуы тиіс.</w:t>
      </w:r>
      <w:r>
        <w:rPr>
          <w:sz w:val="28"/>
          <w:szCs w:val="28"/>
        </w:rPr>
      </w:r>
    </w:p>
    <w:p w14:paraId="73C7365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2.2. Стендтің қабаттары келесі құрылымда орындалуы тиіс:</w:t>
      </w:r>
      <w:r>
        <w:rPr>
          <w:sz w:val="28"/>
          <w:szCs w:val="28"/>
        </w:rPr>
      </w:r>
    </w:p>
    <w:p w14:paraId="6CEA36D3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1-қабат — негізгі негіз;</w:t>
      </w:r>
      <w:r>
        <w:rPr>
          <w:sz w:val="28"/>
          <w:szCs w:val="28"/>
        </w:rPr>
      </w:r>
    </w:p>
    <w:p w14:paraId="13631618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2-қабат — сәндік ою-өрнек және стенд атауы;</w:t>
      </w:r>
      <w:r>
        <w:rPr>
          <w:sz w:val="28"/>
          <w:szCs w:val="28"/>
        </w:rPr>
      </w:r>
    </w:p>
    <w:p w14:paraId="4F603E61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3-қабат — Қазақстан Республикасының Қарулы Күштерінің 3D жұлдызы, жарықтандыру жүйесімен жабдықталған.</w:t>
      </w:r>
      <w:r>
        <w:rPr>
          <w:sz w:val="28"/>
          <w:szCs w:val="28"/>
        </w:rPr>
      </w:r>
    </w:p>
    <w:p w14:paraId="53A8231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2.3. Стендтің фоны ашық көк түсті болуы тиіс.</w:t>
      </w:r>
      <w:r>
        <w:rPr>
          <w:sz w:val="28"/>
          <w:szCs w:val="28"/>
        </w:rPr>
      </w:r>
    </w:p>
    <w:p w14:paraId="79B810C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2.4. Ақпараттық материалдарды орналастыру үшін төмендегі мөлдір акрил қабықшалары қарастырылуы тиіс:</w:t>
      </w:r>
      <w:r>
        <w:rPr>
          <w:sz w:val="28"/>
          <w:szCs w:val="28"/>
        </w:rPr>
      </w:r>
    </w:p>
    <w:p w14:paraId="665CF298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А-1 форматындағы мөлдір акрил қабықшасы — 2 дана;</w:t>
      </w:r>
      <w:r>
        <w:rPr>
          <w:sz w:val="28"/>
          <w:szCs w:val="28"/>
        </w:rPr>
      </w:r>
    </w:p>
    <w:p w14:paraId="16420A13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А-4 форматындағы мөлдір акрил қабықшасы — 6 дана.</w:t>
      </w:r>
      <w:r>
        <w:rPr>
          <w:sz w:val="28"/>
          <w:szCs w:val="28"/>
        </w:rPr>
      </w:r>
    </w:p>
    <w:p w14:paraId="4DEF127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2.5. Акрил қабықшаларының қалыңдығы 3 мм болуы тиіс. Олар қашықтық бұрандалары арқылы бекітілуі қажет.</w:t>
      </w:r>
      <w:r>
        <w:rPr>
          <w:sz w:val="28"/>
          <w:szCs w:val="28"/>
        </w:rPr>
      </w:r>
    </w:p>
    <w:p w14:paraId="2B52C9E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2.6. Стендтің шеттері алтын түстес сәндік жиекпен көмкерілуі тиіс.</w:t>
      </w:r>
      <w:r>
        <w:rPr>
          <w:sz w:val="28"/>
          <w:szCs w:val="28"/>
        </w:rPr>
      </w:r>
    </w:p>
    <w:p w14:paraId="1704E4E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2.7. Ақпараттық бейнелер мен жазуларды басып шығару рұқсаты кемінде 1440 dpi болуы тиіс.</w:t>
      </w:r>
      <w:r>
        <w:rPr>
          <w:sz w:val="28"/>
          <w:szCs w:val="28"/>
        </w:rPr>
      </w:r>
    </w:p>
    <w:p w14:paraId="5E1F5CC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2.8. Стендтің төменгі бөлігінде қалыңдығы 3 мм алтын түсті акрилден жасалған сәндік ою-өрнек орналастырылуы тиіс.</w:t>
      </w:r>
      <w:r>
        <w:rPr>
          <w:sz w:val="28"/>
          <w:szCs w:val="28"/>
        </w:rPr>
      </w:r>
    </w:p>
    <w:p w14:paraId="087B7B8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2.9. Стендтің периметрі бойынша алюминий профильден жасалған жиектеме орнатылуы тиіс.</w:t>
      </w:r>
      <w:r>
        <w:rPr>
          <w:sz w:val="28"/>
          <w:szCs w:val="28"/>
        </w:rPr>
      </w:r>
    </w:p>
    <w:p w14:paraId="67C4F66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2.10. Жарықтандыру жүйесі қауіпсіздік талаптарына сәйкес орындалып, толық жұмыс жағдайында болуы тиіс.</w:t>
      </w:r>
      <w:r>
        <w:rPr>
          <w:sz w:val="28"/>
          <w:szCs w:val="28"/>
        </w:rPr>
      </w:r>
    </w:p>
    <w:p w14:paraId="7AEE702A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3. Алдын ала өлшеу және эскизді келісу</w:t>
      </w:r>
      <w:r>
        <w:rPr>
          <w:sz w:val="28"/>
          <w:szCs w:val="28"/>
        </w:rPr>
      </w:r>
    </w:p>
    <w:p w14:paraId="313F065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3.1. Жеткізуші стендтерді дайындауды бастамас бұрын Тапсырыс берушімен келісілген уақытта орнату орындарына барып, нақты өлшемдер жүргізуге міндетті.</w:t>
      </w:r>
      <w:r>
        <w:rPr>
          <w:sz w:val="28"/>
          <w:szCs w:val="28"/>
        </w:rPr>
      </w:r>
    </w:p>
    <w:p w14:paraId="6328125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3.2. Өлшеу барысында қабырғалардың өлшемдері, монтаждау мүмкіндіктері, бекіту тәсілдері және жарықтандыруға арналған электр қуатына қосылу қажеттілігі анықталуы тиіс.</w:t>
      </w:r>
      <w:r>
        <w:rPr>
          <w:sz w:val="28"/>
          <w:szCs w:val="28"/>
        </w:rPr>
      </w:r>
    </w:p>
    <w:p w14:paraId="053936A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3.3. Өлшеу нәтижелері бойынша Жеткізуші стендтің эскизін, дизайнын және ақпараттық элементтердің орналасу сызбасын әзірлеп, Тапсырыс берушімен келісуге ұсынуы тиіс.</w:t>
      </w:r>
      <w:r>
        <w:rPr>
          <w:sz w:val="28"/>
          <w:szCs w:val="28"/>
        </w:rPr>
      </w:r>
    </w:p>
    <w:p w14:paraId="030386C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3.4. Стендтерді дайындау жұмыстары Тапсырыс беруші эскизді, дизайнды және өлшемдерді мақұлдағаннан кейін ғана басталады.</w:t>
      </w:r>
      <w:r>
        <w:rPr>
          <w:sz w:val="28"/>
          <w:szCs w:val="28"/>
        </w:rPr>
      </w:r>
    </w:p>
    <w:p w14:paraId="2E2A4750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4. Жеткізу және монтаждау талаптары</w:t>
      </w:r>
      <w:r>
        <w:rPr>
          <w:sz w:val="28"/>
          <w:szCs w:val="28"/>
        </w:rPr>
      </w:r>
    </w:p>
    <w:p w14:paraId="68F7B38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4.1. Жеткізуші дайындалған 7 дана стендті Тапсырыс беруші көрсеткен мекенжайларға жеткізіп, монтаждау жұмыстарын толық орындауы тиіс.</w:t>
      </w:r>
      <w:r>
        <w:rPr>
          <w:sz w:val="28"/>
          <w:szCs w:val="28"/>
        </w:rPr>
      </w:r>
    </w:p>
    <w:p w14:paraId="073CDA8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4.2. Жеткізуші монтаждау үшін қажетті құрал-жабдықтарды, бекіткіш материалдарды және қосалқы бөлшектерді қамтамасыз етуге міндетті.</w:t>
      </w:r>
      <w:r>
        <w:rPr>
          <w:sz w:val="28"/>
          <w:szCs w:val="28"/>
        </w:rPr>
      </w:r>
    </w:p>
    <w:p w14:paraId="67105F1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4.3. Стендтер қабырғаға немесе тиісті конструкцияға сенімді бекітіліп, көлденең және тік деңгейі сақталуы тиіс.</w:t>
      </w:r>
      <w:r>
        <w:rPr>
          <w:sz w:val="28"/>
          <w:szCs w:val="28"/>
        </w:rPr>
      </w:r>
    </w:p>
    <w:p w14:paraId="1E1A55F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4.4. Жарықтандыру жүйесі дұрыс орнатылып, барлық электр қосылымдары қауіпсіз орындалуы тиіс.</w:t>
      </w:r>
      <w:r>
        <w:rPr>
          <w:sz w:val="28"/>
          <w:szCs w:val="28"/>
        </w:rPr>
      </w:r>
    </w:p>
    <w:p w14:paraId="27B406B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4.5. Монтаждау аяқталғаннан кейін жарықтандыру жүйесінің жұмыс қабілеті, бекітпелердің сенімділігі және стендтердің жалпы сапасы тексерілуі тиіс.</w:t>
      </w:r>
      <w:r>
        <w:rPr>
          <w:sz w:val="28"/>
          <w:szCs w:val="28"/>
        </w:rPr>
      </w:r>
    </w:p>
    <w:p w14:paraId="3F27780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4.6. Жеткізуші монтаждау аяқталғаннан кейін жұмыс орнын жинап, анықталған кемшіліктерді қосымша ақысыз жоюға міндетті.</w:t>
      </w:r>
      <w:r>
        <w:rPr>
          <w:sz w:val="28"/>
          <w:szCs w:val="28"/>
        </w:rPr>
      </w:r>
    </w:p>
    <w:p w14:paraId="00E1A730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5. Жұмыстарды орындау кезеңдері</w:t>
      </w:r>
      <w:r>
        <w:rPr>
          <w:sz w:val="28"/>
          <w:szCs w:val="28"/>
        </w:rPr>
      </w:r>
    </w:p>
    <w:p w14:paraId="486C29EF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Стендтер орнатылатын орындарға алдын ала бару және өлшеу жүргізу.</w:t>
      </w:r>
      <w:r>
        <w:rPr>
          <w:sz w:val="28"/>
          <w:szCs w:val="28"/>
        </w:rPr>
      </w:r>
    </w:p>
    <w:p w14:paraId="69009165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Эскизді, дизайнды және ақпараттық элементтердің орналасуын әзірлеу және келісу.</w:t>
      </w:r>
      <w:r>
        <w:rPr>
          <w:sz w:val="28"/>
          <w:szCs w:val="28"/>
        </w:rPr>
      </w:r>
    </w:p>
    <w:p w14:paraId="603E1835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Келісілген эскизге сәйкес 7 дана стендті дайындау.</w:t>
      </w:r>
      <w:r>
        <w:rPr>
          <w:sz w:val="28"/>
          <w:szCs w:val="28"/>
        </w:rPr>
      </w:r>
    </w:p>
    <w:p w14:paraId="2547D258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Дайын стендтерді Тапсырыс беруші көрсеткен мекенжайларға жеткізу.</w:t>
      </w:r>
      <w:r>
        <w:rPr>
          <w:sz w:val="28"/>
          <w:szCs w:val="28"/>
        </w:rPr>
      </w:r>
    </w:p>
    <w:p w14:paraId="14613EA2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Стендтерді монтаждау және жарықтандыру жүйесін қосу.</w:t>
      </w:r>
      <w:r>
        <w:rPr>
          <w:sz w:val="28"/>
          <w:szCs w:val="28"/>
        </w:rPr>
      </w:r>
    </w:p>
    <w:p w14:paraId="07F9896D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Жұмыстардың сапасын тексеру және дайын стендтерді Тапсырыс берушіге тапсыру.</w:t>
      </w:r>
      <w:r>
        <w:rPr>
          <w:sz w:val="28"/>
          <w:szCs w:val="28"/>
        </w:rPr>
      </w:r>
    </w:p>
    <w:p w14:paraId="681164F7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6. Сапаға қойылатын талаптар</w:t>
      </w:r>
      <w:r>
        <w:rPr>
          <w:sz w:val="28"/>
          <w:szCs w:val="28"/>
        </w:rPr>
      </w:r>
    </w:p>
    <w:p w14:paraId="7C7D442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6.1. Барлық стендтер келісілген эскизге, техникалық сипаттамаларға және осы техникалық ерекшелікке сәйкес болуы тиіс.</w:t>
      </w:r>
      <w:r>
        <w:rPr>
          <w:sz w:val="28"/>
          <w:szCs w:val="28"/>
        </w:rPr>
      </w:r>
    </w:p>
    <w:p w14:paraId="5FB8309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6.2. Материалдарда жарықтар, сызаттар, деформациялар және көзге көрінетін өндірістік ақаулар болмауы тиіс.</w:t>
      </w:r>
      <w:r>
        <w:rPr>
          <w:sz w:val="28"/>
          <w:szCs w:val="28"/>
        </w:rPr>
      </w:r>
    </w:p>
    <w:p w14:paraId="290E761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6.3. Ақпараттық жазулар мен бейнелер анық, оқуға ыңғайлы және сапалы басып шығарылуы тиіс.</w:t>
      </w:r>
      <w:r>
        <w:rPr>
          <w:sz w:val="28"/>
          <w:szCs w:val="28"/>
        </w:rPr>
      </w:r>
    </w:p>
    <w:p w14:paraId="0D59C6F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6.4. Акрил қабықшалары, сәндік ою-өрнектер, алюминий жиектеме және жарықтандыру жүйесі сапалы орындалып, берік бекітілуі тиіс.</w:t>
      </w:r>
      <w:r>
        <w:rPr>
          <w:sz w:val="28"/>
          <w:szCs w:val="28"/>
        </w:rPr>
      </w:r>
    </w:p>
    <w:p w14:paraId="4DED08D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6.5. Дайын өнімнің сыртқы көрінісі мен түсі Тапсырыс беруші мақұлдаған эскизге сәйкес болуы тиіс.</w:t>
      </w:r>
      <w:r>
        <w:rPr>
          <w:sz w:val="28"/>
          <w:szCs w:val="28"/>
        </w:rPr>
      </w:r>
    </w:p>
    <w:p w14:paraId="5519C52B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7. Құны және оған енгізілетін шығындар</w:t>
      </w:r>
      <w:r>
        <w:rPr>
          <w:sz w:val="28"/>
          <w:szCs w:val="28"/>
        </w:rPr>
      </w:r>
    </w:p>
    <w:p w14:paraId="5F515D8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7.1. Бір стендтің бағасы 60 000 (алпыс мың) теңгені құрайды.</w:t>
      </w:r>
      <w:r>
        <w:rPr>
          <w:sz w:val="28"/>
          <w:szCs w:val="28"/>
        </w:rPr>
      </w:r>
    </w:p>
    <w:p w14:paraId="534AACB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7.2. 7 дана стендтің жалпы құны 420 000 (төрт жүз жиырма мың) теңгені құрайды.</w:t>
      </w:r>
      <w:r>
        <w:rPr>
          <w:sz w:val="28"/>
          <w:szCs w:val="28"/>
        </w:rPr>
      </w:r>
    </w:p>
    <w:p w14:paraId="1B51A7E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7.3. Жалпы құнға төмендегі жұмыстар мен шығындар толық енгізілуі тиіс:</w:t>
      </w:r>
      <w:r>
        <w:rPr>
          <w:sz w:val="28"/>
          <w:szCs w:val="28"/>
        </w:rPr>
      </w:r>
    </w:p>
    <w:p w14:paraId="7CA2A3E9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алдын ала өлшеу жүргізу;</w:t>
      </w:r>
      <w:r>
        <w:rPr>
          <w:sz w:val="28"/>
          <w:szCs w:val="28"/>
        </w:rPr>
      </w:r>
    </w:p>
    <w:p w14:paraId="191CCDDD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эскиз әзірлеу және Тапсырыс берушімен келісу;</w:t>
      </w:r>
      <w:r>
        <w:rPr>
          <w:sz w:val="28"/>
          <w:szCs w:val="28"/>
        </w:rPr>
      </w:r>
    </w:p>
    <w:p w14:paraId="2BCCAA73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стендтерді дайындауға қажетті материалдар;</w:t>
      </w:r>
      <w:r>
        <w:rPr>
          <w:sz w:val="28"/>
          <w:szCs w:val="28"/>
        </w:rPr>
      </w:r>
    </w:p>
    <w:p w14:paraId="510763C7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ПВХ және акрил элементтерін дайындау;</w:t>
      </w:r>
      <w:r>
        <w:rPr>
          <w:sz w:val="28"/>
          <w:szCs w:val="28"/>
        </w:rPr>
      </w:r>
    </w:p>
    <w:p w14:paraId="3C82CE8C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3D жұлдызын жасау және жарықтандыру жүйесін орнату;</w:t>
      </w:r>
      <w:r>
        <w:rPr>
          <w:sz w:val="28"/>
          <w:szCs w:val="28"/>
        </w:rPr>
      </w:r>
    </w:p>
    <w:p w14:paraId="3D1B0CA1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ақпараттық материалдарды басып шығару;</w:t>
      </w:r>
      <w:r>
        <w:rPr>
          <w:sz w:val="28"/>
          <w:szCs w:val="28"/>
        </w:rPr>
      </w:r>
    </w:p>
    <w:p w14:paraId="4EB0359E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алтын түсті сәндік жиек пен ою-өрнек дайындау;</w:t>
      </w:r>
      <w:r>
        <w:rPr>
          <w:sz w:val="28"/>
          <w:szCs w:val="28"/>
        </w:rPr>
      </w:r>
    </w:p>
    <w:p w14:paraId="4562D86D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алюминий профильден жиектеме орнату;</w:t>
      </w:r>
      <w:r>
        <w:rPr>
          <w:sz w:val="28"/>
          <w:szCs w:val="28"/>
        </w:rPr>
      </w:r>
    </w:p>
    <w:p w14:paraId="07251E19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жеткізу және тасымалдау шығындары;</w:t>
      </w:r>
      <w:r>
        <w:rPr>
          <w:sz w:val="28"/>
          <w:szCs w:val="28"/>
        </w:rPr>
      </w:r>
    </w:p>
    <w:p w14:paraId="03457F82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монтаждау және бекіту жұмыстары;</w:t>
      </w:r>
      <w:r>
        <w:rPr>
          <w:sz w:val="28"/>
          <w:szCs w:val="28"/>
        </w:rPr>
      </w:r>
    </w:p>
    <w:p w14:paraId="3FBD8077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монтаждан кейінгі тексеру және кемшіліктерді жою.</w:t>
      </w:r>
      <w:r>
        <w:rPr>
          <w:sz w:val="28"/>
          <w:szCs w:val="28"/>
        </w:rPr>
      </w:r>
    </w:p>
    <w:p w14:paraId="38C2430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7.4. Көрсетілген жұмыстар мен қызметтер үшін қосымша ақы алынбауы тиіс. Барлық шығындар шарттың жалпы құнына енгізілуі қажет.</w:t>
      </w:r>
      <w:r>
        <w:rPr>
          <w:sz w:val="28"/>
          <w:szCs w:val="28"/>
        </w:rPr>
      </w:r>
    </w:p>
    <w:p w14:paraId="2A49B25A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8. Жұмыстарды қабылдау тәртібі</w:t>
      </w:r>
      <w:r>
        <w:rPr>
          <w:sz w:val="28"/>
          <w:szCs w:val="28"/>
        </w:rPr>
      </w:r>
    </w:p>
    <w:p w14:paraId="1E6D991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8.1. Тапсырыс беруші дайындалған 7 дана стендтің санын, сапасын, өлшемдерін, сыртқы көрінісін, акрил қабықшаларының толықтығын, монтаждалуын және жарықтандыру жүйесінің жұмысын тексергеннен кейін қабылдайды.</w:t>
      </w:r>
      <w:r>
        <w:rPr>
          <w:sz w:val="28"/>
          <w:szCs w:val="28"/>
        </w:rPr>
      </w:r>
    </w:p>
    <w:p w14:paraId="12B0C44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8.2. Жұмыстар осы техникалық ерекшеліктің талаптарына толық сәйкес орындалған жағдайда қабылданады.</w:t>
      </w:r>
      <w:r>
        <w:rPr>
          <w:sz w:val="28"/>
          <w:szCs w:val="28"/>
        </w:rPr>
      </w:r>
    </w:p>
    <w:p w14:paraId="0435981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8.3. Жеткізуші барлық жұмыстарды толық орындауға және дайын өнімді пайдалануға жарамды күйде тапсыруға міндетті.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 w14:paraId="6C4C719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38B9D8C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47D2F02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4F35576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351D7B7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24FFEEB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5501888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568A3A4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55F0C8A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7E7BE7F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19618A6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738ECE2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0517C1D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20E5CAA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338AF0B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ТЕХНИЧЕСКАЯ СПЕЦИФИКАЦИЯ</w:t>
      </w:r>
      <w:r>
        <w:rPr>
          <w:rFonts w:ascii="Times New Roman" w:hAnsi="Times New Roman" w:eastAsia="Times New Roman" w:cs="Times New Roman"/>
          <w:sz w:val="28"/>
          <w:szCs w:val="28"/>
        </w:rPr>
      </w:r>
      <w:r/>
    </w:p>
    <w:p w14:paraId="39AD34A8">
      <w:pPr>
        <w:pStyle w:val="1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Изготовление, доставка и монтаж стенда «ИНФОРМАЦИОННЫЙ ВЕСТНИК»</w:t>
      </w:r>
      <w:r>
        <w:rPr>
          <w:sz w:val="28"/>
          <w:szCs w:val="28"/>
        </w:rPr>
      </w:r>
    </w:p>
    <w:p w14:paraId="544A3608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1. Наименование и общие сведения</w:t>
      </w:r>
      <w:r>
        <w:rPr>
          <w:sz w:val="28"/>
          <w:szCs w:val="28"/>
        </w:rPr>
      </w:r>
    </w:p>
    <w:p w14:paraId="046713D3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Наименование товара: информационный стенд «ИНФОРМАЦИОННЫЙ ВЕСТНИК».</w:t>
      </w:r>
      <w:r>
        <w:rPr>
          <w:sz w:val="28"/>
          <w:szCs w:val="28"/>
        </w:rPr>
      </w:r>
    </w:p>
    <w:p w14:paraId="78A10451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Размер: 1800 × 1300 мм.</w:t>
      </w:r>
      <w:r>
        <w:rPr>
          <w:sz w:val="28"/>
          <w:szCs w:val="28"/>
        </w:rPr>
      </w:r>
    </w:p>
    <w:p w14:paraId="26BED8B4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Единица измерения: штука.</w:t>
      </w:r>
      <w:r>
        <w:rPr>
          <w:sz w:val="28"/>
          <w:szCs w:val="28"/>
        </w:rPr>
      </w:r>
    </w:p>
    <w:p w14:paraId="384FE8CC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Количество: 7 штук.</w:t>
      </w:r>
      <w:r>
        <w:rPr>
          <w:sz w:val="28"/>
          <w:szCs w:val="28"/>
        </w:rPr>
      </w:r>
    </w:p>
    <w:p w14:paraId="7C85EBC4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Цена за единицу: 60 000 тенге.</w:t>
      </w:r>
      <w:r>
        <w:rPr>
          <w:sz w:val="28"/>
          <w:szCs w:val="28"/>
        </w:rPr>
      </w:r>
    </w:p>
    <w:p w14:paraId="68348759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Общая стоимость: 420 000 тенге.</w:t>
      </w:r>
      <w:r>
        <w:rPr>
          <w:sz w:val="28"/>
          <w:szCs w:val="28"/>
        </w:rPr>
      </w:r>
    </w:p>
    <w:p w14:paraId="1F66731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Окончательные размеры и эскиз стендов предварительно согласовываются с Заказчиком. Размеры уточняются по результатам фактических замеров непосредственно на местах установки.</w:t>
      </w:r>
      <w:r>
        <w:rPr>
          <w:sz w:val="28"/>
          <w:szCs w:val="28"/>
        </w:rPr>
      </w:r>
    </w:p>
    <w:p w14:paraId="4A3F4A7A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2. Технические характеристики и материалы</w:t>
      </w:r>
      <w:r>
        <w:rPr>
          <w:sz w:val="28"/>
          <w:szCs w:val="28"/>
        </w:rPr>
      </w:r>
    </w:p>
    <w:p w14:paraId="5C375E1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2.1. Основная конструкция стенда должна быть изготовлена из трёхслойного ПВХ толщиной 5 мм.</w:t>
      </w:r>
      <w:r>
        <w:rPr>
          <w:sz w:val="28"/>
          <w:szCs w:val="28"/>
        </w:rPr>
      </w:r>
    </w:p>
    <w:p w14:paraId="07D4E22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2.2. Стенд должен состоять из следующих слоёв:</w:t>
      </w:r>
      <w:r>
        <w:rPr>
          <w:sz w:val="28"/>
          <w:szCs w:val="28"/>
        </w:rPr>
      </w:r>
    </w:p>
    <w:p w14:paraId="7EEACD4A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1-й слой — основа стенда;</w:t>
      </w:r>
      <w:r>
        <w:rPr>
          <w:sz w:val="28"/>
          <w:szCs w:val="28"/>
        </w:rPr>
      </w:r>
    </w:p>
    <w:p w14:paraId="07FAD9FD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2-й слой — декоративный орнамент и название стенда;</w:t>
      </w:r>
      <w:r>
        <w:rPr>
          <w:sz w:val="28"/>
          <w:szCs w:val="28"/>
        </w:rPr>
      </w:r>
    </w:p>
    <w:p w14:paraId="6C3D6A2A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3-й слой — объёмная 3D-звезда Вооружённых Сил Республики Казахстан с подсветкой.</w:t>
      </w:r>
      <w:r>
        <w:rPr>
          <w:sz w:val="28"/>
          <w:szCs w:val="28"/>
        </w:rPr>
      </w:r>
    </w:p>
    <w:p w14:paraId="394960A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2.3. Цвет фона стенда — светло-голубой.</w:t>
      </w:r>
      <w:r>
        <w:rPr>
          <w:sz w:val="28"/>
          <w:szCs w:val="28"/>
        </w:rPr>
      </w:r>
    </w:p>
    <w:p w14:paraId="6D106E7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2.4. Для размещения информационных материалов необходимо предусмотреть прозрачные акриловые карманы следующих форматов:</w:t>
      </w:r>
      <w:r>
        <w:rPr>
          <w:sz w:val="28"/>
          <w:szCs w:val="28"/>
        </w:rPr>
      </w:r>
    </w:p>
    <w:p w14:paraId="66C4B965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формат А-1 — 2 штуки;</w:t>
      </w:r>
      <w:r>
        <w:rPr>
          <w:sz w:val="28"/>
          <w:szCs w:val="28"/>
        </w:rPr>
      </w:r>
    </w:p>
    <w:p w14:paraId="5D976FAC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формат А-4 — 6 штук.</w:t>
      </w:r>
      <w:r>
        <w:rPr>
          <w:sz w:val="28"/>
          <w:szCs w:val="28"/>
        </w:rPr>
      </w:r>
    </w:p>
    <w:p w14:paraId="6F5993A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2.5. Толщина прозрачных акриловых карманов должна составлять 3 мм. Крепление осуществляется с помощью дистанционных винтовых держателей.</w:t>
      </w:r>
      <w:r>
        <w:rPr>
          <w:sz w:val="28"/>
          <w:szCs w:val="28"/>
        </w:rPr>
      </w:r>
    </w:p>
    <w:p w14:paraId="6C642CB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2.6. Края стенда должны быть оформлены декоративной окантовкой золотистого цвета.</w:t>
      </w:r>
      <w:r>
        <w:rPr>
          <w:sz w:val="28"/>
          <w:szCs w:val="28"/>
        </w:rPr>
      </w:r>
    </w:p>
    <w:p w14:paraId="1970063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2.7. Разрешение печати информационных изображений и надписей должно составлять не менее 1440 dpi.</w:t>
      </w:r>
      <w:r>
        <w:rPr>
          <w:sz w:val="28"/>
          <w:szCs w:val="28"/>
        </w:rPr>
      </w:r>
    </w:p>
    <w:p w14:paraId="1771E8C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2.8. В нижней части стенда должен быть размещён декоративный орнамент из золотистого акрила толщиной 3 мм.</w:t>
      </w:r>
      <w:r>
        <w:rPr>
          <w:sz w:val="28"/>
          <w:szCs w:val="28"/>
        </w:rPr>
      </w:r>
    </w:p>
    <w:p w14:paraId="6147A9D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2.9. По периметру стенда должна быть установлена окантовка из алюминиевого профиля.</w:t>
      </w:r>
      <w:r>
        <w:rPr>
          <w:sz w:val="28"/>
          <w:szCs w:val="28"/>
        </w:rPr>
      </w:r>
    </w:p>
    <w:p w14:paraId="276B31A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2.10. Система подсветки должна соответствовать требованиям безопасности и находиться в полностью исправном рабочем состоянии.</w:t>
      </w:r>
      <w:r>
        <w:rPr>
          <w:sz w:val="28"/>
          <w:szCs w:val="28"/>
        </w:rPr>
      </w:r>
    </w:p>
    <w:p w14:paraId="47D24603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3. Предварительные замеры и согласование эскиза</w:t>
      </w:r>
      <w:r>
        <w:rPr>
          <w:sz w:val="28"/>
          <w:szCs w:val="28"/>
        </w:rPr>
      </w:r>
    </w:p>
    <w:p w14:paraId="19630AF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3.1. До начала изготовления стендов Поставщик обязан по согласованию с Заказчиком выехать на места установки и провести необходимые замеры.</w:t>
      </w:r>
      <w:r>
        <w:rPr>
          <w:sz w:val="28"/>
          <w:szCs w:val="28"/>
        </w:rPr>
      </w:r>
    </w:p>
    <w:p w14:paraId="4930D92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3.2. В процессе замеров определяются размеры стен, возможности монтажа, способы крепления и необходимость подключения электрического питания для системы подсветки.</w:t>
      </w:r>
      <w:r>
        <w:rPr>
          <w:sz w:val="28"/>
          <w:szCs w:val="28"/>
        </w:rPr>
      </w:r>
    </w:p>
    <w:p w14:paraId="0EE66EB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3.3. По результатам замеров Поставщик обязан разработать эскиз стенда, дизайн и схему размещения информационных элементов и представить их Заказчику на согласование.</w:t>
      </w:r>
      <w:r>
        <w:rPr>
          <w:sz w:val="28"/>
          <w:szCs w:val="28"/>
        </w:rPr>
      </w:r>
    </w:p>
    <w:p w14:paraId="2FD5E8D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3.4. Изготовление стендов начинается только после утверждения Заказчиком эскиза, дизайна и размеров.</w:t>
      </w:r>
      <w:r>
        <w:rPr>
          <w:sz w:val="28"/>
          <w:szCs w:val="28"/>
        </w:rPr>
      </w:r>
    </w:p>
    <w:p w14:paraId="4198FDC1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4. Требования к доставке и монтажу</w:t>
      </w:r>
      <w:r>
        <w:rPr>
          <w:sz w:val="28"/>
          <w:szCs w:val="28"/>
        </w:rPr>
      </w:r>
    </w:p>
    <w:p w14:paraId="0B35ABC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4.1. Поставщик обязан доставить 7 готовых стендов по адресам, указанным Заказчиком, и выполнить монтажные работы в полном объёме.</w:t>
      </w:r>
      <w:r>
        <w:rPr>
          <w:sz w:val="28"/>
          <w:szCs w:val="28"/>
        </w:rPr>
      </w:r>
    </w:p>
    <w:p w14:paraId="5E32332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4.2. Поставщик обязан обеспечить наличие необходимых инструментов, крепёжных материалов и комплектующих для монтажа.</w:t>
      </w:r>
      <w:r>
        <w:rPr>
          <w:sz w:val="28"/>
          <w:szCs w:val="28"/>
        </w:rPr>
      </w:r>
    </w:p>
    <w:p w14:paraId="72C0604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4.3. Стенды должны быть надёжно закреплены на стенах или соответствующих конструкциях с соблюдением горизонтального и вертикального уровня.</w:t>
      </w:r>
      <w:r>
        <w:rPr>
          <w:sz w:val="28"/>
          <w:szCs w:val="28"/>
        </w:rPr>
      </w:r>
    </w:p>
    <w:p w14:paraId="6A909B8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4.4. Система подсветки должна быть правильно установлена, а электрические соединения выполнены с соблюдением требований безопасности.</w:t>
      </w:r>
      <w:r>
        <w:rPr>
          <w:sz w:val="28"/>
          <w:szCs w:val="28"/>
        </w:rPr>
      </w:r>
    </w:p>
    <w:p w14:paraId="25055C7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4.5. После завершения монтажа необходимо проверить работоспособность подсветки, надёжность креплений и общее качество стендов.</w:t>
      </w:r>
      <w:r>
        <w:rPr>
          <w:sz w:val="28"/>
          <w:szCs w:val="28"/>
        </w:rPr>
      </w:r>
    </w:p>
    <w:p w14:paraId="2B4A7BC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4.6. После завершения монтажных работ Поставщик обязан убрать рабочее место и устранить выявленные недостатки без дополнительной оплаты.</w:t>
      </w:r>
      <w:r>
        <w:rPr>
          <w:sz w:val="28"/>
          <w:szCs w:val="28"/>
        </w:rPr>
      </w:r>
    </w:p>
    <w:p w14:paraId="1C84F025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5. Этапы выполнения работ</w:t>
      </w:r>
      <w:r>
        <w:rPr>
          <w:sz w:val="28"/>
          <w:szCs w:val="28"/>
        </w:rPr>
      </w:r>
    </w:p>
    <w:p w14:paraId="1C420657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Предварительный выезд на места установки и проведение замеров.</w:t>
      </w:r>
      <w:r>
        <w:rPr>
          <w:sz w:val="28"/>
          <w:szCs w:val="28"/>
        </w:rPr>
      </w:r>
    </w:p>
    <w:p w14:paraId="7D81094F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Разработка и согласование эскиза, дизайна и расположения информационных элементов.</w:t>
      </w:r>
      <w:r>
        <w:rPr>
          <w:sz w:val="28"/>
          <w:szCs w:val="28"/>
        </w:rPr>
      </w:r>
    </w:p>
    <w:p w14:paraId="2D135C2D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Изготовление 7 стендов в соответствии с согласованным эскизом.</w:t>
      </w:r>
      <w:r>
        <w:rPr>
          <w:sz w:val="28"/>
          <w:szCs w:val="28"/>
        </w:rPr>
      </w:r>
    </w:p>
    <w:p w14:paraId="53A4F406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Доставка готовых стендов по адресам, указанным Заказчиком.</w:t>
      </w:r>
      <w:r>
        <w:rPr>
          <w:sz w:val="28"/>
          <w:szCs w:val="28"/>
        </w:rPr>
      </w:r>
    </w:p>
    <w:p w14:paraId="0ABD6CE8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Монтаж стендов и подключение системы подсветки.</w:t>
      </w:r>
      <w:r>
        <w:rPr>
          <w:sz w:val="28"/>
          <w:szCs w:val="28"/>
        </w:rPr>
      </w:r>
    </w:p>
    <w:p w14:paraId="7371F354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Проверка качества выполненных работ и сдача готовых стендов Заказчику.</w:t>
      </w:r>
      <w:r>
        <w:rPr>
          <w:sz w:val="28"/>
          <w:szCs w:val="28"/>
        </w:rPr>
      </w:r>
    </w:p>
    <w:p w14:paraId="3AEFFFD6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6. Требования к качеству</w:t>
      </w:r>
      <w:r>
        <w:rPr>
          <w:sz w:val="28"/>
          <w:szCs w:val="28"/>
        </w:rPr>
      </w:r>
    </w:p>
    <w:p w14:paraId="3FEFBF3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6.1. Все стенды должны соответствовать согласованному эскизу, техническим характеристикам и требованиям настоящей технической спецификации.</w:t>
      </w:r>
      <w:r>
        <w:rPr>
          <w:sz w:val="28"/>
          <w:szCs w:val="28"/>
        </w:rPr>
      </w:r>
    </w:p>
    <w:p w14:paraId="1CF2793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6.2. Материалы не должны иметь трещин, царапин, деформаций и видимых производственных дефектов.</w:t>
      </w:r>
      <w:r>
        <w:rPr>
          <w:sz w:val="28"/>
          <w:szCs w:val="28"/>
        </w:rPr>
      </w:r>
    </w:p>
    <w:p w14:paraId="069D7A4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6.3. Информационные надписи и изображения должны быть чёткими, разборчивыми и качественно напечатанными.</w:t>
      </w:r>
      <w:r>
        <w:rPr>
          <w:sz w:val="28"/>
          <w:szCs w:val="28"/>
        </w:rPr>
      </w:r>
    </w:p>
    <w:p w14:paraId="0CB2A42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6.4. Акриловые карманы, декоративные орнаменты, алюминиевая окантовка и система подсветки должны быть качественно изготовлены и надёжно закреплены.</w:t>
      </w:r>
      <w:r>
        <w:rPr>
          <w:sz w:val="28"/>
          <w:szCs w:val="28"/>
        </w:rPr>
      </w:r>
    </w:p>
    <w:p w14:paraId="6EB414C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6.5. Внешний вид и цвет готовых изделий должны соответствовать эскизу, утверждённому Заказчиком.</w:t>
      </w:r>
      <w:r>
        <w:rPr>
          <w:sz w:val="28"/>
          <w:szCs w:val="28"/>
        </w:rPr>
      </w:r>
    </w:p>
    <w:p w14:paraId="309A59A5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7. Стоимость и включённые расходы</w:t>
      </w:r>
      <w:r>
        <w:rPr>
          <w:sz w:val="28"/>
          <w:szCs w:val="28"/>
        </w:rPr>
      </w:r>
    </w:p>
    <w:p w14:paraId="79D92B4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7.1. Стоимость одного стенда составляет 60 000 (шестьдесят тысяч) тенге.</w:t>
      </w:r>
      <w:r>
        <w:rPr>
          <w:sz w:val="28"/>
          <w:szCs w:val="28"/>
        </w:rPr>
      </w:r>
    </w:p>
    <w:p w14:paraId="52B7773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7.2. Общая стоимость 7 стендов составляет 420 000 (четыреста двадцать тысяч) тенге.</w:t>
      </w:r>
      <w:r>
        <w:rPr>
          <w:sz w:val="28"/>
          <w:szCs w:val="28"/>
        </w:rPr>
      </w:r>
    </w:p>
    <w:p w14:paraId="7921F9A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7.3. В общую стоимость должны быть включены следующие работы и расходы:</w:t>
      </w:r>
      <w:r>
        <w:rPr>
          <w:sz w:val="28"/>
          <w:szCs w:val="28"/>
        </w:rPr>
      </w:r>
    </w:p>
    <w:p w14:paraId="4652ACDB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предварительные замеры;</w:t>
      </w:r>
      <w:r>
        <w:rPr>
          <w:sz w:val="28"/>
          <w:szCs w:val="28"/>
        </w:rPr>
      </w:r>
    </w:p>
    <w:p w14:paraId="51E00336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разработка эскиза и согласование с Заказчиком;</w:t>
      </w:r>
      <w:r>
        <w:rPr>
          <w:sz w:val="28"/>
          <w:szCs w:val="28"/>
        </w:rPr>
      </w:r>
    </w:p>
    <w:p w14:paraId="7359B35C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материалы, необходимые для изготовления стендов;</w:t>
      </w:r>
      <w:r>
        <w:rPr>
          <w:sz w:val="28"/>
          <w:szCs w:val="28"/>
        </w:rPr>
      </w:r>
    </w:p>
    <w:p w14:paraId="74E001AC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изготовление элементов из ПВХ и акрила;</w:t>
      </w:r>
      <w:r>
        <w:rPr>
          <w:sz w:val="28"/>
          <w:szCs w:val="28"/>
        </w:rPr>
      </w:r>
    </w:p>
    <w:p w14:paraId="2662AE43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изготовление 3D-звезды и установка системы подсветки;</w:t>
      </w:r>
      <w:r>
        <w:rPr>
          <w:sz w:val="28"/>
          <w:szCs w:val="28"/>
        </w:rPr>
      </w:r>
    </w:p>
    <w:p w14:paraId="60FA8564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печать информационных материалов;</w:t>
      </w:r>
      <w:r>
        <w:rPr>
          <w:sz w:val="28"/>
          <w:szCs w:val="28"/>
        </w:rPr>
      </w:r>
    </w:p>
    <w:p w14:paraId="0E575891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изготовление золотистой окантовки и декоративного орнамента;</w:t>
      </w:r>
      <w:r>
        <w:rPr>
          <w:sz w:val="28"/>
          <w:szCs w:val="28"/>
        </w:rPr>
      </w:r>
    </w:p>
    <w:p w14:paraId="26913A90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установка алюминиевого профиля по периметру;</w:t>
      </w:r>
      <w:r>
        <w:rPr>
          <w:sz w:val="28"/>
          <w:szCs w:val="28"/>
        </w:rPr>
      </w:r>
    </w:p>
    <w:p w14:paraId="32384B35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доставка и транспортные расходы;</w:t>
      </w:r>
      <w:r>
        <w:rPr>
          <w:sz w:val="28"/>
          <w:szCs w:val="28"/>
        </w:rPr>
      </w:r>
    </w:p>
    <w:p w14:paraId="4C80A8B0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монтаж и крепление;</w:t>
      </w:r>
      <w:r>
        <w:rPr>
          <w:sz w:val="28"/>
          <w:szCs w:val="28"/>
        </w:rPr>
      </w:r>
    </w:p>
    <w:p w14:paraId="454D9D77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проверка после монтажа и устранение недостатков.</w:t>
      </w:r>
      <w:r>
        <w:rPr>
          <w:sz w:val="28"/>
          <w:szCs w:val="28"/>
        </w:rPr>
      </w:r>
    </w:p>
    <w:p w14:paraId="20A4945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7.4. Дополнительная оплата за перечисленные работы и услуги не допускается. Все расходы должны быть включены в общую стоимость договора.</w:t>
      </w:r>
      <w:r>
        <w:rPr>
          <w:sz w:val="28"/>
          <w:szCs w:val="28"/>
        </w:rPr>
      </w:r>
    </w:p>
    <w:p w14:paraId="1667BBE7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8. Порядок приёмки работ</w:t>
      </w:r>
      <w:r>
        <w:rPr>
          <w:sz w:val="28"/>
          <w:szCs w:val="28"/>
        </w:rPr>
      </w:r>
    </w:p>
    <w:p w14:paraId="67F512A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8.1. Заказчик принимает 7 готовых стендов после проверки количества, качества, размеров, внешнего вида, комплектности акриловых карманов, монтажа и работоспособности системы подсветки.</w:t>
      </w:r>
      <w:r>
        <w:rPr>
          <w:sz w:val="28"/>
          <w:szCs w:val="28"/>
        </w:rPr>
      </w:r>
    </w:p>
    <w:p w14:paraId="0F56F0F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8.2. Работы принимаются при условии полного соответствия требованиям настоящей технической спецификации.</w:t>
      </w:r>
      <w:r>
        <w:rPr>
          <w:sz w:val="28"/>
          <w:szCs w:val="28"/>
        </w:rPr>
      </w:r>
    </w:p>
    <w:p w14:paraId="57260C7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8.3. Поставщик обязан выполнить все предусмотренные работы в полном объёме и передать готовые изделия в состоянии, пригодном для эксплуатации.</w:t>
      </w:r>
      <w:r>
        <w:rPr>
          <w:sz w:val="28"/>
          <w:szCs w:val="28"/>
        </w:rPr>
      </w:r>
    </w:p>
    <w:p>
      <w:pPr>
        <w:pBdr/>
        <w:spacing/>
        <w:ind/>
        <w:rPr/>
      </w:pPr>
      <w:r/>
      <w:r/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79545E1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">
    <w:nsid w:val="1391F1B6"/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36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36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360" w:left="6469"/>
      </w:pPr>
      <w:rPr/>
      <w:start w:val="1"/>
      <w:suff w:val="tab"/>
    </w:lvl>
  </w:abstractNum>
  <w:abstractNum w:abstractNumId="2">
    <w:nsid w:val="0B561CD9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3">
    <w:nsid w:val="463BFD8D"/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36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36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360" w:left="6469"/>
      </w:pPr>
      <w:rPr/>
      <w:start w:val="1"/>
      <w:suff w:val="tab"/>
    </w:lvl>
  </w:abstractNum>
  <w:abstractNum w:abstractNumId="4">
    <w:nsid w:val="0CF62567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4"/>
    <w:next w:val="664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4"/>
    <w:next w:val="66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4"/>
    <w:next w:val="664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4"/>
    <w:next w:val="6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4"/>
    <w:next w:val="664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4"/>
    <w:next w:val="6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4"/>
    <w:next w:val="664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4"/>
    <w:next w:val="664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4"/>
    <w:next w:val="664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4"/>
    <w:next w:val="664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4"/>
    <w:next w:val="664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4"/>
    <w:next w:val="664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4"/>
    <w:next w:val="664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4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664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664"/>
    <w:next w:val="6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4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4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4"/>
    <w:next w:val="664"/>
    <w:uiPriority w:val="39"/>
    <w:unhideWhenUsed/>
    <w:pPr>
      <w:pBdr/>
      <w:spacing w:after="100"/>
      <w:ind/>
    </w:pPr>
  </w:style>
  <w:style w:type="paragraph" w:styleId="190">
    <w:name w:val="toc 2"/>
    <w:basedOn w:val="664"/>
    <w:next w:val="664"/>
    <w:uiPriority w:val="39"/>
    <w:unhideWhenUsed/>
    <w:pPr>
      <w:pBdr/>
      <w:spacing w:after="100"/>
      <w:ind w:left="220"/>
    </w:pPr>
  </w:style>
  <w:style w:type="paragraph" w:styleId="191">
    <w:name w:val="toc 3"/>
    <w:basedOn w:val="664"/>
    <w:next w:val="664"/>
    <w:uiPriority w:val="39"/>
    <w:unhideWhenUsed/>
    <w:pPr>
      <w:pBdr/>
      <w:spacing w:after="100"/>
      <w:ind w:left="440"/>
    </w:pPr>
  </w:style>
  <w:style w:type="paragraph" w:styleId="192">
    <w:name w:val="toc 4"/>
    <w:basedOn w:val="664"/>
    <w:next w:val="664"/>
    <w:uiPriority w:val="39"/>
    <w:unhideWhenUsed/>
    <w:pPr>
      <w:pBdr/>
      <w:spacing w:after="100"/>
      <w:ind w:left="660"/>
    </w:pPr>
  </w:style>
  <w:style w:type="paragraph" w:styleId="193">
    <w:name w:val="toc 5"/>
    <w:basedOn w:val="664"/>
    <w:next w:val="664"/>
    <w:uiPriority w:val="39"/>
    <w:unhideWhenUsed/>
    <w:pPr>
      <w:pBdr/>
      <w:spacing w:after="100"/>
      <w:ind w:left="880"/>
    </w:pPr>
  </w:style>
  <w:style w:type="paragraph" w:styleId="194">
    <w:name w:val="toc 6"/>
    <w:basedOn w:val="664"/>
    <w:next w:val="664"/>
    <w:uiPriority w:val="39"/>
    <w:unhideWhenUsed/>
    <w:pPr>
      <w:pBdr/>
      <w:spacing w:after="100"/>
      <w:ind w:left="1100"/>
    </w:pPr>
  </w:style>
  <w:style w:type="paragraph" w:styleId="195">
    <w:name w:val="toc 7"/>
    <w:basedOn w:val="664"/>
    <w:next w:val="664"/>
    <w:uiPriority w:val="39"/>
    <w:unhideWhenUsed/>
    <w:pPr>
      <w:pBdr/>
      <w:spacing w:after="100"/>
      <w:ind w:left="1320"/>
    </w:pPr>
  </w:style>
  <w:style w:type="paragraph" w:styleId="196">
    <w:name w:val="toc 8"/>
    <w:basedOn w:val="664"/>
    <w:next w:val="664"/>
    <w:uiPriority w:val="39"/>
    <w:unhideWhenUsed/>
    <w:pPr>
      <w:pBdr/>
      <w:spacing w:after="100"/>
      <w:ind w:left="1540"/>
    </w:pPr>
  </w:style>
  <w:style w:type="paragraph" w:styleId="197">
    <w:name w:val="toc 9"/>
    <w:basedOn w:val="664"/>
    <w:next w:val="66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4"/>
    <w:next w:val="664"/>
    <w:uiPriority w:val="99"/>
    <w:unhideWhenUsed/>
    <w:pPr>
      <w:pBdr/>
      <w:spacing w:after="0" w:afterAutospacing="0"/>
      <w:ind/>
    </w:pPr>
  </w:style>
  <w:style w:type="paragraph" w:styleId="664" w:default="1">
    <w:name w:val="Normal"/>
    <w:qFormat/>
    <w:pPr>
      <w:pBdr/>
      <w:spacing/>
      <w:ind/>
    </w:pPr>
  </w:style>
  <w:style w:type="table" w:styleId="66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6" w:default="1">
    <w:name w:val="No List"/>
    <w:uiPriority w:val="99"/>
    <w:semiHidden/>
    <w:unhideWhenUsed/>
    <w:pPr>
      <w:pBdr/>
      <w:spacing/>
      <w:ind/>
    </w:pPr>
  </w:style>
  <w:style w:type="paragraph" w:styleId="667">
    <w:name w:val="No Spacing"/>
    <w:basedOn w:val="664"/>
    <w:uiPriority w:val="1"/>
    <w:qFormat/>
    <w:pPr>
      <w:pBdr/>
      <w:spacing w:after="0" w:line="240" w:lineRule="auto"/>
      <w:ind/>
    </w:pPr>
  </w:style>
  <w:style w:type="paragraph" w:styleId="668">
    <w:name w:val="List Paragraph"/>
    <w:basedOn w:val="664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ONLYOFFICE/9.4.0.129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2026-10-15T18:26:23Z</dcterms:modified>
</cp:coreProperties>
</file>