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ADA357" w14:textId="77777777" w:rsidR="00241B4C" w:rsidRDefault="00E2241A" w:rsidP="00241B4C">
      <w:pPr>
        <w:pStyle w:val="1"/>
        <w:jc w:val="center"/>
        <w:rPr>
          <w:b/>
          <w:bCs/>
        </w:rPr>
      </w:pPr>
      <w:r>
        <w:rPr>
          <w:b/>
          <w:bCs/>
        </w:rPr>
        <w:t>ТЕХНИЧЕСКАЯ СПЕЦИФИКАЦИЯ</w:t>
      </w:r>
    </w:p>
    <w:p w14:paraId="28600012" w14:textId="77777777" w:rsidR="0062463C" w:rsidRDefault="00E2241A" w:rsidP="00241B4C">
      <w:pPr>
        <w:pStyle w:val="1"/>
        <w:jc w:val="center"/>
      </w:pPr>
      <w:r>
        <w:rPr>
          <w:b/>
          <w:bCs/>
        </w:rPr>
        <w:t>НА ИЗГОТОВЛЕНИЕ ЖАЛЮЗИ.</w:t>
      </w:r>
    </w:p>
    <w:p w14:paraId="05EF869D" w14:textId="77777777" w:rsidR="00241B4C" w:rsidRDefault="00241B4C">
      <w:pPr>
        <w:pStyle w:val="11"/>
        <w:keepNext/>
        <w:keepLines/>
        <w:ind w:firstLine="360"/>
      </w:pPr>
      <w:bookmarkStart w:id="0" w:name="bookmark0"/>
    </w:p>
    <w:p w14:paraId="510BE0DE" w14:textId="5B32BCB9" w:rsidR="00241B4C" w:rsidRPr="00ED7AD8" w:rsidRDefault="00E2241A" w:rsidP="00ED7AD8">
      <w:pPr>
        <w:pStyle w:val="11"/>
        <w:keepNext/>
        <w:keepLines/>
        <w:ind w:firstLine="360"/>
        <w:jc w:val="both"/>
        <w:rPr>
          <w:b/>
          <w:bCs/>
        </w:rPr>
      </w:pPr>
      <w:r w:rsidRPr="00ED7AD8">
        <w:t xml:space="preserve">Работы по изготовлению жалюзи/занавесок с установкой общая квадратура составляет: </w:t>
      </w:r>
      <w:r w:rsidR="00ED7AD8" w:rsidRPr="00ED7AD8">
        <w:rPr>
          <w:b/>
          <w:bCs/>
          <w:lang w:val="ru-RU"/>
        </w:rPr>
        <w:t>31.2</w:t>
      </w:r>
      <w:r w:rsidRPr="00ED7AD8">
        <w:rPr>
          <w:b/>
          <w:bCs/>
        </w:rPr>
        <w:t xml:space="preserve"> м2.</w:t>
      </w:r>
      <w:bookmarkEnd w:id="0"/>
      <w:r w:rsidR="00241B4C" w:rsidRPr="00ED7AD8">
        <w:rPr>
          <w:b/>
          <w:bCs/>
          <w:lang w:val="ru-RU"/>
        </w:rPr>
        <w:t xml:space="preserve"> </w:t>
      </w:r>
      <w:r w:rsidR="00241B4C" w:rsidRPr="00ED7AD8">
        <w:rPr>
          <w:b/>
          <w:bCs/>
        </w:rPr>
        <w:t>Количество окон для предназначенные для установки жалюзей -</w:t>
      </w:r>
      <w:r w:rsidR="00CC53A9" w:rsidRPr="00ED7AD8">
        <w:rPr>
          <w:b/>
          <w:bCs/>
          <w:lang w:val="ru-RU"/>
        </w:rPr>
        <w:t>10</w:t>
      </w:r>
      <w:r w:rsidR="00241B4C" w:rsidRPr="00ED7AD8">
        <w:rPr>
          <w:b/>
          <w:bCs/>
        </w:rPr>
        <w:t>.</w:t>
      </w:r>
    </w:p>
    <w:p w14:paraId="4FBE8874" w14:textId="77777777" w:rsidR="0062463C" w:rsidRPr="00ED7AD8" w:rsidRDefault="00E2241A" w:rsidP="00ED7AD8">
      <w:pPr>
        <w:pStyle w:val="11"/>
        <w:keepNext/>
        <w:keepLines/>
        <w:ind w:firstLine="360"/>
        <w:jc w:val="both"/>
      </w:pPr>
      <w:r w:rsidRPr="00ED7AD8">
        <w:t xml:space="preserve">Вертикальные жалюзи должны состоять: из верхнего карниза, ламелей (полос шириной) с грузиками и нижней цепи. Плавная регулировка светового потока должна осуществляться с помощью цепи управления, которая должна обеспечивать поворот вертикальных полотен (ламелей) вокруг своей оси на 180 градусов. С помощью шнура управления должно сдвинуть полотно жалюзи </w:t>
      </w:r>
      <w:r w:rsidR="00D67BD2" w:rsidRPr="00ED7AD8">
        <w:t>верх, вниз</w:t>
      </w:r>
      <w:r w:rsidRPr="00ED7AD8">
        <w:t>.</w:t>
      </w:r>
    </w:p>
    <w:p w14:paraId="5B85A1E1" w14:textId="77777777" w:rsidR="0062463C" w:rsidRPr="00ED7AD8" w:rsidRDefault="00E2241A" w:rsidP="00ED7AD8">
      <w:pPr>
        <w:pStyle w:val="1"/>
        <w:jc w:val="both"/>
        <w:rPr>
          <w:sz w:val="28"/>
          <w:szCs w:val="28"/>
        </w:rPr>
      </w:pPr>
      <w:r w:rsidRPr="00ED7AD8">
        <w:rPr>
          <w:sz w:val="28"/>
          <w:szCs w:val="28"/>
        </w:rPr>
        <w:t>Описание механизмов управления вертикальных жалюзи:</w:t>
      </w:r>
    </w:p>
    <w:p w14:paraId="30A0297A" w14:textId="77777777" w:rsidR="0062463C" w:rsidRPr="00ED7AD8" w:rsidRDefault="00E2241A" w:rsidP="00ED7AD8">
      <w:pPr>
        <w:pStyle w:val="1"/>
        <w:jc w:val="both"/>
        <w:rPr>
          <w:sz w:val="28"/>
          <w:szCs w:val="28"/>
        </w:rPr>
      </w:pPr>
      <w:r w:rsidRPr="00ED7AD8">
        <w:rPr>
          <w:sz w:val="28"/>
          <w:szCs w:val="28"/>
        </w:rPr>
        <w:t xml:space="preserve">Механизм управления жалюзи должен состоять </w:t>
      </w:r>
      <w:r w:rsidR="00D67BD2" w:rsidRPr="00ED7AD8">
        <w:rPr>
          <w:sz w:val="28"/>
          <w:szCs w:val="28"/>
        </w:rPr>
        <w:t>горизантально</w:t>
      </w:r>
      <w:r w:rsidRPr="00ED7AD8">
        <w:rPr>
          <w:sz w:val="28"/>
          <w:szCs w:val="28"/>
        </w:rPr>
        <w:t>, с помощью которой осуществлять разворот ламелей на 180 градусов, и шнура управления, при помощи которого должны сдвигать и раздвигать ламели.</w:t>
      </w:r>
    </w:p>
    <w:p w14:paraId="0B640703" w14:textId="77777777" w:rsidR="0062463C" w:rsidRPr="00ED7AD8" w:rsidRDefault="00E2241A" w:rsidP="00ED7AD8">
      <w:pPr>
        <w:pStyle w:val="1"/>
        <w:jc w:val="both"/>
        <w:rPr>
          <w:sz w:val="28"/>
          <w:szCs w:val="28"/>
        </w:rPr>
      </w:pPr>
      <w:r w:rsidRPr="00ED7AD8">
        <w:rPr>
          <w:sz w:val="28"/>
          <w:szCs w:val="28"/>
        </w:rPr>
        <w:t>Техническая характеристика механизмов вертикальных жалюзи:</w:t>
      </w:r>
    </w:p>
    <w:p w14:paraId="176DC1D4" w14:textId="77777777" w:rsidR="0062463C" w:rsidRPr="00ED7AD8" w:rsidRDefault="00E2241A" w:rsidP="00ED7AD8">
      <w:pPr>
        <w:pStyle w:val="1"/>
        <w:numPr>
          <w:ilvl w:val="0"/>
          <w:numId w:val="1"/>
        </w:numPr>
        <w:tabs>
          <w:tab w:val="left" w:pos="716"/>
        </w:tabs>
        <w:spacing w:line="276" w:lineRule="auto"/>
        <w:ind w:left="426" w:hanging="360"/>
        <w:jc w:val="both"/>
        <w:rPr>
          <w:sz w:val="28"/>
          <w:szCs w:val="28"/>
        </w:rPr>
      </w:pPr>
      <w:r w:rsidRPr="00ED7AD8">
        <w:rPr>
          <w:sz w:val="28"/>
          <w:szCs w:val="28"/>
        </w:rPr>
        <w:t>Направляющая алюминиевая - стандарт, размер сечения выдержан по всей длине, высокая жесткость, вне зависимости от длины, обеспечивающая беспрепятственное и плавное движение бегунков внутри планки, окраска качественная, равномерная.</w:t>
      </w:r>
    </w:p>
    <w:p w14:paraId="68B19D48" w14:textId="77777777" w:rsidR="0062463C" w:rsidRPr="00ED7AD8" w:rsidRDefault="00E2241A" w:rsidP="00ED7AD8">
      <w:pPr>
        <w:pStyle w:val="1"/>
        <w:numPr>
          <w:ilvl w:val="0"/>
          <w:numId w:val="1"/>
        </w:numPr>
        <w:tabs>
          <w:tab w:val="left" w:pos="716"/>
        </w:tabs>
        <w:spacing w:line="276" w:lineRule="auto"/>
        <w:ind w:left="426" w:hanging="360"/>
        <w:jc w:val="both"/>
        <w:rPr>
          <w:sz w:val="28"/>
          <w:szCs w:val="28"/>
        </w:rPr>
      </w:pPr>
      <w:r w:rsidRPr="00ED7AD8">
        <w:rPr>
          <w:sz w:val="28"/>
          <w:szCs w:val="28"/>
        </w:rPr>
        <w:t>Бегунки устойчивые к воздействию на излом и изгиб, защелка надежная, проста в обращении (ламели можно легко закрепить и при необходимости снять).</w:t>
      </w:r>
    </w:p>
    <w:p w14:paraId="00EBC700" w14:textId="77777777" w:rsidR="0062463C" w:rsidRPr="00ED7AD8" w:rsidRDefault="00E2241A" w:rsidP="00ED7AD8">
      <w:pPr>
        <w:pStyle w:val="1"/>
        <w:numPr>
          <w:ilvl w:val="0"/>
          <w:numId w:val="1"/>
        </w:numPr>
        <w:tabs>
          <w:tab w:val="left" w:pos="716"/>
        </w:tabs>
        <w:spacing w:line="276" w:lineRule="auto"/>
        <w:ind w:left="426" w:hanging="360"/>
        <w:jc w:val="both"/>
        <w:rPr>
          <w:sz w:val="28"/>
          <w:szCs w:val="28"/>
        </w:rPr>
      </w:pPr>
      <w:r w:rsidRPr="00ED7AD8">
        <w:rPr>
          <w:sz w:val="28"/>
          <w:szCs w:val="28"/>
        </w:rPr>
        <w:t>Механизм управления - надежный работает плавно, без рывков, по размеру соответствует направляющей, закреплен надежно, обеспечивая бесперебойную работу жалюзи.</w:t>
      </w:r>
    </w:p>
    <w:p w14:paraId="703DF76E" w14:textId="77777777" w:rsidR="0062463C" w:rsidRPr="00ED7AD8" w:rsidRDefault="00E2241A" w:rsidP="00ED7AD8">
      <w:pPr>
        <w:pStyle w:val="1"/>
        <w:numPr>
          <w:ilvl w:val="0"/>
          <w:numId w:val="1"/>
        </w:numPr>
        <w:tabs>
          <w:tab w:val="left" w:pos="716"/>
        </w:tabs>
        <w:spacing w:line="276" w:lineRule="auto"/>
        <w:ind w:left="426" w:hanging="360"/>
        <w:jc w:val="both"/>
        <w:rPr>
          <w:sz w:val="28"/>
          <w:szCs w:val="28"/>
        </w:rPr>
      </w:pPr>
      <w:r w:rsidRPr="00ED7AD8">
        <w:rPr>
          <w:sz w:val="28"/>
          <w:szCs w:val="28"/>
        </w:rPr>
        <w:t>Шнур управления - белого цвета, капроновый, устойчив к износу.</w:t>
      </w:r>
    </w:p>
    <w:p w14:paraId="144A2C27" w14:textId="77777777" w:rsidR="0062463C" w:rsidRPr="00ED7AD8" w:rsidRDefault="00E2241A" w:rsidP="00ED7AD8">
      <w:pPr>
        <w:pStyle w:val="1"/>
        <w:numPr>
          <w:ilvl w:val="0"/>
          <w:numId w:val="1"/>
        </w:numPr>
        <w:tabs>
          <w:tab w:val="left" w:pos="716"/>
        </w:tabs>
        <w:spacing w:line="276" w:lineRule="auto"/>
        <w:ind w:left="426" w:hanging="360"/>
        <w:jc w:val="both"/>
        <w:rPr>
          <w:sz w:val="28"/>
          <w:szCs w:val="28"/>
        </w:rPr>
      </w:pPr>
      <w:r w:rsidRPr="00ED7AD8">
        <w:rPr>
          <w:sz w:val="28"/>
          <w:szCs w:val="28"/>
        </w:rPr>
        <w:t>Цепь управления - звенья равномерны по размеру и соответствуют ширине ламели, что обеспечивает плавный разворот и движение ламелей (жалюзи работают без сбоев в течение длительного времени).</w:t>
      </w:r>
    </w:p>
    <w:p w14:paraId="7C8C967A" w14:textId="77777777" w:rsidR="0062463C" w:rsidRPr="00ED7AD8" w:rsidRDefault="00E2241A" w:rsidP="00ED7AD8">
      <w:pPr>
        <w:pStyle w:val="1"/>
        <w:numPr>
          <w:ilvl w:val="0"/>
          <w:numId w:val="1"/>
        </w:numPr>
        <w:tabs>
          <w:tab w:val="left" w:pos="716"/>
        </w:tabs>
        <w:spacing w:line="276" w:lineRule="auto"/>
        <w:ind w:left="426" w:hanging="360"/>
        <w:jc w:val="both"/>
        <w:rPr>
          <w:sz w:val="28"/>
          <w:szCs w:val="28"/>
        </w:rPr>
      </w:pPr>
      <w:r w:rsidRPr="00ED7AD8">
        <w:rPr>
          <w:sz w:val="28"/>
          <w:szCs w:val="28"/>
        </w:rPr>
        <w:t>Нижняя цепочка - белого цвета, прочная, звенья равномерны по размеру, снабжена надежной защелкой для крепления к отвесу ламели, что обеспечивает эстетический вид жалюзи вне зависимости от срока эксплуатации.</w:t>
      </w:r>
    </w:p>
    <w:p w14:paraId="3875BD02" w14:textId="77777777" w:rsidR="0062463C" w:rsidRPr="00ED7AD8" w:rsidRDefault="00E2241A" w:rsidP="00ED7AD8">
      <w:pPr>
        <w:pStyle w:val="1"/>
        <w:ind w:firstLine="360"/>
        <w:jc w:val="both"/>
        <w:rPr>
          <w:sz w:val="28"/>
          <w:szCs w:val="28"/>
        </w:rPr>
      </w:pPr>
      <w:r w:rsidRPr="00ED7AD8">
        <w:rPr>
          <w:sz w:val="28"/>
          <w:szCs w:val="28"/>
        </w:rPr>
        <w:t>1.Вертикальные тканевые жалюзи.</w:t>
      </w:r>
    </w:p>
    <w:p w14:paraId="17E0C4C7" w14:textId="77777777" w:rsidR="0062463C" w:rsidRPr="00ED7AD8" w:rsidRDefault="00E2241A" w:rsidP="00ED7AD8">
      <w:pPr>
        <w:pStyle w:val="1"/>
        <w:jc w:val="both"/>
        <w:rPr>
          <w:sz w:val="28"/>
          <w:szCs w:val="28"/>
        </w:rPr>
      </w:pPr>
      <w:r w:rsidRPr="00ED7AD8">
        <w:rPr>
          <w:sz w:val="28"/>
          <w:szCs w:val="28"/>
        </w:rPr>
        <w:t>Требования: высокая стойкость к выцветанию, специальная пропитка (полиуретан), придающая жесткость вкупе с антистатическими и пылеотталкивающими свойствами. Многофункциональный механизм управления и регулирование светового потока, изготовление ламелей из экологически чистой ткани.</w:t>
      </w:r>
    </w:p>
    <w:p w14:paraId="24E9D1F9" w14:textId="77777777" w:rsidR="0062463C" w:rsidRPr="00ED7AD8" w:rsidRDefault="00E2241A" w:rsidP="00ED7AD8">
      <w:pPr>
        <w:pStyle w:val="1"/>
        <w:jc w:val="both"/>
        <w:rPr>
          <w:sz w:val="28"/>
          <w:szCs w:val="28"/>
        </w:rPr>
      </w:pPr>
      <w:r w:rsidRPr="00ED7AD8">
        <w:rPr>
          <w:sz w:val="28"/>
          <w:szCs w:val="28"/>
        </w:rPr>
        <w:t>Равномерная толщина ткани по всей длине рулон</w:t>
      </w:r>
      <w:r w:rsidR="00022A0A" w:rsidRPr="00ED7AD8">
        <w:rPr>
          <w:sz w:val="28"/>
          <w:szCs w:val="28"/>
        </w:rPr>
        <w:t>а, стандартная ширина ламелей 160</w:t>
      </w:r>
      <w:r w:rsidRPr="00ED7AD8">
        <w:rPr>
          <w:sz w:val="28"/>
          <w:szCs w:val="28"/>
        </w:rPr>
        <w:t xml:space="preserve"> мм. Изготовление вертикальных жалюзи индивидуальное.</w:t>
      </w:r>
    </w:p>
    <w:p w14:paraId="39290277" w14:textId="77777777" w:rsidR="0062463C" w:rsidRPr="00ED7AD8" w:rsidRDefault="00E2241A" w:rsidP="00ED7AD8">
      <w:pPr>
        <w:pStyle w:val="1"/>
        <w:jc w:val="both"/>
        <w:rPr>
          <w:sz w:val="28"/>
          <w:szCs w:val="28"/>
        </w:rPr>
      </w:pPr>
      <w:r w:rsidRPr="00ED7AD8">
        <w:rPr>
          <w:sz w:val="28"/>
          <w:szCs w:val="28"/>
        </w:rPr>
        <w:lastRenderedPageBreak/>
        <w:t>Состав: не менее 70% полиэстер, 30% шелковой нити.</w:t>
      </w:r>
    </w:p>
    <w:p w14:paraId="7550743B" w14:textId="77777777" w:rsidR="0062463C" w:rsidRPr="00ED7AD8" w:rsidRDefault="00E2241A" w:rsidP="00ED7AD8">
      <w:pPr>
        <w:pStyle w:val="1"/>
        <w:jc w:val="both"/>
        <w:rPr>
          <w:sz w:val="28"/>
          <w:szCs w:val="28"/>
        </w:rPr>
      </w:pPr>
      <w:r w:rsidRPr="00ED7AD8">
        <w:rPr>
          <w:sz w:val="28"/>
          <w:szCs w:val="28"/>
        </w:rPr>
        <w:t>Свет пропускная способность не более 40%, может подвергаться сухой и влажной чистке. Должен защищать от ЦУ лучей, не должен содержать формальдегидных смол и других вредных испарений. Материал должен быть пропитан пылеотталкивающим раствором, не выгорать, не деформироваться на солнце.</w:t>
      </w:r>
    </w:p>
    <w:p w14:paraId="2A87F5F1" w14:textId="77777777" w:rsidR="0062463C" w:rsidRPr="00ED7AD8" w:rsidRDefault="00E2241A" w:rsidP="00ED7AD8">
      <w:pPr>
        <w:pStyle w:val="1"/>
        <w:jc w:val="both"/>
        <w:rPr>
          <w:sz w:val="28"/>
          <w:szCs w:val="28"/>
        </w:rPr>
      </w:pPr>
      <w:r w:rsidRPr="00ED7AD8">
        <w:rPr>
          <w:sz w:val="28"/>
          <w:szCs w:val="28"/>
        </w:rPr>
        <w:t>Легкость в уходе, в случае повреждения одной из ламелей, с возможностью снятия и поставить новую.</w:t>
      </w:r>
    </w:p>
    <w:p w14:paraId="3CF2F7CA" w14:textId="77777777" w:rsidR="0062463C" w:rsidRPr="00ED7AD8" w:rsidRDefault="00E2241A" w:rsidP="00ED7AD8">
      <w:pPr>
        <w:pStyle w:val="1"/>
        <w:jc w:val="both"/>
        <w:rPr>
          <w:sz w:val="28"/>
          <w:szCs w:val="28"/>
        </w:rPr>
      </w:pPr>
      <w:r w:rsidRPr="00ED7AD8">
        <w:rPr>
          <w:sz w:val="28"/>
          <w:szCs w:val="28"/>
        </w:rPr>
        <w:t>Поставщик обязуется за свой счет провести обмер, предоставив заказчику по кабинетный расчет и эскизы, доставить и установить жалюзи.</w:t>
      </w:r>
    </w:p>
    <w:p w14:paraId="5018E709" w14:textId="77777777" w:rsidR="0062463C" w:rsidRPr="00ED7AD8" w:rsidRDefault="00E2241A" w:rsidP="00ED7AD8">
      <w:pPr>
        <w:pStyle w:val="1"/>
        <w:jc w:val="both"/>
        <w:rPr>
          <w:sz w:val="28"/>
          <w:szCs w:val="28"/>
        </w:rPr>
      </w:pPr>
      <w:r w:rsidRPr="00ED7AD8">
        <w:rPr>
          <w:b/>
          <w:bCs/>
          <w:sz w:val="28"/>
          <w:szCs w:val="28"/>
        </w:rPr>
        <w:t>Дизайн и цвет строго по согласованию с Заказчиком!</w:t>
      </w:r>
    </w:p>
    <w:p w14:paraId="66641843" w14:textId="77777777" w:rsidR="0062463C" w:rsidRPr="00ED7AD8" w:rsidRDefault="00E2241A" w:rsidP="00ED7AD8">
      <w:pPr>
        <w:pStyle w:val="1"/>
        <w:jc w:val="both"/>
        <w:rPr>
          <w:sz w:val="28"/>
          <w:szCs w:val="28"/>
        </w:rPr>
      </w:pPr>
      <w:r w:rsidRPr="00ED7AD8">
        <w:rPr>
          <w:sz w:val="28"/>
          <w:szCs w:val="28"/>
        </w:rPr>
        <w:t xml:space="preserve">Поставщик после заявки Заказчика должен в течение дня произвести замер за свой счет. В течение 1 дня Поставщик за свой счет должен изготовить и установить в указанном месте </w:t>
      </w:r>
      <w:r w:rsidRPr="00ED7AD8">
        <w:rPr>
          <w:b/>
          <w:bCs/>
          <w:sz w:val="28"/>
          <w:szCs w:val="28"/>
        </w:rPr>
        <w:t>Заказчика.</w:t>
      </w:r>
    </w:p>
    <w:p w14:paraId="2903B3EF" w14:textId="77777777" w:rsidR="0062463C" w:rsidRPr="00ED7AD8" w:rsidRDefault="00143AC1" w:rsidP="00ED7AD8">
      <w:pPr>
        <w:pStyle w:val="1"/>
        <w:spacing w:line="230" w:lineRule="auto"/>
        <w:jc w:val="both"/>
        <w:rPr>
          <w:sz w:val="28"/>
          <w:szCs w:val="28"/>
        </w:rPr>
      </w:pPr>
      <w:r w:rsidRPr="00ED7AD8">
        <w:rPr>
          <w:sz w:val="28"/>
          <w:szCs w:val="28"/>
        </w:rPr>
        <w:t>Установка</w:t>
      </w:r>
      <w:r w:rsidR="00E2241A" w:rsidRPr="00ED7AD8">
        <w:rPr>
          <w:sz w:val="28"/>
          <w:szCs w:val="28"/>
        </w:rPr>
        <w:t xml:space="preserve"> новых будет за счет </w:t>
      </w:r>
      <w:r w:rsidR="00241B4C" w:rsidRPr="00ED7AD8">
        <w:rPr>
          <w:sz w:val="28"/>
          <w:szCs w:val="28"/>
        </w:rPr>
        <w:t>п</w:t>
      </w:r>
      <w:r w:rsidR="00E2241A" w:rsidRPr="00ED7AD8">
        <w:rPr>
          <w:sz w:val="28"/>
          <w:szCs w:val="28"/>
        </w:rPr>
        <w:t>оставщика Оплата Заказчиком производится после подписания электронного акта на портале государственных закупок.</w:t>
      </w:r>
    </w:p>
    <w:p w14:paraId="0E1A9964" w14:textId="77777777" w:rsidR="0062463C" w:rsidRPr="00ED7AD8" w:rsidRDefault="00E2241A" w:rsidP="00ED7AD8">
      <w:pPr>
        <w:pStyle w:val="1"/>
        <w:jc w:val="both"/>
        <w:rPr>
          <w:sz w:val="28"/>
          <w:szCs w:val="28"/>
        </w:rPr>
      </w:pPr>
      <w:r w:rsidRPr="00ED7AD8">
        <w:rPr>
          <w:sz w:val="28"/>
          <w:szCs w:val="28"/>
        </w:rPr>
        <w:t>В случае выявления дефектов поставщик обязан заменить в течение одного дня (суток) за свой счет. Все финансовые траты, которые могут возникнуть во время разработки жалюзи по производству доставке и установке входят в общую стоимость работ.</w:t>
      </w:r>
    </w:p>
    <w:p w14:paraId="2D7B4255" w14:textId="77777777" w:rsidR="00241B4C" w:rsidRPr="00ED7AD8" w:rsidRDefault="00E2241A" w:rsidP="00ED7AD8">
      <w:pPr>
        <w:pStyle w:val="1"/>
        <w:jc w:val="both"/>
        <w:rPr>
          <w:sz w:val="28"/>
          <w:szCs w:val="28"/>
        </w:rPr>
      </w:pPr>
      <w:r w:rsidRPr="00ED7AD8">
        <w:rPr>
          <w:sz w:val="28"/>
          <w:szCs w:val="28"/>
        </w:rPr>
        <w:t>Гарантия на все установленные жалюзи 12 месяцев</w:t>
      </w:r>
    </w:p>
    <w:p w14:paraId="6CAC88C6" w14:textId="12E23731" w:rsidR="00241B4C" w:rsidRDefault="00241B4C" w:rsidP="00ED7AD8">
      <w:pPr>
        <w:jc w:val="both"/>
      </w:pPr>
      <w:r>
        <w:br w:type="page"/>
      </w:r>
    </w:p>
    <w:p w14:paraId="784A2CEE" w14:textId="77777777" w:rsidR="00241B4C" w:rsidRDefault="00E2241A" w:rsidP="00241B4C">
      <w:pPr>
        <w:pStyle w:val="1"/>
        <w:jc w:val="center"/>
        <w:rPr>
          <w:b/>
          <w:bCs/>
        </w:rPr>
      </w:pPr>
      <w:r>
        <w:rPr>
          <w:b/>
          <w:bCs/>
        </w:rPr>
        <w:lastRenderedPageBreak/>
        <w:t>ДЕРЕКТЕР ТІЗІМІ</w:t>
      </w:r>
    </w:p>
    <w:p w14:paraId="50AA99B3" w14:textId="77777777" w:rsidR="0062463C" w:rsidRDefault="00241B4C" w:rsidP="00241B4C">
      <w:pPr>
        <w:pStyle w:val="1"/>
        <w:jc w:val="center"/>
        <w:rPr>
          <w:b/>
          <w:bCs/>
        </w:rPr>
      </w:pPr>
      <w:r>
        <w:rPr>
          <w:b/>
          <w:bCs/>
        </w:rPr>
        <w:t>Жалюзи ӨНДІРУ ҮШІН</w:t>
      </w:r>
    </w:p>
    <w:p w14:paraId="3BD74FF4" w14:textId="77777777" w:rsidR="00241B4C" w:rsidRPr="00ED7AD8" w:rsidRDefault="00241B4C" w:rsidP="00241B4C">
      <w:pPr>
        <w:pStyle w:val="1"/>
        <w:jc w:val="center"/>
        <w:rPr>
          <w:sz w:val="28"/>
          <w:szCs w:val="28"/>
        </w:rPr>
      </w:pPr>
    </w:p>
    <w:p w14:paraId="4E231B02" w14:textId="3B278A5B" w:rsidR="0062463C" w:rsidRPr="00ED7AD8" w:rsidRDefault="00E2241A" w:rsidP="00FB69EE">
      <w:pPr>
        <w:pStyle w:val="11"/>
        <w:keepNext/>
        <w:keepLines/>
        <w:ind w:firstLine="360"/>
        <w:jc w:val="both"/>
      </w:pPr>
      <w:bookmarkStart w:id="1" w:name="bookmark2"/>
      <w:r w:rsidRPr="00ED7AD8">
        <w:t xml:space="preserve">Жалюзи/шымылдықтар жасау бойынша жұмыстар жалпы квадратураны орнату: </w:t>
      </w:r>
      <w:r w:rsidR="00FB69EE" w:rsidRPr="00ED7AD8">
        <w:rPr>
          <w:b/>
          <w:bCs/>
        </w:rPr>
        <w:t>31.2</w:t>
      </w:r>
      <w:r w:rsidRPr="00ED7AD8">
        <w:rPr>
          <w:b/>
          <w:bCs/>
        </w:rPr>
        <w:t xml:space="preserve"> м2 </w:t>
      </w:r>
      <w:r w:rsidRPr="00ED7AD8">
        <w:t>құрайды.</w:t>
      </w:r>
      <w:bookmarkEnd w:id="1"/>
      <w:r w:rsidR="00241B4C" w:rsidRPr="00ED7AD8">
        <w:t xml:space="preserve"> </w:t>
      </w:r>
      <w:r w:rsidR="00241B4C" w:rsidRPr="00ED7AD8">
        <w:rPr>
          <w:rStyle w:val="ezkurwreuab5ozgtqnkl"/>
        </w:rPr>
        <w:t>Жалюзи</w:t>
      </w:r>
      <w:r w:rsidR="00241B4C" w:rsidRPr="00ED7AD8">
        <w:t xml:space="preserve"> </w:t>
      </w:r>
      <w:r w:rsidR="00241B4C" w:rsidRPr="00ED7AD8">
        <w:rPr>
          <w:rStyle w:val="ezkurwreuab5ozgtqnkl"/>
        </w:rPr>
        <w:t>орнатуға</w:t>
      </w:r>
      <w:r w:rsidR="00241B4C" w:rsidRPr="00ED7AD8">
        <w:t xml:space="preserve"> </w:t>
      </w:r>
      <w:r w:rsidR="00241B4C" w:rsidRPr="00ED7AD8">
        <w:rPr>
          <w:rStyle w:val="ezkurwreuab5ozgtqnkl"/>
        </w:rPr>
        <w:t>арналған</w:t>
      </w:r>
      <w:r w:rsidR="00241B4C" w:rsidRPr="00ED7AD8">
        <w:t xml:space="preserve"> </w:t>
      </w:r>
      <w:r w:rsidR="00241B4C" w:rsidRPr="00ED7AD8">
        <w:rPr>
          <w:rStyle w:val="ezkurwreuab5ozgtqnkl"/>
        </w:rPr>
        <w:t>терезелер</w:t>
      </w:r>
      <w:r w:rsidR="00241B4C" w:rsidRPr="00ED7AD8">
        <w:t xml:space="preserve"> </w:t>
      </w:r>
      <w:r w:rsidR="00241B4C" w:rsidRPr="00ED7AD8">
        <w:rPr>
          <w:rStyle w:val="ezkurwreuab5ozgtqnkl"/>
        </w:rPr>
        <w:t xml:space="preserve">саны – </w:t>
      </w:r>
      <w:r w:rsidR="00FB69EE" w:rsidRPr="00ED7AD8">
        <w:rPr>
          <w:rStyle w:val="ezkurwreuab5ozgtqnkl"/>
          <w:b/>
          <w:bCs/>
        </w:rPr>
        <w:t>10</w:t>
      </w:r>
      <w:r w:rsidR="00241B4C" w:rsidRPr="00ED7AD8">
        <w:rPr>
          <w:rStyle w:val="ezkurwreuab5ozgtqnkl"/>
          <w:b/>
          <w:bCs/>
        </w:rPr>
        <w:t>.</w:t>
      </w:r>
    </w:p>
    <w:p w14:paraId="33CFEDA0" w14:textId="1C5B5753" w:rsidR="0062463C" w:rsidRPr="00ED7AD8" w:rsidRDefault="00E2241A" w:rsidP="00FB69EE">
      <w:pPr>
        <w:pStyle w:val="1"/>
        <w:ind w:firstLine="360"/>
        <w:jc w:val="both"/>
        <w:rPr>
          <w:sz w:val="28"/>
          <w:szCs w:val="28"/>
        </w:rPr>
      </w:pPr>
      <w:r w:rsidRPr="00ED7AD8">
        <w:rPr>
          <w:sz w:val="28"/>
          <w:szCs w:val="28"/>
        </w:rPr>
        <w:t>Тік жалюзи мыналардан тұруы керек : үстіңг</w:t>
      </w:r>
      <w:r w:rsidR="00876D85" w:rsidRPr="00ED7AD8">
        <w:rPr>
          <w:sz w:val="28"/>
          <w:szCs w:val="28"/>
        </w:rPr>
        <w:t xml:space="preserve">і карниз, салмағы бар </w:t>
      </w:r>
      <w:r w:rsidR="00FB69EE" w:rsidRPr="00ED7AD8">
        <w:rPr>
          <w:sz w:val="28"/>
          <w:szCs w:val="28"/>
        </w:rPr>
        <w:t>ламелла</w:t>
      </w:r>
      <w:r w:rsidRPr="00ED7AD8">
        <w:rPr>
          <w:sz w:val="28"/>
          <w:szCs w:val="28"/>
        </w:rPr>
        <w:t xml:space="preserve"> және төменгі тізбек. Жарық ағынын біркелкі реттеу басқару тізбегі арқылы жүзеге асырылуы керек, ол тік парақтардың (ламелалардың) өз осінің айналасында 180 градусқа айналуын қамтамасыз етуі керек . Басқару сымын пайдаланып </w:t>
      </w:r>
      <w:r w:rsidR="00876D85" w:rsidRPr="00ED7AD8">
        <w:rPr>
          <w:sz w:val="28"/>
          <w:szCs w:val="28"/>
        </w:rPr>
        <w:t>төменге жоғарыға жылжыту</w:t>
      </w:r>
      <w:r w:rsidRPr="00ED7AD8">
        <w:rPr>
          <w:sz w:val="28"/>
          <w:szCs w:val="28"/>
        </w:rPr>
        <w:t xml:space="preserve"> .</w:t>
      </w:r>
    </w:p>
    <w:p w14:paraId="4ADBDB0E" w14:textId="77777777" w:rsidR="0062463C" w:rsidRPr="00ED7AD8" w:rsidRDefault="00E2241A" w:rsidP="00FB69EE">
      <w:pPr>
        <w:pStyle w:val="1"/>
        <w:jc w:val="both"/>
        <w:rPr>
          <w:sz w:val="28"/>
          <w:szCs w:val="28"/>
        </w:rPr>
      </w:pPr>
      <w:r w:rsidRPr="00ED7AD8">
        <w:rPr>
          <w:sz w:val="28"/>
          <w:szCs w:val="28"/>
        </w:rPr>
        <w:t>Тік перделерді басқару механизмдерінің сипаттамасы:</w:t>
      </w:r>
    </w:p>
    <w:p w14:paraId="6F6F904F" w14:textId="77777777" w:rsidR="0062463C" w:rsidRPr="00ED7AD8" w:rsidRDefault="00E2241A" w:rsidP="00FB69EE">
      <w:pPr>
        <w:pStyle w:val="1"/>
        <w:jc w:val="both"/>
        <w:rPr>
          <w:sz w:val="28"/>
          <w:szCs w:val="28"/>
        </w:rPr>
      </w:pPr>
      <w:r w:rsidRPr="00ED7AD8">
        <w:rPr>
          <w:sz w:val="28"/>
          <w:szCs w:val="28"/>
        </w:rPr>
        <w:t>Жалюздерді басқару механизмі итарқаларды 180 градусқа айналдыруға арналған шынжырдан және итарқаларды жылжытып, итеру керек басқару сымынан тұруы керек .</w:t>
      </w:r>
    </w:p>
    <w:p w14:paraId="260019F1" w14:textId="77777777" w:rsidR="0062463C" w:rsidRPr="00ED7AD8" w:rsidRDefault="00D67BD2" w:rsidP="00FB69EE">
      <w:pPr>
        <w:pStyle w:val="1"/>
        <w:jc w:val="both"/>
        <w:rPr>
          <w:sz w:val="28"/>
          <w:szCs w:val="28"/>
        </w:rPr>
      </w:pPr>
      <w:r w:rsidRPr="00ED7AD8">
        <w:rPr>
          <w:sz w:val="28"/>
          <w:szCs w:val="28"/>
        </w:rPr>
        <w:t>Көлденең</w:t>
      </w:r>
      <w:r w:rsidR="00E2241A" w:rsidRPr="00ED7AD8">
        <w:rPr>
          <w:sz w:val="28"/>
          <w:szCs w:val="28"/>
        </w:rPr>
        <w:t xml:space="preserve"> жалюзи механизмдерінің техникалық сипаттамалары:</w:t>
      </w:r>
    </w:p>
    <w:p w14:paraId="6CEFF41C" w14:textId="77777777" w:rsidR="0062463C" w:rsidRPr="00ED7AD8" w:rsidRDefault="00E2241A">
      <w:pPr>
        <w:pStyle w:val="1"/>
        <w:numPr>
          <w:ilvl w:val="0"/>
          <w:numId w:val="2"/>
        </w:numPr>
        <w:tabs>
          <w:tab w:val="left" w:pos="716"/>
        </w:tabs>
        <w:spacing w:line="276" w:lineRule="auto"/>
        <w:ind w:left="360" w:hanging="360"/>
        <w:rPr>
          <w:sz w:val="28"/>
          <w:szCs w:val="28"/>
        </w:rPr>
      </w:pPr>
      <w:r w:rsidRPr="00ED7AD8">
        <w:rPr>
          <w:sz w:val="28"/>
          <w:szCs w:val="28"/>
        </w:rPr>
        <w:t>Алюминий бағыттағыш - стандартты, қиманың өлшемі бүкіл ұзындық бойынша сақталады, ұзындығына қарамастан жоғары қаттылық, штанганың ішінде жүгірушілердің кедергісіз және тегіс қозғалысын, жоғары сапалы, біркелкі бояуды қамтамасыз етеді.</w:t>
      </w:r>
    </w:p>
    <w:p w14:paraId="4C74D3E7" w14:textId="77777777" w:rsidR="0062463C" w:rsidRPr="00ED7AD8" w:rsidRDefault="00E2241A">
      <w:pPr>
        <w:pStyle w:val="1"/>
        <w:numPr>
          <w:ilvl w:val="0"/>
          <w:numId w:val="2"/>
        </w:numPr>
        <w:tabs>
          <w:tab w:val="left" w:pos="716"/>
        </w:tabs>
        <w:spacing w:line="276" w:lineRule="auto"/>
        <w:ind w:left="360" w:hanging="360"/>
        <w:rPr>
          <w:sz w:val="28"/>
          <w:szCs w:val="28"/>
        </w:rPr>
      </w:pPr>
      <w:r w:rsidRPr="00ED7AD8">
        <w:rPr>
          <w:sz w:val="28"/>
          <w:szCs w:val="28"/>
        </w:rPr>
        <w:t>Сырғытпалар сынуға және иілуге төзімді, ысырма сенімді, пайдалану оңай (қажет болған жағдайда ламелаларды оңай бекітуге және алып тастауға болады).</w:t>
      </w:r>
    </w:p>
    <w:p w14:paraId="38F216F7" w14:textId="77777777" w:rsidR="0062463C" w:rsidRPr="00ED7AD8" w:rsidRDefault="00E2241A">
      <w:pPr>
        <w:pStyle w:val="1"/>
        <w:numPr>
          <w:ilvl w:val="0"/>
          <w:numId w:val="2"/>
        </w:numPr>
        <w:tabs>
          <w:tab w:val="left" w:pos="716"/>
        </w:tabs>
        <w:spacing w:line="276" w:lineRule="auto"/>
        <w:ind w:left="360" w:hanging="360"/>
        <w:rPr>
          <w:sz w:val="28"/>
          <w:szCs w:val="28"/>
        </w:rPr>
      </w:pPr>
      <w:r w:rsidRPr="00ED7AD8">
        <w:rPr>
          <w:sz w:val="28"/>
          <w:szCs w:val="28"/>
        </w:rPr>
        <w:t>Басқару механизмі - сенімді, біркелкі, серпілмей жұмыс істейді, өлшемдері бағыттаушыға сәйкес келеді, перделердің үздіксіз жұмысын қамтамасыз ететін сенімді бекітілген.</w:t>
      </w:r>
    </w:p>
    <w:p w14:paraId="3A67D799" w14:textId="77777777" w:rsidR="0062463C" w:rsidRPr="00ED7AD8" w:rsidRDefault="00E2241A">
      <w:pPr>
        <w:pStyle w:val="1"/>
        <w:numPr>
          <w:ilvl w:val="0"/>
          <w:numId w:val="2"/>
        </w:numPr>
        <w:tabs>
          <w:tab w:val="left" w:pos="716"/>
        </w:tabs>
        <w:spacing w:line="276" w:lineRule="auto"/>
        <w:ind w:firstLine="360"/>
        <w:rPr>
          <w:sz w:val="28"/>
          <w:szCs w:val="28"/>
        </w:rPr>
      </w:pPr>
      <w:r w:rsidRPr="00ED7AD8">
        <w:rPr>
          <w:sz w:val="28"/>
          <w:szCs w:val="28"/>
        </w:rPr>
        <w:t>Басқару бауы - ақ, капрон, тозуға төзімді.</w:t>
      </w:r>
    </w:p>
    <w:p w14:paraId="3CC6E891" w14:textId="77777777" w:rsidR="0062463C" w:rsidRPr="00ED7AD8" w:rsidRDefault="00E2241A">
      <w:pPr>
        <w:pStyle w:val="1"/>
        <w:numPr>
          <w:ilvl w:val="0"/>
          <w:numId w:val="2"/>
        </w:numPr>
        <w:tabs>
          <w:tab w:val="left" w:pos="716"/>
        </w:tabs>
        <w:spacing w:line="276" w:lineRule="auto"/>
        <w:ind w:left="360" w:hanging="360"/>
        <w:rPr>
          <w:sz w:val="28"/>
          <w:szCs w:val="28"/>
        </w:rPr>
      </w:pPr>
      <w:r w:rsidRPr="00ED7AD8">
        <w:rPr>
          <w:sz w:val="28"/>
          <w:szCs w:val="28"/>
        </w:rPr>
        <w:t>Басқару тізбегі - буындар өлшемдері бойынша біркелкі және итарқалардың еніне сәйкес келеді, бұл итарқалардың тегіс айналуын және қозғалысын қамтамасыз етеді (жалюздер ұзақ уақыт бойы ақаусыз жұмыс істейді).</w:t>
      </w:r>
    </w:p>
    <w:p w14:paraId="35D4D04D" w14:textId="77777777" w:rsidR="0062463C" w:rsidRPr="00ED7AD8" w:rsidRDefault="00E2241A">
      <w:pPr>
        <w:pStyle w:val="1"/>
        <w:numPr>
          <w:ilvl w:val="0"/>
          <w:numId w:val="2"/>
        </w:numPr>
        <w:tabs>
          <w:tab w:val="left" w:pos="716"/>
        </w:tabs>
        <w:spacing w:line="276" w:lineRule="auto"/>
        <w:ind w:left="360" w:hanging="360"/>
        <w:rPr>
          <w:sz w:val="28"/>
          <w:szCs w:val="28"/>
        </w:rPr>
      </w:pPr>
      <w:r w:rsidRPr="00ED7AD8">
        <w:rPr>
          <w:sz w:val="28"/>
          <w:szCs w:val="28"/>
        </w:rPr>
        <w:t>Төменгі тізбек ақ түсті, ұзаққа созылады, буындар өлшемі бойынша біркелкі, ламеланың штамп сызығына бекітуге арналған сенімді ысырмамен жабдықталған, бұл перделердің жұмыс мерзіміне қарамастан эстетикалық көрінісін қамтамасыз етеді.</w:t>
      </w:r>
    </w:p>
    <w:p w14:paraId="4047FAB5" w14:textId="77777777" w:rsidR="0062463C" w:rsidRPr="00ED7AD8" w:rsidRDefault="00E2241A">
      <w:pPr>
        <w:pStyle w:val="1"/>
        <w:ind w:firstLine="360"/>
        <w:rPr>
          <w:sz w:val="28"/>
          <w:szCs w:val="28"/>
        </w:rPr>
      </w:pPr>
      <w:r w:rsidRPr="00ED7AD8">
        <w:rPr>
          <w:sz w:val="28"/>
          <w:szCs w:val="28"/>
        </w:rPr>
        <w:t>1.Тік матадан жасалған жалюзи.</w:t>
      </w:r>
    </w:p>
    <w:p w14:paraId="2469B857" w14:textId="77777777" w:rsidR="0062463C" w:rsidRPr="00ED7AD8" w:rsidRDefault="00E2241A">
      <w:pPr>
        <w:pStyle w:val="1"/>
        <w:tabs>
          <w:tab w:val="left" w:pos="1243"/>
        </w:tabs>
        <w:rPr>
          <w:sz w:val="28"/>
          <w:szCs w:val="28"/>
        </w:rPr>
      </w:pPr>
      <w:r w:rsidRPr="00ED7AD8">
        <w:rPr>
          <w:sz w:val="28"/>
          <w:szCs w:val="28"/>
        </w:rPr>
        <w:t>Талаптар:</w:t>
      </w:r>
      <w:r w:rsidRPr="00ED7AD8">
        <w:rPr>
          <w:sz w:val="28"/>
          <w:szCs w:val="28"/>
        </w:rPr>
        <w:tab/>
        <w:t>өшуге жоғары төзімділік, антистатикалық және шаңды репелленттік</w:t>
      </w:r>
    </w:p>
    <w:p w14:paraId="06D19922" w14:textId="77777777" w:rsidR="0062463C" w:rsidRPr="00ED7AD8" w:rsidRDefault="00E2241A">
      <w:pPr>
        <w:pStyle w:val="1"/>
        <w:rPr>
          <w:sz w:val="28"/>
          <w:szCs w:val="28"/>
        </w:rPr>
      </w:pPr>
      <w:r w:rsidRPr="00ED7AD8">
        <w:rPr>
          <w:sz w:val="28"/>
          <w:szCs w:val="28"/>
        </w:rPr>
        <w:t>қасиеттермен біріктірілген қаттылық беретін арнайы сіңдіру (полиуретан). Көп функциялы басқару механизмі және жарық ағынын реттеу, экологиялық таза матадан ламелаларды жасау.</w:t>
      </w:r>
    </w:p>
    <w:p w14:paraId="31EC5151" w14:textId="77777777" w:rsidR="0062463C" w:rsidRPr="00ED7AD8" w:rsidRDefault="00E2241A">
      <w:pPr>
        <w:pStyle w:val="1"/>
        <w:rPr>
          <w:sz w:val="28"/>
          <w:szCs w:val="28"/>
        </w:rPr>
      </w:pPr>
      <w:r w:rsidRPr="00ED7AD8">
        <w:rPr>
          <w:sz w:val="28"/>
          <w:szCs w:val="28"/>
        </w:rPr>
        <w:t>Орамның бүкіл ұзындығы бойынша біркелкі мата қалы</w:t>
      </w:r>
      <w:r w:rsidR="00153335" w:rsidRPr="00ED7AD8">
        <w:rPr>
          <w:sz w:val="28"/>
          <w:szCs w:val="28"/>
        </w:rPr>
        <w:t>ңдығы, стандартты ламелла ені 160</w:t>
      </w:r>
      <w:r w:rsidRPr="00ED7AD8">
        <w:rPr>
          <w:sz w:val="28"/>
          <w:szCs w:val="28"/>
        </w:rPr>
        <w:t xml:space="preserve"> мм. Жеке тік жалюзи өндірісі.</w:t>
      </w:r>
    </w:p>
    <w:p w14:paraId="51F87175" w14:textId="77777777" w:rsidR="0062463C" w:rsidRPr="00ED7AD8" w:rsidRDefault="00E2241A">
      <w:pPr>
        <w:pStyle w:val="1"/>
        <w:rPr>
          <w:sz w:val="28"/>
          <w:szCs w:val="28"/>
        </w:rPr>
      </w:pPr>
      <w:r w:rsidRPr="00ED7AD8">
        <w:rPr>
          <w:sz w:val="28"/>
          <w:szCs w:val="28"/>
        </w:rPr>
        <w:t>Құрамы: кем дегенде 70% полиэстер, 30% жібек жіп.</w:t>
      </w:r>
    </w:p>
    <w:p w14:paraId="432577F6" w14:textId="77777777" w:rsidR="0062463C" w:rsidRPr="00ED7AD8" w:rsidRDefault="00E2241A">
      <w:pPr>
        <w:pStyle w:val="1"/>
        <w:rPr>
          <w:sz w:val="28"/>
          <w:szCs w:val="28"/>
        </w:rPr>
      </w:pPr>
      <w:r w:rsidRPr="00ED7AD8">
        <w:rPr>
          <w:sz w:val="28"/>
          <w:szCs w:val="28"/>
        </w:rPr>
        <w:t xml:space="preserve">Жарық өткізу қабілеті 40% -дан аспайды, құрғақ және дымқыл тазалауға </w:t>
      </w:r>
      <w:r w:rsidRPr="00ED7AD8">
        <w:rPr>
          <w:sz w:val="28"/>
          <w:szCs w:val="28"/>
        </w:rPr>
        <w:lastRenderedPageBreak/>
        <w:t>ұшырауы мүмкін. Ультракүлгін сәулелерден қорғау керек, формальдегидті шайырлар және басқа да зиянды түтіндер болмауы керек. Материал шаңнан қорғайтын ерітіндімен сіңдірілген болуы керек, күн сәулесінде деформацияланбайды.</w:t>
      </w:r>
    </w:p>
    <w:p w14:paraId="0F77E5C5" w14:textId="77777777" w:rsidR="0062463C" w:rsidRPr="00ED7AD8" w:rsidRDefault="00E2241A">
      <w:pPr>
        <w:pStyle w:val="1"/>
        <w:rPr>
          <w:sz w:val="28"/>
          <w:szCs w:val="28"/>
        </w:rPr>
      </w:pPr>
      <w:r w:rsidRPr="00ED7AD8">
        <w:rPr>
          <w:sz w:val="28"/>
          <w:szCs w:val="28"/>
        </w:rPr>
        <w:t>Күтім жеңілдігі, итарқалардың біреуі зақымдалған жағдайда, жаңасын алып тастау және орнату мүмкіндігімен.</w:t>
      </w:r>
    </w:p>
    <w:p w14:paraId="56F9CA95" w14:textId="77777777" w:rsidR="00ED7AD8" w:rsidRDefault="00E2241A">
      <w:pPr>
        <w:pStyle w:val="1"/>
        <w:rPr>
          <w:sz w:val="28"/>
          <w:szCs w:val="28"/>
        </w:rPr>
      </w:pPr>
      <w:r w:rsidRPr="00ED7AD8">
        <w:rPr>
          <w:sz w:val="28"/>
          <w:szCs w:val="28"/>
        </w:rPr>
        <w:t xml:space="preserve">Жеткізуші тапсырыс берушіге кеңселік есептеулер мен эскиздерді ұсынып, перделерді жеткізуге және орнатуға өз қаражаты есебінен өлшеу жұмыстарын жүргізуге міндеттенеді. </w:t>
      </w:r>
    </w:p>
    <w:p w14:paraId="05B68266" w14:textId="447EFE97" w:rsidR="0062463C" w:rsidRPr="00ED7AD8" w:rsidRDefault="00E2241A">
      <w:pPr>
        <w:pStyle w:val="1"/>
        <w:rPr>
          <w:sz w:val="28"/>
          <w:szCs w:val="28"/>
        </w:rPr>
      </w:pPr>
      <w:r w:rsidRPr="00ED7AD8">
        <w:rPr>
          <w:b/>
          <w:bCs/>
          <w:sz w:val="28"/>
          <w:szCs w:val="28"/>
        </w:rPr>
        <w:t>Дизайны мен түсі Тапсырыс берушімен келісе отырып!</w:t>
      </w:r>
    </w:p>
    <w:p w14:paraId="45B52FA3" w14:textId="77777777" w:rsidR="0062463C" w:rsidRPr="00ED7AD8" w:rsidRDefault="00E2241A" w:rsidP="00ED7AD8">
      <w:pPr>
        <w:pStyle w:val="1"/>
        <w:jc w:val="both"/>
        <w:rPr>
          <w:sz w:val="28"/>
          <w:szCs w:val="28"/>
        </w:rPr>
      </w:pPr>
      <w:r w:rsidRPr="00ED7AD8">
        <w:rPr>
          <w:sz w:val="28"/>
          <w:szCs w:val="28"/>
        </w:rPr>
        <w:t>Жеткізуші Тапсырыс берушінің өтінішінен кейін бір күн ішінде өз есебінен өлшеуге міндетті. 1 күн ішінде Жеткізуші өз қаражаты есебінен Тапсырыс берушінің көрсетілген орнында өндіріп, орнатуы керек.</w:t>
      </w:r>
    </w:p>
    <w:p w14:paraId="52F15CFA" w14:textId="77777777" w:rsidR="0062463C" w:rsidRPr="00ED7AD8" w:rsidRDefault="00143AC1" w:rsidP="00FB69EE">
      <w:pPr>
        <w:pStyle w:val="11"/>
        <w:keepNext/>
        <w:keepLines/>
        <w:ind w:firstLine="708"/>
      </w:pPr>
      <w:bookmarkStart w:id="2" w:name="bookmark4"/>
      <w:r w:rsidRPr="00ED7AD8">
        <w:t>Жаңа жалюзилерді</w:t>
      </w:r>
      <w:r w:rsidR="00E2241A" w:rsidRPr="00ED7AD8">
        <w:t xml:space="preserve"> орнату жеткізушінің есебінен болады.</w:t>
      </w:r>
      <w:bookmarkEnd w:id="2"/>
    </w:p>
    <w:p w14:paraId="1088B7B8" w14:textId="77777777" w:rsidR="0062463C" w:rsidRPr="00ED7AD8" w:rsidRDefault="00E2241A" w:rsidP="00FB69EE">
      <w:pPr>
        <w:pStyle w:val="1"/>
        <w:jc w:val="both"/>
        <w:rPr>
          <w:sz w:val="28"/>
          <w:szCs w:val="28"/>
        </w:rPr>
      </w:pPr>
      <w:r w:rsidRPr="00ED7AD8">
        <w:rPr>
          <w:sz w:val="28"/>
          <w:szCs w:val="28"/>
        </w:rPr>
        <w:t>Тапсырыс берушінің төлемі мемлекеттік сатып алу порталында электрондық актіге қол қойылғаннан кейін жүзеге асырылады.</w:t>
      </w:r>
    </w:p>
    <w:p w14:paraId="67FCB99A" w14:textId="77777777" w:rsidR="0062463C" w:rsidRPr="00ED7AD8" w:rsidRDefault="00E2241A" w:rsidP="00FB69EE">
      <w:pPr>
        <w:pStyle w:val="1"/>
        <w:jc w:val="both"/>
        <w:rPr>
          <w:sz w:val="28"/>
          <w:szCs w:val="28"/>
        </w:rPr>
      </w:pPr>
      <w:r w:rsidRPr="00ED7AD8">
        <w:rPr>
          <w:sz w:val="28"/>
          <w:szCs w:val="28"/>
        </w:rPr>
        <w:t>Ақаулар анықталған жағдайда жеткізуші бір күн (күн) ішінде өз қаражаты есебінен ауыстыруға міндетті. Жеткізу және орнату өндірісі үшін жалюзи әзірлеу кезінде туындауы мүмкін барлық қаржылық шығындар тауардың жалпы құнына қосылады.</w:t>
      </w:r>
    </w:p>
    <w:p w14:paraId="656925C8" w14:textId="683A223A" w:rsidR="0062463C" w:rsidRPr="00ED7AD8" w:rsidRDefault="00E2241A" w:rsidP="00FB69EE">
      <w:pPr>
        <w:pStyle w:val="1"/>
        <w:jc w:val="both"/>
        <w:rPr>
          <w:sz w:val="28"/>
          <w:szCs w:val="28"/>
        </w:rPr>
      </w:pPr>
      <w:r w:rsidRPr="00ED7AD8">
        <w:rPr>
          <w:sz w:val="28"/>
          <w:szCs w:val="28"/>
        </w:rPr>
        <w:t>Барлық орнатылған жалюзилерге 12 айлық кепілдік</w:t>
      </w:r>
    </w:p>
    <w:p w14:paraId="193FFEFD" w14:textId="4725E350" w:rsidR="00CC53A9" w:rsidRDefault="00CC53A9">
      <w:pPr>
        <w:pStyle w:val="1"/>
      </w:pPr>
    </w:p>
    <w:p w14:paraId="138E3EC5" w14:textId="530AC2B6" w:rsidR="00CC53A9" w:rsidRDefault="00CC53A9">
      <w:pPr>
        <w:pStyle w:val="1"/>
      </w:pPr>
    </w:p>
    <w:p w14:paraId="5EDCB454" w14:textId="53FEF027" w:rsidR="00CC53A9" w:rsidRDefault="00CC53A9">
      <w:pPr>
        <w:pStyle w:val="1"/>
      </w:pPr>
    </w:p>
    <w:p w14:paraId="764FE8BF" w14:textId="72A0ECC2" w:rsidR="00CC53A9" w:rsidRDefault="00CC53A9">
      <w:pPr>
        <w:pStyle w:val="1"/>
      </w:pPr>
    </w:p>
    <w:p w14:paraId="22A7B49B" w14:textId="16C867F7" w:rsidR="00CC53A9" w:rsidRDefault="00CC53A9">
      <w:pPr>
        <w:pStyle w:val="1"/>
      </w:pPr>
    </w:p>
    <w:p w14:paraId="2149376A" w14:textId="10DF9854" w:rsidR="00CC53A9" w:rsidRDefault="00CC53A9">
      <w:pPr>
        <w:pStyle w:val="1"/>
      </w:pPr>
    </w:p>
    <w:p w14:paraId="66BAA477" w14:textId="216C696C" w:rsidR="00CC53A9" w:rsidRDefault="00CC53A9" w:rsidP="00FB69EE">
      <w:pPr>
        <w:pStyle w:val="1"/>
        <w:ind w:firstLine="708"/>
        <w:jc w:val="both"/>
      </w:pPr>
    </w:p>
    <w:sectPr w:rsidR="00CC53A9" w:rsidSect="001D420D">
      <w:pgSz w:w="11909" w:h="16840"/>
      <w:pgMar w:top="1129" w:right="826" w:bottom="1039" w:left="1673" w:header="701" w:footer="611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4C8D44" w14:textId="77777777" w:rsidR="00CB01F4" w:rsidRDefault="00CB01F4">
      <w:r>
        <w:separator/>
      </w:r>
    </w:p>
  </w:endnote>
  <w:endnote w:type="continuationSeparator" w:id="0">
    <w:p w14:paraId="49454CD5" w14:textId="77777777" w:rsidR="00CB01F4" w:rsidRDefault="00CB01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F913DC" w14:textId="77777777" w:rsidR="00CB01F4" w:rsidRDefault="00CB01F4"/>
  </w:footnote>
  <w:footnote w:type="continuationSeparator" w:id="0">
    <w:p w14:paraId="5CF6A158" w14:textId="77777777" w:rsidR="00CB01F4" w:rsidRDefault="00CB01F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04BCB"/>
    <w:multiLevelType w:val="multilevel"/>
    <w:tmpl w:val="D9FACF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kk-KZ" w:eastAsia="kk-KZ" w:bidi="kk-KZ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5CE6338"/>
    <w:multiLevelType w:val="multilevel"/>
    <w:tmpl w:val="6002C24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kk-KZ" w:eastAsia="kk-KZ" w:bidi="kk-KZ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2463C"/>
    <w:rsid w:val="00022A0A"/>
    <w:rsid w:val="00143AC1"/>
    <w:rsid w:val="00153335"/>
    <w:rsid w:val="001D420D"/>
    <w:rsid w:val="00241B4C"/>
    <w:rsid w:val="0062463C"/>
    <w:rsid w:val="00876D85"/>
    <w:rsid w:val="00BD25D9"/>
    <w:rsid w:val="00CB01F4"/>
    <w:rsid w:val="00CB14A2"/>
    <w:rsid w:val="00CC53A9"/>
    <w:rsid w:val="00CD6037"/>
    <w:rsid w:val="00D67BD2"/>
    <w:rsid w:val="00DE50EF"/>
    <w:rsid w:val="00E2241A"/>
    <w:rsid w:val="00ED7AD8"/>
    <w:rsid w:val="00FB69EE"/>
    <w:rsid w:val="00FF1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A97B8F"/>
  <w15:docId w15:val="{A32F17C7-D652-42CF-8EB8-58C471573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kk-KZ" w:eastAsia="kk-KZ" w:bidi="kk-KZ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1D420D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1D420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0">
    <w:name w:val="Заголовок №1_"/>
    <w:basedOn w:val="a0"/>
    <w:link w:val="11"/>
    <w:rsid w:val="001D420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1">
    <w:name w:val="Основной текст1"/>
    <w:basedOn w:val="a"/>
    <w:link w:val="a3"/>
    <w:rsid w:val="001D420D"/>
    <w:rPr>
      <w:rFonts w:ascii="Times New Roman" w:eastAsia="Times New Roman" w:hAnsi="Times New Roman" w:cs="Times New Roman"/>
    </w:rPr>
  </w:style>
  <w:style w:type="paragraph" w:customStyle="1" w:styleId="11">
    <w:name w:val="Заголовок №1"/>
    <w:basedOn w:val="a"/>
    <w:link w:val="10"/>
    <w:rsid w:val="001D420D"/>
    <w:pPr>
      <w:ind w:firstLine="580"/>
      <w:outlineLvl w:val="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ezkurwreuab5ozgtqnkl">
    <w:name w:val="ezkurwreuab5ozgtqnkl"/>
    <w:basedOn w:val="a0"/>
    <w:rsid w:val="00241B4C"/>
  </w:style>
  <w:style w:type="character" w:customStyle="1" w:styleId="ypks7kbdpwfgdykd3qb9">
    <w:name w:val="ypks7kbdpwfgdykd3qb9"/>
    <w:basedOn w:val="a0"/>
    <w:rsid w:val="00CC53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1054</Words>
  <Characters>6012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</dc:creator>
  <cp:keywords/>
  <cp:lastModifiedBy>PC</cp:lastModifiedBy>
  <cp:revision>11</cp:revision>
  <cp:lastPrinted>2024-10-18T04:25:00Z</cp:lastPrinted>
  <dcterms:created xsi:type="dcterms:W3CDTF">2024-10-16T06:15:00Z</dcterms:created>
  <dcterms:modified xsi:type="dcterms:W3CDTF">2026-10-14T13:01:00Z</dcterms:modified>
</cp:coreProperties>
</file>