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D43" w:rsidRPr="002E6D43" w:rsidRDefault="002E6D43" w:rsidP="002E6D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093FC5" w:rsidRDefault="002E6D43" w:rsidP="002E6D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үй-жайлардың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өндірістік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ортасы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шарттарының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параметрлерін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аспаптық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өлшеу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2E6D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6D43">
        <w:rPr>
          <w:rFonts w:ascii="Times New Roman" w:hAnsi="Times New Roman" w:cs="Times New Roman"/>
          <w:b/>
          <w:sz w:val="28"/>
          <w:szCs w:val="28"/>
        </w:rPr>
        <w:t>қызметтерге</w:t>
      </w:r>
      <w:proofErr w:type="spellEnd"/>
    </w:p>
    <w:p w:rsidR="002E6D43" w:rsidRDefault="002E6D43" w:rsidP="002E6D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93FC5" w:rsidRPr="00093FC5" w:rsidRDefault="00093FC5" w:rsidP="00A40FA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Өнім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берушіге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қойылатын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талаптар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>:</w:t>
      </w:r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өндірістік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орта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факторларын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(микроклимат,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жарықтандыру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желдету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)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сынау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(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өлшеу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)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жұмыстарын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жүргізу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құқығына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«ҰАО» РМК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жүйесінде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қолданыстағы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аккредиттеу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аттестатының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болуы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Қолданылатын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өлшем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құралдары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салыстырып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тексерілген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Қазақстан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Республикасының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ӨМБМЖ </w:t>
      </w:r>
      <w:r w:rsidR="004511DC">
        <w:rPr>
          <w:rFonts w:eastAsiaTheme="minorHAnsi"/>
          <w:sz w:val="28"/>
          <w:szCs w:val="28"/>
          <w:lang w:val="kk-KZ" w:eastAsia="en-US"/>
        </w:rPr>
        <w:t>Т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ізіліміне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енгізілген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болуы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>.</w:t>
      </w:r>
    </w:p>
    <w:p w:rsidR="00093FC5" w:rsidRPr="00093FC5" w:rsidRDefault="00093FC5" w:rsidP="00A40FA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Қажетті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өлшеулердің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көлемі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мен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тізбесі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>:</w:t>
      </w:r>
    </w:p>
    <w:p w:rsidR="00093FC5" w:rsidRPr="00093FC5" w:rsidRDefault="00093FC5" w:rsidP="00A40FA2">
      <w:pPr>
        <w:pStyle w:val="a3"/>
        <w:numPr>
          <w:ilvl w:val="0"/>
          <w:numId w:val="2"/>
        </w:numPr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Қабылдау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және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тіркеу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аймағы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(16 м²)</w:t>
      </w:r>
      <w:r w:rsidRPr="00093FC5">
        <w:rPr>
          <w:rFonts w:eastAsiaTheme="minorHAnsi"/>
          <w:sz w:val="28"/>
          <w:szCs w:val="28"/>
          <w:lang w:eastAsia="en-US"/>
        </w:rPr>
        <w:t xml:space="preserve"> – микроклимат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параметрлері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(температура,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ауаның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салыстырмалы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ылғалдылығы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);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жұмыс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үстеліндегі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жарықтандыру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; шу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дБ;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электромагниттік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кедергілер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В/м;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газдану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%. </w:t>
      </w:r>
      <w:r w:rsidRPr="00093FC5">
        <w:rPr>
          <w:rFonts w:eastAsiaTheme="minorHAnsi"/>
          <w:bCs/>
          <w:sz w:val="28"/>
          <w:szCs w:val="28"/>
          <w:lang w:eastAsia="en-US"/>
        </w:rPr>
        <w:t xml:space="preserve">2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нүкте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>.</w:t>
      </w:r>
    </w:p>
    <w:p w:rsidR="00093FC5" w:rsidRPr="00093FC5" w:rsidRDefault="00093FC5" w:rsidP="00A40FA2">
      <w:pPr>
        <w:pStyle w:val="a3"/>
        <w:numPr>
          <w:ilvl w:val="0"/>
          <w:numId w:val="2"/>
        </w:numPr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Материалды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бастапқы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өңдеу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аймағы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 xml:space="preserve"> (29 м²)</w:t>
      </w:r>
      <w:r w:rsidRPr="00093FC5">
        <w:rPr>
          <w:rFonts w:eastAsiaTheme="minorHAnsi"/>
          <w:sz w:val="28"/>
          <w:szCs w:val="28"/>
          <w:lang w:eastAsia="en-US"/>
        </w:rPr>
        <w:t xml:space="preserve"> – микроклимат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параметрлері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(температура,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ауаның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салыстырмалы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ылғалдылығы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);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жұмыс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үстеліндегі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жарықтандыру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; шу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дБ;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электромагниттік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кедергілер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В/м;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газдану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Pr="00093FC5">
        <w:rPr>
          <w:rFonts w:eastAsiaTheme="minorHAnsi"/>
          <w:sz w:val="28"/>
          <w:szCs w:val="28"/>
          <w:lang w:eastAsia="en-US"/>
        </w:rPr>
        <w:t xml:space="preserve">, %. </w:t>
      </w:r>
      <w:r w:rsidRPr="00093FC5">
        <w:rPr>
          <w:rFonts w:eastAsiaTheme="minorHAnsi"/>
          <w:bCs/>
          <w:sz w:val="28"/>
          <w:szCs w:val="28"/>
          <w:lang w:eastAsia="en-US"/>
        </w:rPr>
        <w:t xml:space="preserve">2 </w:t>
      </w:r>
      <w:proofErr w:type="spellStart"/>
      <w:r w:rsidRPr="00093FC5">
        <w:rPr>
          <w:rFonts w:eastAsiaTheme="minorHAnsi"/>
          <w:bCs/>
          <w:sz w:val="28"/>
          <w:szCs w:val="28"/>
          <w:lang w:eastAsia="en-US"/>
        </w:rPr>
        <w:t>нүкте</w:t>
      </w:r>
      <w:proofErr w:type="spellEnd"/>
      <w:r w:rsidRPr="00093FC5">
        <w:rPr>
          <w:rFonts w:eastAsiaTheme="minorHAnsi"/>
          <w:bCs/>
          <w:sz w:val="28"/>
          <w:szCs w:val="28"/>
          <w:lang w:eastAsia="en-US"/>
        </w:rPr>
        <w:t>.</w:t>
      </w:r>
    </w:p>
    <w:p w:rsidR="00093FC5" w:rsidRPr="00093FC5" w:rsidRDefault="00B3522C" w:rsidP="00A40FA2">
      <w:pPr>
        <w:pStyle w:val="a3"/>
        <w:numPr>
          <w:ilvl w:val="0"/>
          <w:numId w:val="2"/>
        </w:numPr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bCs/>
          <w:sz w:val="28"/>
          <w:szCs w:val="28"/>
          <w:lang w:eastAsia="en-US"/>
        </w:rPr>
        <w:t>Спектрлік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талдау</w:t>
      </w:r>
      <w:proofErr w:type="spellEnd"/>
      <w:r w:rsidR="00093FC5" w:rsidRPr="00093FC5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bCs/>
          <w:sz w:val="28"/>
          <w:szCs w:val="28"/>
          <w:lang w:eastAsia="en-US"/>
        </w:rPr>
        <w:t>аймағы</w:t>
      </w:r>
      <w:proofErr w:type="spellEnd"/>
      <w:r w:rsidR="00093FC5" w:rsidRPr="00093FC5">
        <w:rPr>
          <w:rFonts w:eastAsiaTheme="minorHAnsi"/>
          <w:bCs/>
          <w:sz w:val="28"/>
          <w:szCs w:val="28"/>
          <w:lang w:eastAsia="en-US"/>
        </w:rPr>
        <w:t xml:space="preserve"> (29 м²)</w:t>
      </w:r>
      <w:r w:rsidR="00093FC5" w:rsidRPr="00093FC5">
        <w:rPr>
          <w:rFonts w:eastAsiaTheme="minorHAnsi"/>
          <w:sz w:val="28"/>
          <w:szCs w:val="28"/>
          <w:lang w:eastAsia="en-US"/>
        </w:rPr>
        <w:t xml:space="preserve"> – микроклимат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параметрлері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(температура,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ауаның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салыстырмалы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ылғалдылығы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);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жұмыс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үстеліндегі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жарықтандыру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; шу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, дБ;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электромагниттік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кедергілер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, В/м;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газдану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093FC5" w:rsidRPr="00093FC5">
        <w:rPr>
          <w:rFonts w:eastAsiaTheme="minorHAnsi"/>
          <w:sz w:val="28"/>
          <w:szCs w:val="28"/>
          <w:lang w:eastAsia="en-US"/>
        </w:rPr>
        <w:t>деңгейі</w:t>
      </w:r>
      <w:proofErr w:type="spellEnd"/>
      <w:r w:rsidR="00093FC5" w:rsidRPr="00093FC5">
        <w:rPr>
          <w:rFonts w:eastAsiaTheme="minorHAnsi"/>
          <w:sz w:val="28"/>
          <w:szCs w:val="28"/>
          <w:lang w:eastAsia="en-US"/>
        </w:rPr>
        <w:t xml:space="preserve">, %. </w:t>
      </w:r>
      <w:r w:rsidR="00093FC5" w:rsidRPr="00093FC5">
        <w:rPr>
          <w:rFonts w:eastAsiaTheme="minorHAnsi"/>
          <w:bCs/>
          <w:sz w:val="28"/>
          <w:szCs w:val="28"/>
          <w:lang w:eastAsia="en-US"/>
        </w:rPr>
        <w:t xml:space="preserve">2 </w:t>
      </w:r>
      <w:proofErr w:type="spellStart"/>
      <w:r w:rsidR="00093FC5" w:rsidRPr="00093FC5">
        <w:rPr>
          <w:rFonts w:eastAsiaTheme="minorHAnsi"/>
          <w:bCs/>
          <w:sz w:val="28"/>
          <w:szCs w:val="28"/>
          <w:lang w:eastAsia="en-US"/>
        </w:rPr>
        <w:t>нүкте</w:t>
      </w:r>
      <w:proofErr w:type="spellEnd"/>
      <w:r w:rsidR="00093FC5" w:rsidRPr="00093FC5">
        <w:rPr>
          <w:rFonts w:eastAsiaTheme="minorHAnsi"/>
          <w:bCs/>
          <w:sz w:val="28"/>
          <w:szCs w:val="28"/>
          <w:lang w:eastAsia="en-US"/>
        </w:rPr>
        <w:t>.</w:t>
      </w:r>
    </w:p>
    <w:p w:rsidR="000E1C39" w:rsidRDefault="000E1C39" w:rsidP="000E1C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1C8B" w:rsidRDefault="00C61C8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</w:p>
    <w:p w:rsidR="00896B15" w:rsidRPr="00896B15" w:rsidRDefault="00896B15" w:rsidP="00896B1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Техническая спецификация</w:t>
      </w:r>
    </w:p>
    <w:p w:rsidR="00E76558" w:rsidRDefault="00896B15" w:rsidP="00896B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услуги по и</w:t>
      </w:r>
      <w:r w:rsidR="005C72EB" w:rsidRPr="005C72EB">
        <w:rPr>
          <w:rFonts w:ascii="Times New Roman" w:hAnsi="Times New Roman" w:cs="Times New Roman"/>
          <w:b/>
          <w:sz w:val="28"/>
          <w:szCs w:val="28"/>
        </w:rPr>
        <w:t>нструментальны</w:t>
      </w:r>
      <w:r>
        <w:rPr>
          <w:rFonts w:ascii="Times New Roman" w:hAnsi="Times New Roman" w:cs="Times New Roman"/>
          <w:b/>
          <w:sz w:val="28"/>
          <w:szCs w:val="28"/>
        </w:rPr>
        <w:t>м замерам</w:t>
      </w:r>
      <w:r w:rsidR="005C72EB" w:rsidRPr="005C72EB">
        <w:rPr>
          <w:rFonts w:ascii="Times New Roman" w:hAnsi="Times New Roman" w:cs="Times New Roman"/>
          <w:b/>
          <w:sz w:val="28"/>
          <w:szCs w:val="28"/>
        </w:rPr>
        <w:t xml:space="preserve"> параметров условий производственной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C72EB" w:rsidRPr="005C72EB">
        <w:rPr>
          <w:rFonts w:ascii="Times New Roman" w:hAnsi="Times New Roman" w:cs="Times New Roman"/>
          <w:b/>
          <w:sz w:val="28"/>
          <w:szCs w:val="28"/>
        </w:rPr>
        <w:t>среды помещений</w:t>
      </w:r>
    </w:p>
    <w:p w:rsidR="005C72EB" w:rsidRDefault="005C72EB" w:rsidP="00896B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2EB" w:rsidRPr="005C72EB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2EB">
        <w:rPr>
          <w:rFonts w:ascii="Times New Roman" w:hAnsi="Times New Roman" w:cs="Times New Roman"/>
          <w:sz w:val="28"/>
          <w:szCs w:val="28"/>
        </w:rPr>
        <w:t>Услуги по инструментальным замерам параметров условий производственной среды помещений Испытательной лаборатории.</w:t>
      </w:r>
    </w:p>
    <w:p w:rsidR="005C72EB" w:rsidRPr="005C72EB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2EB">
        <w:rPr>
          <w:rFonts w:ascii="Times New Roman" w:hAnsi="Times New Roman" w:cs="Times New Roman"/>
          <w:sz w:val="28"/>
          <w:szCs w:val="28"/>
        </w:rPr>
        <w:t xml:space="preserve">Требования к поставщику: Наличие действующего Аттестата аккредитации в системе РГП «НЦА» на право проведения испытаний (замеров) факторов производственной среды (микроклимат, освещенность, вентиляция). Применяемые средства измерений должны быть </w:t>
      </w:r>
      <w:proofErr w:type="spellStart"/>
      <w:r w:rsidRPr="005C72EB">
        <w:rPr>
          <w:rFonts w:ascii="Times New Roman" w:hAnsi="Times New Roman" w:cs="Times New Roman"/>
          <w:sz w:val="28"/>
          <w:szCs w:val="28"/>
        </w:rPr>
        <w:t>поверены</w:t>
      </w:r>
      <w:proofErr w:type="spellEnd"/>
      <w:r w:rsidRPr="005C72EB">
        <w:rPr>
          <w:rFonts w:ascii="Times New Roman" w:hAnsi="Times New Roman" w:cs="Times New Roman"/>
          <w:sz w:val="28"/>
          <w:szCs w:val="28"/>
        </w:rPr>
        <w:t xml:space="preserve"> и внесены в Реестр ГСЕИ Республики Казахстан.</w:t>
      </w:r>
    </w:p>
    <w:p w:rsidR="005C72EB" w:rsidRPr="005C72EB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2EB">
        <w:rPr>
          <w:rFonts w:ascii="Times New Roman" w:hAnsi="Times New Roman" w:cs="Times New Roman"/>
          <w:sz w:val="28"/>
          <w:szCs w:val="28"/>
        </w:rPr>
        <w:t>Объемы и перечень необходимых замеров:</w:t>
      </w:r>
    </w:p>
    <w:p w:rsidR="005C72EB" w:rsidRPr="005C72EB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2EB">
        <w:rPr>
          <w:rFonts w:ascii="Times New Roman" w:hAnsi="Times New Roman" w:cs="Times New Roman"/>
          <w:sz w:val="28"/>
          <w:szCs w:val="28"/>
        </w:rPr>
        <w:t>1. Зона приёма и регистрации (16 м2) – параметры микроклимата (температура, относительная влажность воздуха); освещенность на рабочем столе; уровень шума, дБ; уровень электромагнитных помех, В/м; уровень загазованности, %. 2 точки.</w:t>
      </w:r>
    </w:p>
    <w:p w:rsidR="005C72EB" w:rsidRPr="005C72EB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2EB">
        <w:rPr>
          <w:rFonts w:ascii="Times New Roman" w:hAnsi="Times New Roman" w:cs="Times New Roman"/>
          <w:sz w:val="28"/>
          <w:szCs w:val="28"/>
        </w:rPr>
        <w:t>2. Зона первичной обработки материала (29 м2) – параметры микроклимата (температура, относительная влажность воздуха); освещенность на рабочем столе; уровень шума, дБ; уровень электромагнитных помех, В/м; уровень загазованности, %. 2 точки.</w:t>
      </w:r>
    </w:p>
    <w:p w:rsidR="00E76558" w:rsidRPr="00DE2870" w:rsidRDefault="005C72EB" w:rsidP="005C72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C72EB">
        <w:rPr>
          <w:rFonts w:ascii="Times New Roman" w:hAnsi="Times New Roman" w:cs="Times New Roman"/>
          <w:sz w:val="28"/>
          <w:szCs w:val="28"/>
        </w:rPr>
        <w:t>3. Зона проведения спектральных анализов (29м2) – параметры микроклимата (температура, относительная влажность воздуха); освещенность на рабочем столе; уровень шума, дБ; уровень электромагнитных помех, В/м; уровень загазованности, %. 2 точки.</w:t>
      </w:r>
    </w:p>
    <w:sectPr w:rsidR="00E76558" w:rsidRPr="00DE2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4233A"/>
    <w:multiLevelType w:val="multilevel"/>
    <w:tmpl w:val="5CC43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F53210"/>
    <w:multiLevelType w:val="multilevel"/>
    <w:tmpl w:val="A2AE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8BF"/>
    <w:rsid w:val="00093FC5"/>
    <w:rsid w:val="000D383E"/>
    <w:rsid w:val="000E1C39"/>
    <w:rsid w:val="00157086"/>
    <w:rsid w:val="0023479E"/>
    <w:rsid w:val="002E6D43"/>
    <w:rsid w:val="004511DC"/>
    <w:rsid w:val="004731CF"/>
    <w:rsid w:val="005C72EB"/>
    <w:rsid w:val="005F7504"/>
    <w:rsid w:val="00723B84"/>
    <w:rsid w:val="0089059A"/>
    <w:rsid w:val="00896B15"/>
    <w:rsid w:val="00937BC3"/>
    <w:rsid w:val="0096415A"/>
    <w:rsid w:val="0098318F"/>
    <w:rsid w:val="009F5DBE"/>
    <w:rsid w:val="00A35729"/>
    <w:rsid w:val="00A40FA2"/>
    <w:rsid w:val="00B3522C"/>
    <w:rsid w:val="00C61C8B"/>
    <w:rsid w:val="00CD52B2"/>
    <w:rsid w:val="00D2438F"/>
    <w:rsid w:val="00DB273E"/>
    <w:rsid w:val="00DE2870"/>
    <w:rsid w:val="00E46F22"/>
    <w:rsid w:val="00E76558"/>
    <w:rsid w:val="00F4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14565-7075-4B65-A4D9-80CF2BB1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983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83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318F"/>
    <w:rPr>
      <w:b/>
      <w:bCs/>
    </w:rPr>
  </w:style>
  <w:style w:type="paragraph" w:styleId="a5">
    <w:name w:val="No Spacing"/>
    <w:uiPriority w:val="1"/>
    <w:qFormat/>
    <w:rsid w:val="009641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Клименко Михаил Юрьевич</dc:creator>
  <cp:keywords/>
  <dc:description/>
  <cp:lastModifiedBy>User</cp:lastModifiedBy>
  <cp:revision>11</cp:revision>
  <dcterms:created xsi:type="dcterms:W3CDTF">2026-10-05T10:26:00Z</dcterms:created>
  <dcterms:modified xsi:type="dcterms:W3CDTF">2026-10-08T12:43:00Z</dcterms:modified>
</cp:coreProperties>
</file>