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CF2" w:rsidRDefault="007F6CF2">
      <w:pPr>
        <w:jc w:val="center"/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p w:rsidR="007F6CF2" w:rsidRDefault="008C6FE4">
      <w:pPr>
        <w:jc w:val="center"/>
        <w:rPr>
          <w:rFonts w:ascii="Times New Roman" w:eastAsia="SimSun" w:hAnsi="Times New Roman" w:cs="Times New Roman"/>
          <w:sz w:val="24"/>
          <w:szCs w:val="24"/>
          <w:lang w:val="kk-KZ" w:eastAsia="ru-RU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Техни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kk-KZ" w:eastAsia="ru-RU"/>
        </w:rPr>
        <w:t>калық ерекшелік</w:t>
      </w:r>
    </w:p>
    <w:tbl>
      <w:tblPr>
        <w:tblStyle w:val="a5"/>
        <w:tblW w:w="9385" w:type="dxa"/>
        <w:tblInd w:w="108" w:type="dxa"/>
        <w:tblLook w:val="04A0"/>
      </w:tblPr>
      <w:tblGrid>
        <w:gridCol w:w="3757"/>
        <w:gridCol w:w="5628"/>
      </w:tblGrid>
      <w:tr w:rsidR="007F6CF2"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Өткізу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мерзімі</w:t>
            </w:r>
          </w:p>
        </w:tc>
        <w:tc>
          <w:tcPr>
            <w:tcW w:w="5628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02.11.2026 ж. - 14.11.2026 ж.</w:t>
            </w:r>
          </w:p>
        </w:tc>
      </w:tr>
      <w:tr w:rsidR="007F6CF2"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Оқыту формасы</w:t>
            </w:r>
          </w:p>
        </w:tc>
        <w:tc>
          <w:tcPr>
            <w:tcW w:w="5628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Күндізгі</w:t>
            </w:r>
          </w:p>
        </w:tc>
      </w:tr>
      <w:tr w:rsidR="007F6CF2"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Қосымша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білім беру түрі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kk-KZ" w:eastAsia="ru-RU"/>
              </w:rPr>
              <w:t>біліктілікті арттыру/сертификаттау циклі/бейресми білім беру іс-шарасы</w:t>
            </w:r>
            <w:r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28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Біліктілікті арттыру</w:t>
            </w:r>
          </w:p>
        </w:tc>
      </w:tr>
      <w:tr w:rsidR="007F6CF2">
        <w:trPr>
          <w:trHeight w:val="567"/>
        </w:trPr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Бағдарламаның атауы</w:t>
            </w:r>
          </w:p>
        </w:tc>
        <w:tc>
          <w:tcPr>
            <w:tcW w:w="5628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Дә</w:t>
            </w:r>
            <w:proofErr w:type="gramStart"/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р</w:t>
            </w:r>
            <w:proofErr w:type="gramEnd"/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ігерлерге арналған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диабет мектебі: пациенттерді оқытудың заманауи стандарттары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F6CF2"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Ұсынылатын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тыңдаушылар тобы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денсаулық сақтау қызметкерлерінің лауазымдық санаты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28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Style w:val="a3"/>
                <w:rFonts w:ascii="Times New Roman" w:eastAsia="SimSun" w:hAnsi="Times New Roman" w:cs="Times New Roman"/>
                <w:b w:val="0"/>
                <w:sz w:val="24"/>
                <w:szCs w:val="24"/>
                <w:lang w:eastAsia="ru-RU"/>
              </w:rPr>
              <w:t>Э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ндокринолог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тар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жалпы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практик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а дә</w:t>
            </w:r>
            <w:proofErr w:type="gramStart"/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р</w:t>
            </w:r>
            <w:proofErr w:type="gramEnd"/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ігерлері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отбасылық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медицин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а дәрігерлері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терапевт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дәрігерлер</w:t>
            </w:r>
          </w:p>
        </w:tc>
      </w:tr>
      <w:tr w:rsidR="007F6CF2"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Білім беру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бағдарламасына дейінгі дайындық деңгейіне қойылатын талаптар</w:t>
            </w:r>
          </w:p>
        </w:tc>
        <w:tc>
          <w:tcPr>
            <w:tcW w:w="5628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Оқыту цикліне жоғары медициналық білімі бар, эндокринология немесе сабақтас мамандықтар (терапия, жалпы дәрігерлік практика және т.б.) бойынша клиникалық интернатурадан және/немесе резидентурадан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өткен мамандар жіберіледі.</w:t>
            </w:r>
          </w:p>
        </w:tc>
      </w:tr>
      <w:tr w:rsidR="007F6CF2"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Бағдарламаның ұзақтығы кредитпен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сағатпен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28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120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сағат/4 кредит</w:t>
            </w:r>
          </w:p>
        </w:tc>
      </w:tr>
      <w:tr w:rsidR="007F6CF2"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Оқыту тілі</w:t>
            </w:r>
          </w:p>
        </w:tc>
        <w:tc>
          <w:tcPr>
            <w:tcW w:w="5628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Қазақ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орыс тілдері</w:t>
            </w:r>
          </w:p>
        </w:tc>
      </w:tr>
      <w:tr w:rsidR="007F6CF2" w:rsidRPr="00EE04BB"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Бағдарламаның мақсаты</w:t>
            </w:r>
          </w:p>
        </w:tc>
        <w:tc>
          <w:tcPr>
            <w:tcW w:w="5628" w:type="dxa"/>
          </w:tcPr>
          <w:p w:rsidR="007F6CF2" w:rsidRPr="00EE04BB" w:rsidRDefault="008C6FE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Осы курстың мақсаты - қант диабетінің патогенезі, диагностикасы және емі бойынша заманауи білімді, терапиялық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оқыту және мотивациялық кеңес беру қағидаттарын меңгерген, сондай ақ халықаралық </w:t>
            </w:r>
            <w:r w:rsidRPr="00EE04BB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(ADA,EASD,</w:t>
            </w:r>
            <w:bookmarkStart w:id="0" w:name="_GoBack"/>
            <w:bookmarkEnd w:id="0"/>
            <w:r w:rsidRPr="00EE04BB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IDF)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және ұлттық клиникалық ұсынымдар мен Қазақстан Республикасының нормативтік құқықтық актілеріне (НҚА) сәйкес қант диабеті бар пациенттерге арналған құрылымдаған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білім беру бағдарламаларын ұйымдастыру және өткізу дағдыларына ие диабет мектебінің дәрігер-нұсқаушысын даярлау.</w:t>
            </w:r>
          </w:p>
        </w:tc>
      </w:tr>
      <w:tr w:rsidR="007F6CF2" w:rsidRPr="00EE04BB"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highlight w:val="yellow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Сипаттамасы</w:t>
            </w:r>
          </w:p>
        </w:tc>
        <w:tc>
          <w:tcPr>
            <w:tcW w:w="5628" w:type="dxa"/>
          </w:tcPr>
          <w:p w:rsidR="007F6CF2" w:rsidRDefault="008C6FE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Біліктілікті арттыру циклі тыңдаушыларға 1 және 2 типті қант диабетінің, гестациялық диабеттің патогенезі, клиникалық көріністері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, диагностикасы мен емі, сондай-ақ қант диабетінің асқынулары туралы білімдерін жүйелеуге мүмкіндік береді;</w:t>
            </w:r>
          </w:p>
          <w:p w:rsidR="007F6CF2" w:rsidRDefault="008C6FE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Қант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диабеті кезінде өзін-өзі бақылау және өзін-өзі басқарудың заманауи тәсілдерін, оның ішінде глюкометрлерді, глюкозаны үздіксіз мониторингтеу жүй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елерін (ҮМГ, сенсорлар) пайдалануды және гликемиялық профильдерді түсіндіруді меңгеруге мүмкіндік береді;</w:t>
            </w:r>
          </w:p>
          <w:p w:rsidR="007F6CF2" w:rsidRDefault="008C6FE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Диабет мектебінің сабақтарын жеке және топтық форматта жоспарлау, ұйымдастыру және өткізу, пациенттердің әртүрлі санаттарына арналған шағын бағдарлама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лар мен білім беру маршруттарын әзірлеу бойынша практикалық дағдыларды қалыптастырады;</w:t>
            </w:r>
          </w:p>
          <w:p w:rsidR="007F6CF2" w:rsidRDefault="008C6FE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Қазақстан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Республикасы Денсаулық сақтау министрлігі Алқасы отырысының шешіміне сәйкес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lastRenderedPageBreak/>
              <w:t>оқытуды диабетология және диабет бойынша білім беру саласындағы Қазақстан Республик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асының сарапшылары, қант диабеті бойынша клиникалық хаттамалар мен білім беру бағдарламаларының авторлары және бірлескен авторлары жүргізеді.</w:t>
            </w:r>
          </w:p>
          <w:p w:rsidR="007F6CF2" w:rsidRPr="00EE04BB" w:rsidRDefault="008C6FE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highlight w:val="yellow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Осы оқу циклі барысында тыңдаушылар диабет мектебінің нұсқаушысы міндеттерін орындауға қажетті құзыреттерді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меңгеріп, жетілдіре алады. Бұл терапиялық оқытудың сапасын арттыруға, пациенттердің өз денсаулығын басқару дағдыларын жақсартуға және түпкілікті нәтижесінде қант диабетінің асқыну қаупін төмендетуге ықпал етеді. Сабақтарды медицина ғылымдарының кандидаты ғ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ылыми дәрежесі бар және диабет мектебінің нұсқаушысы сертификатына ие оқытушы (оқытушылар) жүргізуге тиіс.</w:t>
            </w:r>
          </w:p>
        </w:tc>
      </w:tr>
      <w:tr w:rsidR="007F6CF2">
        <w:trPr>
          <w:trHeight w:val="500"/>
        </w:trPr>
        <w:tc>
          <w:tcPr>
            <w:tcW w:w="3757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lastRenderedPageBreak/>
              <w:t>Оқу аяқталғаннан кейін берілетін құжат</w:t>
            </w:r>
          </w:p>
        </w:tc>
        <w:tc>
          <w:tcPr>
            <w:tcW w:w="5628" w:type="dxa"/>
          </w:tcPr>
          <w:p w:rsidR="007F6CF2" w:rsidRDefault="008C6FE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Біліктілікті арттыру туралы куәлік. </w:t>
            </w:r>
          </w:p>
        </w:tc>
      </w:tr>
    </w:tbl>
    <w:p w:rsidR="007F6CF2" w:rsidRDefault="007F6CF2">
      <w:pPr>
        <w:rPr>
          <w:highlight w:val="yellow"/>
        </w:rPr>
      </w:pPr>
    </w:p>
    <w:sectPr w:rsidR="007F6CF2" w:rsidSect="007F6CF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FE4" w:rsidRDefault="008C6FE4">
      <w:pPr>
        <w:spacing w:line="240" w:lineRule="auto"/>
      </w:pPr>
      <w:r>
        <w:separator/>
      </w:r>
    </w:p>
  </w:endnote>
  <w:endnote w:type="continuationSeparator" w:id="0">
    <w:p w:rsidR="008C6FE4" w:rsidRDefault="008C6FE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FE4" w:rsidRDefault="008C6FE4">
      <w:pPr>
        <w:spacing w:after="0"/>
      </w:pPr>
      <w:r>
        <w:separator/>
      </w:r>
    </w:p>
  </w:footnote>
  <w:footnote w:type="continuationSeparator" w:id="0">
    <w:p w:rsidR="008C6FE4" w:rsidRDefault="008C6FE4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713C"/>
    <w:rsid w:val="0000177A"/>
    <w:rsid w:val="00013CBF"/>
    <w:rsid w:val="00035E0E"/>
    <w:rsid w:val="00071176"/>
    <w:rsid w:val="0007310F"/>
    <w:rsid w:val="001B2097"/>
    <w:rsid w:val="001C1848"/>
    <w:rsid w:val="001E713C"/>
    <w:rsid w:val="00294DFE"/>
    <w:rsid w:val="002B248A"/>
    <w:rsid w:val="002C1306"/>
    <w:rsid w:val="003E1738"/>
    <w:rsid w:val="004153F1"/>
    <w:rsid w:val="00420E5C"/>
    <w:rsid w:val="00427D38"/>
    <w:rsid w:val="00463C73"/>
    <w:rsid w:val="00481A81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7F6CF2"/>
    <w:rsid w:val="008022C8"/>
    <w:rsid w:val="00802339"/>
    <w:rsid w:val="008066B4"/>
    <w:rsid w:val="00850561"/>
    <w:rsid w:val="0085531D"/>
    <w:rsid w:val="00866EC3"/>
    <w:rsid w:val="008B3237"/>
    <w:rsid w:val="008B740B"/>
    <w:rsid w:val="008C6FE4"/>
    <w:rsid w:val="00917BA2"/>
    <w:rsid w:val="009675B5"/>
    <w:rsid w:val="009705F3"/>
    <w:rsid w:val="009853BE"/>
    <w:rsid w:val="00A1398B"/>
    <w:rsid w:val="00A71C61"/>
    <w:rsid w:val="00AD3F4F"/>
    <w:rsid w:val="00B5398A"/>
    <w:rsid w:val="00B942F4"/>
    <w:rsid w:val="00C331D1"/>
    <w:rsid w:val="00C8733E"/>
    <w:rsid w:val="00C97E4E"/>
    <w:rsid w:val="00CA4A40"/>
    <w:rsid w:val="00CB41D2"/>
    <w:rsid w:val="00D51528"/>
    <w:rsid w:val="00D664DD"/>
    <w:rsid w:val="00D903E8"/>
    <w:rsid w:val="00DE06F0"/>
    <w:rsid w:val="00E14310"/>
    <w:rsid w:val="00E55AEA"/>
    <w:rsid w:val="00E76374"/>
    <w:rsid w:val="00E831AF"/>
    <w:rsid w:val="00EA6A97"/>
    <w:rsid w:val="00EE04BB"/>
    <w:rsid w:val="00F5730E"/>
    <w:rsid w:val="00F77E70"/>
    <w:rsid w:val="00FC2E33"/>
    <w:rsid w:val="1D5B20F7"/>
    <w:rsid w:val="3C121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CF2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F6CF2"/>
    <w:rPr>
      <w:b/>
      <w:bCs/>
    </w:rPr>
  </w:style>
  <w:style w:type="paragraph" w:styleId="a4">
    <w:name w:val="Normal (Web)"/>
    <w:basedOn w:val="a"/>
    <w:uiPriority w:val="99"/>
    <w:semiHidden/>
    <w:unhideWhenUsed/>
    <w:qFormat/>
    <w:rsid w:val="007F6CF2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qFormat/>
    <w:rsid w:val="007F6CF2"/>
    <w:rPr>
      <w:rFonts w:ascii="Times New Roman" w:eastAsia="SimSu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7F6CF2"/>
    <w:pPr>
      <w:ind w:firstLine="709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E4109-014F-4AEE-9219-17924BF2D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пк</cp:lastModifiedBy>
  <cp:revision>3</cp:revision>
  <cp:lastPrinted>2024-01-23T02:34:00Z</cp:lastPrinted>
  <dcterms:created xsi:type="dcterms:W3CDTF">2026-10-14T04:14:00Z</dcterms:created>
  <dcterms:modified xsi:type="dcterms:W3CDTF">2026-10-16T10:48:00Z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eyJoZGlkIjoiMjczNjgyZTc5MDY4ZTg4MTE3ZDBiNzE0YzFhMzUyODciLCJ1c2VySWQiOiI1MzYwMTIxNzQ4MjYzIn0=</vt:lpwstr>
  </property>
  <property fmtid="{D5CDD505-2E9C-101B-9397-08002B2CF9AE}" pid="3" name="KSOProductBuildVer">
    <vt:lpwstr>1049-12.1.0.29162</vt:lpwstr>
  </property>
  <property fmtid="{D5CDD505-2E9C-101B-9397-08002B2CF9AE}" pid="4" name="ICV">
    <vt:lpwstr>182FD24A27A84F229A4568577310D087_12</vt:lpwstr>
  </property>
</Properties>
</file>