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>ДЕФЕКТНЫЙ АКТ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>на выполнение работ по демонтажу существующего и устройству нового пандуса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>Средняя школа имени</w:t>
      </w:r>
      <w:r w:rsidR="00642185">
        <w:rPr>
          <w:sz w:val="24"/>
          <w:szCs w:val="24"/>
        </w:rPr>
        <w:t xml:space="preserve"> </w:t>
      </w:r>
      <w:proofErr w:type="spellStart"/>
      <w:r w:rsidRPr="000D2B76">
        <w:rPr>
          <w:sz w:val="24"/>
          <w:szCs w:val="24"/>
        </w:rPr>
        <w:t>Алт</w:t>
      </w:r>
      <w:r>
        <w:rPr>
          <w:sz w:val="24"/>
          <w:szCs w:val="24"/>
        </w:rPr>
        <w:t>ынсарина</w:t>
      </w:r>
      <w:proofErr w:type="spellEnd"/>
      <w:r w:rsidRPr="000D2B76">
        <w:rPr>
          <w:sz w:val="24"/>
          <w:szCs w:val="24"/>
        </w:rPr>
        <w:t>, с. Дмитр</w:t>
      </w:r>
      <w:r>
        <w:rPr>
          <w:sz w:val="24"/>
          <w:szCs w:val="24"/>
        </w:rPr>
        <w:t>ие</w:t>
      </w:r>
      <w:r w:rsidRPr="000D2B76">
        <w:rPr>
          <w:sz w:val="24"/>
          <w:szCs w:val="24"/>
        </w:rPr>
        <w:t>вка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>№</w:t>
      </w:r>
      <w:r w:rsidRPr="000D2B76">
        <w:rPr>
          <w:sz w:val="24"/>
          <w:szCs w:val="24"/>
        </w:rPr>
        <w:tab/>
        <w:t>Наименование работ</w:t>
      </w:r>
      <w:r w:rsidRPr="000D2B76">
        <w:rPr>
          <w:sz w:val="24"/>
          <w:szCs w:val="24"/>
        </w:rPr>
        <w:tab/>
        <w:t>Ед. изм.</w:t>
      </w:r>
      <w:r w:rsidRPr="000D2B76">
        <w:rPr>
          <w:sz w:val="24"/>
          <w:szCs w:val="24"/>
        </w:rPr>
        <w:tab/>
        <w:t>Объем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>Техническое описание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571"/>
        <w:gridCol w:w="5933"/>
        <w:gridCol w:w="811"/>
        <w:gridCol w:w="1181"/>
        <w:gridCol w:w="1280"/>
      </w:tblGrid>
      <w:tr w:rsidR="00642185" w:rsidTr="00F45BF3">
        <w:tc>
          <w:tcPr>
            <w:tcW w:w="586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1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 w:rsidRPr="000D2B76">
              <w:rPr>
                <w:sz w:val="24"/>
                <w:szCs w:val="24"/>
              </w:rPr>
              <w:t>Демонтаж существующего бетонного пандуса с погрузкой и вывозом строительного мусора</w:t>
            </w:r>
          </w:p>
        </w:tc>
        <w:tc>
          <w:tcPr>
            <w:tcW w:w="819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955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 w:rsidRPr="000D2B76">
              <w:rPr>
                <w:sz w:val="24"/>
                <w:szCs w:val="24"/>
              </w:rPr>
              <w:t>м³</w:t>
            </w:r>
          </w:p>
        </w:tc>
        <w:tc>
          <w:tcPr>
            <w:tcW w:w="1303" w:type="dxa"/>
          </w:tcPr>
          <w:p w:rsidR="00642185" w:rsidRPr="000D2B76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88 000</w:t>
            </w:r>
          </w:p>
        </w:tc>
      </w:tr>
      <w:tr w:rsidR="00642185" w:rsidTr="00F45BF3">
        <w:tc>
          <w:tcPr>
            <w:tcW w:w="586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1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 w:rsidRPr="000D2B76">
              <w:rPr>
                <w:sz w:val="24"/>
                <w:szCs w:val="24"/>
              </w:rPr>
              <w:t>Демонтаж существующих металлических ограждений и перил пандуса</w:t>
            </w:r>
          </w:p>
        </w:tc>
        <w:tc>
          <w:tcPr>
            <w:tcW w:w="819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</w:t>
            </w:r>
          </w:p>
        </w:tc>
        <w:tc>
          <w:tcPr>
            <w:tcW w:w="955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пог.м</w:t>
            </w:r>
            <w:proofErr w:type="spellEnd"/>
          </w:p>
        </w:tc>
        <w:tc>
          <w:tcPr>
            <w:tcW w:w="130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72 000</w:t>
            </w:r>
          </w:p>
        </w:tc>
      </w:tr>
      <w:tr w:rsidR="00642185" w:rsidTr="00F45BF3">
        <w:tc>
          <w:tcPr>
            <w:tcW w:w="586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1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 w:rsidRPr="000D2B76">
              <w:rPr>
                <w:sz w:val="24"/>
                <w:szCs w:val="24"/>
              </w:rPr>
              <w:t>Устройство опалубки для бетонного пандуса с двух сторон, включая установку, крепление и последующий демонтаж</w:t>
            </w:r>
          </w:p>
        </w:tc>
        <w:tc>
          <w:tcPr>
            <w:tcW w:w="819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</w:t>
            </w:r>
          </w:p>
        </w:tc>
        <w:tc>
          <w:tcPr>
            <w:tcW w:w="955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пог.м</w:t>
            </w:r>
            <w:proofErr w:type="spellEnd"/>
          </w:p>
        </w:tc>
        <w:tc>
          <w:tcPr>
            <w:tcW w:w="130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360 000</w:t>
            </w:r>
          </w:p>
        </w:tc>
      </w:tr>
      <w:tr w:rsidR="00642185" w:rsidTr="00F45BF3">
        <w:tc>
          <w:tcPr>
            <w:tcW w:w="586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1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 w:rsidRPr="000D2B76">
              <w:rPr>
                <w:sz w:val="24"/>
                <w:szCs w:val="24"/>
              </w:rPr>
              <w:t>Устройство бетонного участка пандуса после разворота на 180° с формированием необходимого уклона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819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955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30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922 000</w:t>
            </w:r>
          </w:p>
        </w:tc>
      </w:tr>
      <w:tr w:rsidR="00642185" w:rsidTr="00F45BF3">
        <w:tc>
          <w:tcPr>
            <w:tcW w:w="586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1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 w:rsidRPr="000D2B76">
              <w:rPr>
                <w:sz w:val="24"/>
                <w:szCs w:val="24"/>
              </w:rPr>
              <w:t>Изготовление и монтаж металлических поручней и ограждений пандуса</w:t>
            </w:r>
            <w:r>
              <w:rPr>
                <w:sz w:val="24"/>
                <w:szCs w:val="24"/>
              </w:rPr>
              <w:t xml:space="preserve">. Из тр. 32 мм и тр.25,4 мм </w:t>
            </w:r>
          </w:p>
        </w:tc>
        <w:tc>
          <w:tcPr>
            <w:tcW w:w="819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84,0</w:t>
            </w:r>
          </w:p>
        </w:tc>
        <w:tc>
          <w:tcPr>
            <w:tcW w:w="955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пог.м</w:t>
            </w:r>
            <w:proofErr w:type="spellEnd"/>
          </w:p>
        </w:tc>
        <w:tc>
          <w:tcPr>
            <w:tcW w:w="130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560 000</w:t>
            </w:r>
          </w:p>
        </w:tc>
      </w:tr>
      <w:tr w:rsidR="00642185" w:rsidTr="00F45BF3">
        <w:tc>
          <w:tcPr>
            <w:tcW w:w="586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13" w:type="dxa"/>
          </w:tcPr>
          <w:p w:rsidR="00642185" w:rsidRPr="000D2B76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Монтаж стоек поручней и каркаса навеса</w:t>
            </w:r>
          </w:p>
        </w:tc>
        <w:tc>
          <w:tcPr>
            <w:tcW w:w="819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955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0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220 000</w:t>
            </w:r>
          </w:p>
        </w:tc>
      </w:tr>
      <w:tr w:rsidR="00642185" w:rsidTr="00F45BF3">
        <w:tc>
          <w:tcPr>
            <w:tcW w:w="586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1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 w:rsidRPr="000D2B76">
              <w:rPr>
                <w:sz w:val="24"/>
                <w:szCs w:val="24"/>
              </w:rPr>
              <w:t>Устройство навеса над пандусом из поликарбоната на металлическом каркасе</w:t>
            </w:r>
          </w:p>
        </w:tc>
        <w:tc>
          <w:tcPr>
            <w:tcW w:w="819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55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пог.м</w:t>
            </w:r>
            <w:proofErr w:type="spellEnd"/>
          </w:p>
        </w:tc>
        <w:tc>
          <w:tcPr>
            <w:tcW w:w="130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200 000</w:t>
            </w:r>
          </w:p>
        </w:tc>
      </w:tr>
      <w:tr w:rsidR="00642185" w:rsidTr="00F45BF3">
        <w:tc>
          <w:tcPr>
            <w:tcW w:w="586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1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 w:rsidRPr="000D2B76">
              <w:rPr>
                <w:sz w:val="24"/>
                <w:szCs w:val="24"/>
              </w:rPr>
              <w:t>Устройство тактильных направляющих и элементов доступной среды на пандусе</w:t>
            </w:r>
          </w:p>
        </w:tc>
        <w:tc>
          <w:tcPr>
            <w:tcW w:w="819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55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пог.м</w:t>
            </w:r>
            <w:proofErr w:type="spellEnd"/>
          </w:p>
        </w:tc>
        <w:tc>
          <w:tcPr>
            <w:tcW w:w="130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50 000</w:t>
            </w:r>
          </w:p>
        </w:tc>
      </w:tr>
      <w:tr w:rsidR="00642185" w:rsidTr="00F45BF3">
        <w:tc>
          <w:tcPr>
            <w:tcW w:w="586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13" w:type="dxa"/>
          </w:tcPr>
          <w:p w:rsidR="00642185" w:rsidRPr="000D2B76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напольных тактильных направляющих</w:t>
            </w:r>
          </w:p>
        </w:tc>
        <w:tc>
          <w:tcPr>
            <w:tcW w:w="819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55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</w:t>
            </w:r>
          </w:p>
        </w:tc>
        <w:tc>
          <w:tcPr>
            <w:tcW w:w="130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70 000</w:t>
            </w:r>
          </w:p>
        </w:tc>
      </w:tr>
      <w:tr w:rsidR="00642185" w:rsidTr="00F45BF3">
        <w:tc>
          <w:tcPr>
            <w:tcW w:w="586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1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 w:rsidRPr="000D2B76">
              <w:rPr>
                <w:sz w:val="24"/>
                <w:szCs w:val="24"/>
              </w:rPr>
              <w:t>Демонтаж существующего дверного блока</w:t>
            </w:r>
          </w:p>
        </w:tc>
        <w:tc>
          <w:tcPr>
            <w:tcW w:w="819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55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усл</w:t>
            </w:r>
            <w:proofErr w:type="spellEnd"/>
          </w:p>
        </w:tc>
        <w:tc>
          <w:tcPr>
            <w:tcW w:w="130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15 000</w:t>
            </w:r>
          </w:p>
        </w:tc>
      </w:tr>
      <w:tr w:rsidR="00642185" w:rsidTr="00F45BF3">
        <w:tc>
          <w:tcPr>
            <w:tcW w:w="586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13" w:type="dxa"/>
          </w:tcPr>
          <w:p w:rsidR="00642185" w:rsidRPr="000D2B76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Монтаж новой двери</w:t>
            </w:r>
          </w:p>
        </w:tc>
        <w:tc>
          <w:tcPr>
            <w:tcW w:w="819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55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30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30 000</w:t>
            </w:r>
          </w:p>
        </w:tc>
      </w:tr>
      <w:tr w:rsidR="00642185" w:rsidTr="00F45BF3">
        <w:tc>
          <w:tcPr>
            <w:tcW w:w="586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1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Дверь 1600х2200 мм</w:t>
            </w:r>
          </w:p>
        </w:tc>
        <w:tc>
          <w:tcPr>
            <w:tcW w:w="819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55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0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200 000</w:t>
            </w:r>
          </w:p>
        </w:tc>
      </w:tr>
      <w:tr w:rsidR="00642185" w:rsidTr="00F45BF3">
        <w:tc>
          <w:tcPr>
            <w:tcW w:w="586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1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19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303" w:type="dxa"/>
          </w:tcPr>
          <w:p w:rsidR="00642185" w:rsidRDefault="00642185" w:rsidP="00F45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2 787 000</w:t>
            </w:r>
          </w:p>
        </w:tc>
      </w:tr>
    </w:tbl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 xml:space="preserve">Существующий пандус средней школы имени </w:t>
      </w:r>
      <w:proofErr w:type="spellStart"/>
      <w:r w:rsidR="00642185" w:rsidRPr="000D2B76">
        <w:rPr>
          <w:sz w:val="24"/>
          <w:szCs w:val="24"/>
        </w:rPr>
        <w:t>Алт</w:t>
      </w:r>
      <w:r w:rsidR="00642185">
        <w:rPr>
          <w:sz w:val="24"/>
          <w:szCs w:val="24"/>
        </w:rPr>
        <w:t>ынсарина</w:t>
      </w:r>
      <w:proofErr w:type="spellEnd"/>
      <w:r w:rsidR="00642185" w:rsidRPr="000D2B76">
        <w:rPr>
          <w:sz w:val="24"/>
          <w:szCs w:val="24"/>
        </w:rPr>
        <w:t>, с. Дмитр</w:t>
      </w:r>
      <w:r w:rsidR="00642185">
        <w:rPr>
          <w:sz w:val="24"/>
          <w:szCs w:val="24"/>
        </w:rPr>
        <w:t>ие</w:t>
      </w:r>
      <w:r w:rsidR="00642185" w:rsidRPr="000D2B76">
        <w:rPr>
          <w:sz w:val="24"/>
          <w:szCs w:val="24"/>
        </w:rPr>
        <w:t xml:space="preserve">вка </w:t>
      </w:r>
      <w:r w:rsidRPr="000D2B76">
        <w:rPr>
          <w:sz w:val="24"/>
          <w:szCs w:val="24"/>
        </w:rPr>
        <w:t>выполнен из бетона, с металлическими ограждениями и поручнями. Ориентировочные существующие размеры пандуса — длина около 5,0 м, ширина 1,20 м.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>* демонтировать существующее бетонное покрытие/тело пандуса — ориентировочно 4,0 м³;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 xml:space="preserve">* демонтировать существующие металлические ограждения и поручни — 12 </w:t>
      </w:r>
      <w:proofErr w:type="spellStart"/>
      <w:r w:rsidRPr="000D2B76">
        <w:rPr>
          <w:sz w:val="24"/>
          <w:szCs w:val="24"/>
        </w:rPr>
        <w:t>пог</w:t>
      </w:r>
      <w:proofErr w:type="spellEnd"/>
      <w:r w:rsidRPr="000D2B76">
        <w:rPr>
          <w:sz w:val="24"/>
          <w:szCs w:val="24"/>
        </w:rPr>
        <w:t>. м;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>* выполнить новое бетонное основание пандуса с необходимым уклоном;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>* выполнить два участка пандуса с разворотом на 180°;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 xml:space="preserve">* установить опалубку общей протяженностью 36 </w:t>
      </w:r>
      <w:proofErr w:type="spellStart"/>
      <w:r w:rsidRPr="000D2B76">
        <w:rPr>
          <w:sz w:val="24"/>
          <w:szCs w:val="24"/>
        </w:rPr>
        <w:t>пог</w:t>
      </w:r>
      <w:proofErr w:type="spellEnd"/>
      <w:r w:rsidRPr="000D2B76">
        <w:rPr>
          <w:sz w:val="24"/>
          <w:szCs w:val="24"/>
        </w:rPr>
        <w:t>. м;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>* выполнить бетонирование первого участка объемом ориентировочно 12 м³;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>* выполнить бетонирование второго участка объемом ориентировочно 8 м³;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 xml:space="preserve">* установить новые металлические ограждения и поручни общей протяженностью 72 </w:t>
      </w:r>
      <w:proofErr w:type="spellStart"/>
      <w:r w:rsidRPr="000D2B76">
        <w:rPr>
          <w:sz w:val="24"/>
          <w:szCs w:val="24"/>
        </w:rPr>
        <w:t>пог</w:t>
      </w:r>
      <w:proofErr w:type="spellEnd"/>
      <w:r w:rsidRPr="000D2B76">
        <w:rPr>
          <w:sz w:val="24"/>
          <w:szCs w:val="24"/>
        </w:rPr>
        <w:t>. м;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 xml:space="preserve">* выполнить металлический каркас и покрытие навеса из поликарбоната протяженностью 24 </w:t>
      </w:r>
      <w:proofErr w:type="spellStart"/>
      <w:r w:rsidRPr="000D2B76">
        <w:rPr>
          <w:sz w:val="24"/>
          <w:szCs w:val="24"/>
        </w:rPr>
        <w:t>пог</w:t>
      </w:r>
      <w:proofErr w:type="spellEnd"/>
      <w:r w:rsidRPr="000D2B76">
        <w:rPr>
          <w:sz w:val="24"/>
          <w:szCs w:val="24"/>
        </w:rPr>
        <w:t>. м для защиты пандуса от атмосферных осадков и образования наледи;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>* установить тактильные направляющие;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 xml:space="preserve">* заменить существующий дверной блок </w:t>
      </w:r>
      <w:proofErr w:type="gramStart"/>
      <w:r w:rsidRPr="000D2B76">
        <w:rPr>
          <w:sz w:val="24"/>
          <w:szCs w:val="24"/>
        </w:rPr>
        <w:t>на новый размером</w:t>
      </w:r>
      <w:proofErr w:type="gramEnd"/>
      <w:r w:rsidRPr="000D2B76">
        <w:rPr>
          <w:sz w:val="24"/>
          <w:szCs w:val="24"/>
        </w:rPr>
        <w:t xml:space="preserve"> 1,60 × 2,20 м.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  <w:r w:rsidRPr="000D2B76">
        <w:rPr>
          <w:sz w:val="24"/>
          <w:szCs w:val="24"/>
        </w:rPr>
        <w:t xml:space="preserve">Ориентировочный общий объем нового бетона — </w:t>
      </w:r>
      <w:r w:rsidR="00642185">
        <w:rPr>
          <w:sz w:val="24"/>
          <w:szCs w:val="24"/>
        </w:rPr>
        <w:t>19</w:t>
      </w:r>
      <w:r w:rsidRPr="000D2B76">
        <w:rPr>
          <w:sz w:val="24"/>
          <w:szCs w:val="24"/>
        </w:rPr>
        <w:t xml:space="preserve"> м³.</w:t>
      </w: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</w:p>
    <w:p w:rsid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</w:p>
    <w:p w:rsid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</w:p>
    <w:p w:rsidR="000D2B76" w:rsidRPr="000D2B76" w:rsidRDefault="000D2B76" w:rsidP="000D2B76">
      <w:pPr>
        <w:spacing w:after="0"/>
        <w:ind w:firstLine="709"/>
        <w:jc w:val="both"/>
        <w:rPr>
          <w:sz w:val="24"/>
          <w:szCs w:val="24"/>
        </w:rPr>
      </w:pPr>
    </w:p>
    <w:sectPr w:rsidR="000D2B76" w:rsidRPr="000D2B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76"/>
    <w:rsid w:val="000D2B76"/>
    <w:rsid w:val="00395BEC"/>
    <w:rsid w:val="00642185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275731-4A59-4DAE-BCE7-9CDA65DB4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2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2026-10-08T15:32:00Z</dcterms:created>
  <dcterms:modified xsi:type="dcterms:W3CDTF">2026-10-08T15:32:00Z</dcterms:modified>
</cp:coreProperties>
</file>