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48C" w:rsidRPr="00CE548C" w:rsidRDefault="00CE548C" w:rsidP="00CE548C">
      <w:pPr>
        <w:rPr>
          <w:sz w:val="32"/>
          <w:szCs w:val="32"/>
          <w:lang w:val="kk-KZ"/>
        </w:rPr>
      </w:pPr>
      <w:r w:rsidRPr="00CE548C">
        <w:rPr>
          <w:sz w:val="32"/>
          <w:szCs w:val="32"/>
          <w:lang w:val="kk-KZ"/>
        </w:rPr>
        <w:t>Техническая спецификация</w:t>
      </w:r>
    </w:p>
    <w:p w:rsidR="00CE548C" w:rsidRDefault="00CE548C" w:rsidP="00CE548C">
      <w:pPr>
        <w:rPr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Текущий ремонт  систем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kk-KZ"/>
        </w:rPr>
        <w:t>ы</w:t>
      </w:r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отопления и замена котла (демонтаж труба</w:t>
      </w:r>
      <w:bookmarkStart w:id="0" w:name="_GoBack"/>
      <w:bookmarkEnd w:id="0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дымовая, демонтаж газоход, установка котла)</w:t>
      </w:r>
    </w:p>
    <w:p w:rsidR="00CE548C" w:rsidRDefault="00CE548C" w:rsidP="00CE548C">
      <w:pPr>
        <w:rPr>
          <w:lang w:val="kk-KZ"/>
        </w:rPr>
      </w:pPr>
    </w:p>
    <w:p w:rsidR="00CE548C" w:rsidRDefault="00CE548C" w:rsidP="00CE548C">
      <w:r>
        <w:t xml:space="preserve">1. Наименование Котел отопительный водогрейный </w:t>
      </w:r>
    </w:p>
    <w:p w:rsidR="00CE548C" w:rsidRDefault="00CE548C" w:rsidP="00CE548C">
      <w:r>
        <w:t>2. Количество -1шт.</w:t>
      </w:r>
    </w:p>
    <w:p w:rsidR="00CE548C" w:rsidRDefault="00CE548C" w:rsidP="00CE548C">
      <w:r>
        <w:t>3. Тепловая мощность – не менее 0,2МВт/час.</w:t>
      </w:r>
    </w:p>
    <w:p w:rsidR="00CE548C" w:rsidRDefault="00CE548C" w:rsidP="00CE548C">
      <w:r>
        <w:t>4. Отапливаемая площадь не менее 2000 м</w:t>
      </w:r>
      <w:proofErr w:type="gramStart"/>
      <w:r>
        <w:t>2</w:t>
      </w:r>
      <w:proofErr w:type="gramEnd"/>
      <w:r>
        <w:t>.</w:t>
      </w:r>
    </w:p>
    <w:p w:rsidR="00CE548C" w:rsidRDefault="00CE548C" w:rsidP="00CE548C">
      <w:r>
        <w:t>5. Отапливаемый объем не менее-6000 м3.</w:t>
      </w:r>
    </w:p>
    <w:p w:rsidR="00CE548C" w:rsidRDefault="00CE548C" w:rsidP="00CE548C">
      <w:r>
        <w:t>6. Габаритные размеры котла длин</w:t>
      </w:r>
      <w:proofErr w:type="gramStart"/>
      <w:r>
        <w:t>а-</w:t>
      </w:r>
      <w:proofErr w:type="gramEnd"/>
      <w:r>
        <w:t xml:space="preserve"> не менее 2030мм, не ширина- не менее 1230мм, высота-</w:t>
      </w:r>
    </w:p>
    <w:p w:rsidR="00CE548C" w:rsidRDefault="00CE548C" w:rsidP="00CE548C">
      <w:r>
        <w:t>не менее 2200мм.</w:t>
      </w:r>
    </w:p>
    <w:p w:rsidR="00CE548C" w:rsidRDefault="00CE548C" w:rsidP="00CE548C">
      <w:r>
        <w:t xml:space="preserve">7. </w:t>
      </w:r>
      <w:proofErr w:type="gramStart"/>
      <w:r>
        <w:t>Рабочее</w:t>
      </w:r>
      <w:proofErr w:type="gramEnd"/>
      <w:r>
        <w:t xml:space="preserve"> давлении не более до -0,3 Мпа.</w:t>
      </w:r>
    </w:p>
    <w:p w:rsidR="00CE548C" w:rsidRDefault="00CE548C" w:rsidP="00CE548C">
      <w:r>
        <w:t>8. Температура дымовых газов не менее 150</w:t>
      </w:r>
      <w:proofErr w:type="gramStart"/>
      <w:r>
        <w:t xml:space="preserve"> С</w:t>
      </w:r>
      <w:proofErr w:type="gramEnd"/>
      <w:r>
        <w:t>*</w:t>
      </w:r>
    </w:p>
    <w:p w:rsidR="00CE548C" w:rsidRDefault="00CE548C" w:rsidP="00CE548C">
      <w:r>
        <w:t xml:space="preserve">9. Вид топлива </w:t>
      </w:r>
      <w:proofErr w:type="gramStart"/>
      <w:r>
        <w:t>твердое</w:t>
      </w:r>
      <w:proofErr w:type="gramEnd"/>
      <w:r>
        <w:t xml:space="preserve"> (уголь).</w:t>
      </w:r>
    </w:p>
    <w:p w:rsidR="00CE548C" w:rsidRDefault="00CE548C" w:rsidP="00CE548C">
      <w:r>
        <w:t xml:space="preserve">10. Способ сжигания топлива на колосниковой решетке, </w:t>
      </w:r>
      <w:proofErr w:type="gramStart"/>
      <w:r>
        <w:t>без</w:t>
      </w:r>
      <w:proofErr w:type="gramEnd"/>
      <w:r>
        <w:t xml:space="preserve"> принудительного </w:t>
      </w:r>
      <w:proofErr w:type="spellStart"/>
      <w:r>
        <w:t>поддува</w:t>
      </w:r>
      <w:proofErr w:type="spellEnd"/>
      <w:r>
        <w:t>.</w:t>
      </w:r>
    </w:p>
    <w:p w:rsidR="00CE548C" w:rsidRDefault="00CE548C" w:rsidP="00CE548C">
      <w:r>
        <w:t>11. КПД (уголь каменный/бурый), до 83%</w:t>
      </w:r>
    </w:p>
    <w:p w:rsidR="00CE548C" w:rsidRDefault="00CE548C" w:rsidP="00CE548C">
      <w:r>
        <w:t xml:space="preserve">12. Расчетный расход топлива при максимальной мощности, </w:t>
      </w:r>
      <w:proofErr w:type="gramStart"/>
      <w:r>
        <w:t>кг</w:t>
      </w:r>
      <w:proofErr w:type="gramEnd"/>
      <w:r>
        <w:t>/час уголь Карагандинский - не менее 42.</w:t>
      </w:r>
    </w:p>
    <w:p w:rsidR="00CE548C" w:rsidRDefault="00CE548C" w:rsidP="00CE548C">
      <w:r>
        <w:t>13. Котел стальной водогрейный с ручной топкой на твердом топливе,  ГОСТ 10617-83.</w:t>
      </w:r>
    </w:p>
    <w:p w:rsidR="00CE548C" w:rsidRDefault="00CE548C" w:rsidP="00CE548C">
      <w:r>
        <w:t>14. Котел выполнен в горизонтальном исполнении.</w:t>
      </w:r>
    </w:p>
    <w:p w:rsidR="00CE548C" w:rsidRDefault="00CE548C" w:rsidP="00CE548C">
      <w:r>
        <w:t>15. Без кирпичной обмуровки.</w:t>
      </w:r>
    </w:p>
    <w:p w:rsidR="00CE548C" w:rsidRDefault="00CE548C" w:rsidP="00CE548C">
      <w:r>
        <w:t xml:space="preserve">16. Котел предназначен для работы в закрытых системах теплоснабжения </w:t>
      </w:r>
      <w:proofErr w:type="gramStart"/>
      <w:r>
        <w:t>с принуди</w:t>
      </w:r>
      <w:proofErr w:type="gramEnd"/>
      <w:r>
        <w:t xml:space="preserve"> тельной циркуляцией теплоносителя.</w:t>
      </w:r>
    </w:p>
    <w:p w:rsidR="00CE548C" w:rsidRDefault="00CE548C" w:rsidP="00CE548C">
      <w:r>
        <w:t>17. Котел представляет собой единую многоблочную конструкцию, устанавливаемую на металлический зольный короб.</w:t>
      </w:r>
    </w:p>
    <w:p w:rsidR="00CE548C" w:rsidRDefault="00CE548C" w:rsidP="00CE548C">
      <w:r>
        <w:t>18. Котел должен быть прост в обслуживании, иметь хорошую ремонтопригодность, благодаря наличию устройств доступа для осмотра и очистки труб.</w:t>
      </w:r>
    </w:p>
    <w:p w:rsidR="00CE548C" w:rsidRDefault="00CE548C" w:rsidP="00CE548C">
      <w:r>
        <w:t xml:space="preserve">19. Гидравлическая схема котла должна позволять вести работу с температурным графиком до 115 </w:t>
      </w:r>
      <w:proofErr w:type="spellStart"/>
      <w:proofErr w:type="gramStart"/>
      <w:r>
        <w:t>o</w:t>
      </w:r>
      <w:proofErr w:type="gramEnd"/>
      <w:r>
        <w:t>С</w:t>
      </w:r>
      <w:proofErr w:type="spellEnd"/>
      <w:r>
        <w:t>.</w:t>
      </w:r>
    </w:p>
    <w:p w:rsidR="00CE548C" w:rsidRDefault="00CE548C" w:rsidP="00CE548C">
      <w:r>
        <w:t>20. Температура теплоносителя на выходе из котла не более-95oС.</w:t>
      </w:r>
    </w:p>
    <w:p w:rsidR="00CE548C" w:rsidRDefault="00CE548C" w:rsidP="00CE548C">
      <w:r>
        <w:lastRenderedPageBreak/>
        <w:t xml:space="preserve">21. Дополнительно предусмотрено: кран шаровой полу оборотный Д 76 приварной- не менее 2шт, отвод Д 76- не менее 4шт, труба Д 76- не менее 5м, кран Д 15- не менее 1шт, </w:t>
      </w:r>
      <w:proofErr w:type="spellStart"/>
      <w:r>
        <w:t>термоманометр</w:t>
      </w:r>
      <w:proofErr w:type="spellEnd"/>
      <w:r>
        <w:t xml:space="preserve"> – не менее 1шт, </w:t>
      </w:r>
      <w:proofErr w:type="spellStart"/>
      <w:r>
        <w:t>футорка</w:t>
      </w:r>
      <w:proofErr w:type="spellEnd"/>
      <w:r>
        <w:t>- не менее 1шт, резьба</w:t>
      </w:r>
      <w:proofErr w:type="gramStart"/>
      <w:r>
        <w:t xml:space="preserve"> Д</w:t>
      </w:r>
      <w:proofErr w:type="gramEnd"/>
      <w:r>
        <w:t xml:space="preserve"> 15- не менее 3шт, муфта Д 15- не менее 1шт, клапан предохранительный - не менее 2шт, лист не менее 3мм-1500/1500мм.</w:t>
      </w:r>
    </w:p>
    <w:p w:rsidR="00CE548C" w:rsidRDefault="00CE548C" w:rsidP="00CE548C">
      <w:r>
        <w:t>22. Используемые трубы при изготовлении котла и производящие съем тепла, жаростойкие, изготовлены бесшовным способом, что существенно увеличивает срок службы котла.</w:t>
      </w:r>
    </w:p>
    <w:p w:rsidR="00CE548C" w:rsidRDefault="00CE548C" w:rsidP="00CE548C">
      <w:r>
        <w:t>23. Основание котла прямоугольные, переднюю и заднюю стороны основания составляет водяная рубашка.</w:t>
      </w:r>
    </w:p>
    <w:p w:rsidR="00CE548C" w:rsidRDefault="00CE548C" w:rsidP="00CE548C">
      <w:r>
        <w:t xml:space="preserve">24. Боковые стенки топки вертикальные, из бесшовной трубы, </w:t>
      </w:r>
      <w:proofErr w:type="spellStart"/>
      <w:r>
        <w:t>газоплотные</w:t>
      </w:r>
      <w:proofErr w:type="spellEnd"/>
      <w:r>
        <w:t xml:space="preserve"> с наружной теплоизоляцией, внутренняя верхняя часть топки полукруглая, </w:t>
      </w:r>
      <w:proofErr w:type="gramStart"/>
      <w:r>
        <w:t>с</w:t>
      </w:r>
      <w:proofErr w:type="gramEnd"/>
      <w:r>
        <w:t xml:space="preserve"> над топочными бесшовными трубами.</w:t>
      </w:r>
    </w:p>
    <w:p w:rsidR="00CE548C" w:rsidRDefault="00CE548C" w:rsidP="00CE548C">
      <w:r>
        <w:t xml:space="preserve">25. Над топочные трубы имеют увеличенный диаметр, тем самым увеличивая объем теплоносителя, тем самым предотвращает </w:t>
      </w:r>
      <w:proofErr w:type="gramStart"/>
      <w:r>
        <w:t>прогорание</w:t>
      </w:r>
      <w:proofErr w:type="gramEnd"/>
      <w:r>
        <w:t xml:space="preserve"> увеличиваем срок службы котла.</w:t>
      </w:r>
    </w:p>
    <w:p w:rsidR="00CE548C" w:rsidRDefault="00CE548C" w:rsidP="00CE548C">
      <w:r>
        <w:t>26. Экономайзер находится верхней части котла во всю длину из бесшовных труб, тем самым увеличивает КПД до 90%, в отличи</w:t>
      </w:r>
      <w:proofErr w:type="gramStart"/>
      <w:r>
        <w:t>и</w:t>
      </w:r>
      <w:proofErr w:type="gramEnd"/>
      <w:r>
        <w:t xml:space="preserve"> от других аналогов.</w:t>
      </w:r>
    </w:p>
    <w:p w:rsidR="00CE548C" w:rsidRDefault="00CE548C" w:rsidP="00CE548C">
      <w:r>
        <w:t>27. Увеличенная труба экономайзера позволяет длительное время не производить чистку.</w:t>
      </w:r>
    </w:p>
    <w:p w:rsidR="00CE548C" w:rsidRDefault="00CE548C" w:rsidP="00CE548C">
      <w:r>
        <w:t>28. Гарантия на котел составляет -12 месяцев.</w:t>
      </w:r>
    </w:p>
    <w:p w:rsidR="0030663B" w:rsidRDefault="00CE548C" w:rsidP="00CE548C">
      <w:r>
        <w:t xml:space="preserve">29. Монтаж/демонтаж/доставка производится за счет поставщика. Поставщик должен выполнить все </w:t>
      </w:r>
      <w:proofErr w:type="gramStart"/>
      <w:r>
        <w:t>работы</w:t>
      </w:r>
      <w:proofErr w:type="gramEnd"/>
      <w:r>
        <w:t xml:space="preserve"> предусмотренные сметной документацией, в соответствие с действующими строительными нормами и правилами Республики Казахстан.</w:t>
      </w:r>
    </w:p>
    <w:sectPr w:rsidR="00306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86"/>
    <w:rsid w:val="0030663B"/>
    <w:rsid w:val="00BC2386"/>
    <w:rsid w:val="00C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2026-10-13T11:42:00Z</dcterms:created>
  <dcterms:modified xsi:type="dcterms:W3CDTF">2026-10-13T11:42:00Z</dcterms:modified>
</cp:coreProperties>
</file>