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DBA" w:rsidRPr="00491DBA" w:rsidRDefault="00491DBA" w:rsidP="00491D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приобретение рулонных штор и рулонных штор типа «День-Ночь»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Рулонные шторы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Рулонные шторы для окон.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штук.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изделия: рулонные шторы для оконных проёмов.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одного изделия: ширина — 2,0 м, высота — 1,6 м.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одного изделия: 3,2 м².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площадь: 32,0 м².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10 штук.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рулонная, с возможностью подъёма и опускания полотна.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Управление: механическое, посредством подъёмного механизма.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полотна: специальная ткань для рулонных штор, предназначенная для использования внутри помещений.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регулирование проникновения солнечного света, защита от прямых солнечных лучей и обеспечение приватности помещения.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Монтаж: на оконный проём или оконную конструкцию с использованием соответствующих крепёжных элементов.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Комплектация: тканевое полотно, рулонный механизм, механизм управления и необходимые крепёжные элементы.</w:t>
      </w:r>
    </w:p>
    <w:p w:rsidR="00491DBA" w:rsidRPr="00491DBA" w:rsidRDefault="00491DBA" w:rsidP="00491D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Изделия должны быть пригодны для эксплуатации в офисных, административных и иных помещениях.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Рулонные шторы типа «День-Ночь»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Рулонные шторы типа «День-Ночь».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штуки.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изделия: рулонные шторы с чередующимися прозрачными и непрозрачными полосами.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одного изделия: ширина — 2,0 м, высота — 1,6 м.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одного изделия: 3,2 м².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площадь: 12,8 м².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4 штуки.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рулонная, с двойным тканевым полотном и чередующимися полосами различной степени светопроницаемости.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Управление: механическое, с возможностью регулирования положения полотна.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специальная ткань для рулонных штор типа «День-Ночь».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Функциональность: возможность регулирования уровня освещённости путём совмещения прозрачных и непрозрачных полос.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защита помещения от прямых солнечных лучей, регулирование естественного освещения и обеспечение приватности.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Монтаж: на оконный проём или оконную конструкцию с применением крепёжных элементов.</w:t>
      </w:r>
    </w:p>
    <w:p w:rsidR="00491DBA" w:rsidRPr="00491DBA" w:rsidRDefault="00491DBA" w:rsidP="00491D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Комплектация: тканевое полотно типа «День-Ночь», рулонный механизм, механизм управления и необходимые крепёжные элементы.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Общие требования к качеству товара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быть новым, не бывшим в употреблении.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Изделия должны быть без механических повреждений, разрывов, загрязнений и иных видимых дефектов.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Полотно должно иметь равномерную структуру и качественную обработку краёв.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управления должен обеспечивать плавный подъём и опускание полотна без заеданий.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комплектующие и крепёжные элементы должны быть предусмотрены для установки и эксплуатации изделий.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изделий должны соответствовать указанным техническим параметрам.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соответствовать назначению и обеспечивать надёжную эксплуатацию в помещениях.</w:t>
      </w:r>
    </w:p>
    <w:p w:rsidR="00491DBA" w:rsidRPr="00491DBA" w:rsidRDefault="00491DBA" w:rsidP="00491D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осуществляется в полной комплектации, необходимой для установки и использования товара.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поставке</w:t>
      </w:r>
    </w:p>
    <w:p w:rsid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поставить товар в количестве, предусмотренном технической спецификацией. Товар должен быть упакован способом, обеспечивающим сохранность полотна, механизмов и комплектующих при транспортировке. Приёмка товара осуществляется по количеству, комплектности, размерам и внешнему состоянию.</w:t>
      </w:r>
    </w:p>
    <w:p w:rsidR="00491DBA" w:rsidRDefault="00491DBA" w:rsidP="00491DBA">
      <w:pPr>
        <w:pStyle w:val="3"/>
      </w:pPr>
      <w:r>
        <w:t>5. Сроки оказания услуг и выполнения работ</w:t>
      </w:r>
    </w:p>
    <w:p w:rsidR="00491DBA" w:rsidRDefault="00491DBA" w:rsidP="00491DBA">
      <w:pPr>
        <w:pStyle w:val="a3"/>
      </w:pPr>
      <w:r>
        <w:t xml:space="preserve">Поставщик обязан после заключения договора в течение </w:t>
      </w:r>
      <w:r>
        <w:rPr>
          <w:rStyle w:val="a4"/>
        </w:rPr>
        <w:t>15 (пятнадцати) календарных дней</w:t>
      </w:r>
      <w:r>
        <w:t xml:space="preserve"> выполнить необходимые работы по замеру, изготовлению и установке рулонных штор и рулонных штор типа «День-Ночь» в соответствии с технической спецификацией и размерами оконных проёмов Заказчика. В стоимость договора должны быть включены расходы на замер, изготовление, доставку, монтаж и установку изделий, а также необходимые крепёжные элементы. Работы должны быть выполнены качественно и в полном объёме в установленный срок.</w:t>
      </w:r>
    </w:p>
    <w:p w:rsidR="00491DBA" w:rsidRDefault="00491DB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ТЕХНИКАЛЫҚ ЕРЕКШЕЛІК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перделерді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Күндіз-Түні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»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түріндегі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перделерді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сатып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алу</w:t>
      </w:r>
      <w:proofErr w:type="spellEnd"/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перделер</w:t>
      </w:r>
      <w:proofErr w:type="spellEnd"/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Тауардың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дана.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2,0 м,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1,6 м.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: 3,2 м².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: 32,0 м².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Саны: 10 дана.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перделердің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матасы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сәулесінің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түсуін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сәулесінен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үй-жайдың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кеңістігін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ойығына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мата,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механизм,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кеңселерде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әкімшілік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«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Күндіз-Түні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түріндегі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перделер</w:t>
      </w:r>
      <w:proofErr w:type="spellEnd"/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Тауардың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Күндіз-Түні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дана.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жолақтары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кезектесіп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2,0 м,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1,6 м.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: 3,2 м².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: 12,8 м².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Саны: 4 дана.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өткізгіштігі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әртүрлі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жолақтары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маталы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Материалы: «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Күндіз-Түні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мата.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Қызметтік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жолақтарды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сәйкестендіру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сәулесінен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табиғи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кеңістікті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ойығына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Күндіз-Түні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матасы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рулонды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механизм,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Тауар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сапасына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жалпы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Бұйымдарда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жыртылған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жерлер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ластану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өңделген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кептеліссіз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бірқалыпты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көтеріп-түсіруді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құрамдас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жеткілікті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Бұйымдардың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Pr="00491DBA" w:rsidRDefault="00491DBA" w:rsidP="00491D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Жеткізуге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491DBA" w:rsidRPr="00491DBA" w:rsidRDefault="00491DBA" w:rsidP="00491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мөлшерде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матаның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механизмдердің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құрамдас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тәсілмен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қапталуы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491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DBA" w:rsidRDefault="00491DBA" w:rsidP="00491DBA">
      <w:pPr>
        <w:pStyle w:val="3"/>
      </w:pPr>
      <w:r>
        <w:t xml:space="preserve">5.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</w:t>
      </w:r>
      <w:proofErr w:type="spellEnd"/>
    </w:p>
    <w:p w:rsidR="00491DBA" w:rsidRDefault="00491DBA" w:rsidP="00491DBA">
      <w:pPr>
        <w:pStyle w:val="a3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r>
        <w:rPr>
          <w:rStyle w:val="a4"/>
        </w:rPr>
        <w:t xml:space="preserve">15 (он бес) </w:t>
      </w:r>
      <w:proofErr w:type="spellStart"/>
      <w:r>
        <w:rPr>
          <w:rStyle w:val="a4"/>
        </w:rPr>
        <w:t>күнтізбелік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күн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ішінде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терезе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 </w:t>
      </w:r>
      <w:proofErr w:type="spellStart"/>
      <w:r>
        <w:t>өлшемдеріне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ерекшелікке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рулонды</w:t>
      </w:r>
      <w:proofErr w:type="spellEnd"/>
      <w:r>
        <w:t xml:space="preserve"> </w:t>
      </w:r>
      <w:proofErr w:type="spellStart"/>
      <w:r>
        <w:t>перделерді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«</w:t>
      </w:r>
      <w:proofErr w:type="spellStart"/>
      <w:r>
        <w:t>Күндіз-Түні</w:t>
      </w:r>
      <w:proofErr w:type="spellEnd"/>
      <w:r>
        <w:t xml:space="preserve">» </w:t>
      </w:r>
      <w:proofErr w:type="spellStart"/>
      <w:r>
        <w:t>түріндегі</w:t>
      </w:r>
      <w:proofErr w:type="spellEnd"/>
      <w:r>
        <w:t xml:space="preserve"> </w:t>
      </w:r>
      <w:proofErr w:type="spellStart"/>
      <w:r>
        <w:t>рулонды</w:t>
      </w:r>
      <w:proofErr w:type="spellEnd"/>
      <w:r>
        <w:t xml:space="preserve"> </w:t>
      </w:r>
      <w:proofErr w:type="spellStart"/>
      <w:r>
        <w:t>перделерді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,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,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бекіткіш</w:t>
      </w:r>
      <w:proofErr w:type="spellEnd"/>
      <w:r>
        <w:t xml:space="preserve"> </w:t>
      </w:r>
      <w:proofErr w:type="spellStart"/>
      <w:r>
        <w:t>элементтерге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0E3C76" w:rsidRDefault="000E3C76">
      <w:bookmarkStart w:id="0" w:name="_GoBack"/>
      <w:bookmarkEnd w:id="0"/>
    </w:p>
    <w:sectPr w:rsidR="000E3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75BAD"/>
    <w:multiLevelType w:val="multilevel"/>
    <w:tmpl w:val="8D7C4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0C5214"/>
    <w:multiLevelType w:val="multilevel"/>
    <w:tmpl w:val="291A1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91B5C"/>
    <w:multiLevelType w:val="multilevel"/>
    <w:tmpl w:val="A6906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432C1D"/>
    <w:multiLevelType w:val="multilevel"/>
    <w:tmpl w:val="01BE1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A239F0"/>
    <w:multiLevelType w:val="multilevel"/>
    <w:tmpl w:val="F364F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DD45B6"/>
    <w:multiLevelType w:val="multilevel"/>
    <w:tmpl w:val="3D369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DBA"/>
    <w:rsid w:val="000E3C76"/>
    <w:rsid w:val="0049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4287C"/>
  <w15:chartTrackingRefBased/>
  <w15:docId w15:val="{A334EBB4-6E7B-41FF-963C-9536A494A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1D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91D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91D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D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91D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1D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1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1D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8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2026-10-22T11:31:00Z</dcterms:created>
  <dcterms:modified xsi:type="dcterms:W3CDTF">2026-10-22T11:32:00Z</dcterms:modified>
</cp:coreProperties>
</file>