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1CCBA" w14:textId="5E007501" w:rsidR="009C0229" w:rsidRDefault="009C0229" w:rsidP="009C0229">
      <w:pPr>
        <w:shd w:val="clear" w:color="auto" w:fill="FFFFFF"/>
        <w:spacing w:before="100" w:beforeAutospacing="1" w:after="100" w:afterAutospacing="1" w:line="240" w:lineRule="auto"/>
        <w:jc w:val="right"/>
        <w:rPr>
          <w:rFonts w:ascii="Times New Roman" w:eastAsia="Times New Roman" w:hAnsi="Times New Roman"/>
          <w:b/>
          <w:bCs/>
          <w:sz w:val="26"/>
          <w:szCs w:val="26"/>
          <w:lang w:val="kk-KZ"/>
        </w:rPr>
      </w:pPr>
      <w:r>
        <w:rPr>
          <w:rFonts w:ascii="Times New Roman" w:eastAsia="Times New Roman" w:hAnsi="Times New Roman"/>
          <w:b/>
          <w:bCs/>
          <w:sz w:val="26"/>
          <w:szCs w:val="26"/>
          <w:lang w:val="kk-KZ"/>
        </w:rPr>
        <w:t xml:space="preserve">№2 қосымша </w:t>
      </w:r>
    </w:p>
    <w:p w14:paraId="666DD08B" w14:textId="345DF4B6" w:rsidR="007E28BD" w:rsidRPr="00CD4A59" w:rsidRDefault="007E28BD" w:rsidP="007E28BD">
      <w:pPr>
        <w:shd w:val="clear" w:color="auto" w:fill="FFFFFF"/>
        <w:spacing w:before="100" w:beforeAutospacing="1" w:after="100" w:afterAutospacing="1" w:line="240" w:lineRule="auto"/>
        <w:jc w:val="center"/>
        <w:rPr>
          <w:rFonts w:ascii="Times New Roman" w:eastAsia="Times New Roman" w:hAnsi="Times New Roman"/>
          <w:b/>
          <w:bCs/>
          <w:sz w:val="26"/>
          <w:szCs w:val="26"/>
          <w:lang w:val="kk-KZ"/>
        </w:rPr>
      </w:pPr>
      <w:r w:rsidRPr="00CD4A59">
        <w:rPr>
          <w:rFonts w:ascii="Times New Roman" w:eastAsia="Times New Roman" w:hAnsi="Times New Roman"/>
          <w:b/>
          <w:bCs/>
          <w:sz w:val="26"/>
          <w:szCs w:val="26"/>
          <w:lang w:val="kk-KZ"/>
        </w:rPr>
        <w:t>ТЕХНИКАЛЫҚ СИПАТТАМА</w:t>
      </w:r>
    </w:p>
    <w:p w14:paraId="1DE64EF9" w14:textId="77777777" w:rsidR="007E28BD" w:rsidRPr="00CD4A59" w:rsidRDefault="007E28BD" w:rsidP="007E28BD">
      <w:pPr>
        <w:shd w:val="clear" w:color="auto" w:fill="FFFFFF"/>
        <w:spacing w:after="0" w:line="240" w:lineRule="auto"/>
        <w:jc w:val="center"/>
        <w:rPr>
          <w:rFonts w:ascii="Times New Roman" w:hAnsi="Times New Roman"/>
          <w:sz w:val="26"/>
          <w:szCs w:val="26"/>
          <w:lang w:val="kk-KZ"/>
        </w:rPr>
      </w:pPr>
      <w:r w:rsidRPr="00CD4A59">
        <w:rPr>
          <w:rFonts w:ascii="Times New Roman" w:hAnsi="Times New Roman"/>
          <w:sz w:val="26"/>
          <w:szCs w:val="26"/>
          <w:lang w:val="kk-KZ"/>
        </w:rPr>
        <w:t>Мемлекеттік мекеменің атауы бар көше әкімшілік</w:t>
      </w:r>
    </w:p>
    <w:p w14:paraId="27706C97" w14:textId="77777777" w:rsidR="007E28BD" w:rsidRPr="00CD4A59" w:rsidRDefault="007E28BD" w:rsidP="007E28BD">
      <w:pPr>
        <w:shd w:val="clear" w:color="auto" w:fill="FFFFFF"/>
        <w:spacing w:after="0" w:line="240" w:lineRule="auto"/>
        <w:jc w:val="center"/>
        <w:rPr>
          <w:rFonts w:ascii="Times New Roman" w:hAnsi="Times New Roman"/>
          <w:sz w:val="26"/>
          <w:szCs w:val="26"/>
          <w:lang w:val="kk-KZ"/>
        </w:rPr>
      </w:pPr>
      <w:r w:rsidRPr="00CD4A59">
        <w:rPr>
          <w:rFonts w:ascii="Times New Roman" w:hAnsi="Times New Roman"/>
          <w:sz w:val="26"/>
          <w:szCs w:val="26"/>
          <w:lang w:val="kk-KZ"/>
        </w:rPr>
        <w:t xml:space="preserve">маңдайшасын дайындау     </w:t>
      </w:r>
    </w:p>
    <w:p w14:paraId="1F02B74C" w14:textId="10AE5B3A" w:rsidR="007E28BD" w:rsidRDefault="009C0229" w:rsidP="007E28BD">
      <w:pPr>
        <w:shd w:val="clear" w:color="auto" w:fill="FFFFFF"/>
        <w:spacing w:after="0" w:line="240" w:lineRule="auto"/>
        <w:ind w:firstLine="708"/>
        <w:jc w:val="both"/>
        <w:rPr>
          <w:rFonts w:ascii="Times New Roman" w:eastAsia="Times New Roman" w:hAnsi="Times New Roman"/>
          <w:sz w:val="26"/>
          <w:szCs w:val="26"/>
          <w:lang w:val="kk-KZ"/>
        </w:rPr>
      </w:pPr>
      <w:r w:rsidRPr="009C0229">
        <w:rPr>
          <w:rFonts w:ascii="Times New Roman" w:eastAsia="Times New Roman" w:hAnsi="Times New Roman"/>
          <w:sz w:val="26"/>
          <w:szCs w:val="26"/>
          <w:lang w:val="kk-KZ"/>
        </w:rPr>
        <w:t>Жұмысты бастамас бұрын нобай мен өлшемдерді Тапсырыс берушімен келісіңіз. Маңдайша ҚР Үкіметінің 2011 жылғы 22 қарашадағы № 1371 қаулысымен әкімшілік ғимараттарда мемлекеттік органдардың атауы жазылған маңдайшаларды дайындау мен орналастырудың бекітілген қағидаларына сәйкес дайындалуы тиіс. 1. Белгінің өлшемі 60 х 80 см. негізі алкабонд түсі кобальт, кесу оракал алтын, жақтау ТРИММ ҚР елтаңбасы бар алтын 12 см. 2. Мемлекеттік органның атауы мемлекеттік және орыс тілдерінде жазылуға тиіс. Жеткізуші осы қызметті көрсетуге байланысты барлық шығындарды (тасымалдау, түсіру, жеткізу) Жалпы құнға қосуы тиіс. Саны: 2 дана (орыс және қазақ тілінде). Қолданылатын материалдардың сапасы ГОСТ және ТУ талаптарына сәйкес келуі керек. Жұмыстар ҚР ҚНжЕ талаптарына сәйкес жүргізілуі тиіс. Жасырын ақаулар анықталған жағдайда өнім беруші бұл жұмыстарды өз есебінен орындайды.</w:t>
      </w:r>
    </w:p>
    <w:p w14:paraId="4EA9C11F" w14:textId="071D527E" w:rsidR="009C0229" w:rsidRPr="009C0229" w:rsidRDefault="009C0229" w:rsidP="009C0229">
      <w:pPr>
        <w:shd w:val="clear" w:color="auto" w:fill="FFFFFF"/>
        <w:spacing w:after="0" w:line="240" w:lineRule="auto"/>
        <w:ind w:firstLine="708"/>
        <w:jc w:val="right"/>
        <w:rPr>
          <w:rFonts w:ascii="Times New Roman" w:eastAsia="Times New Roman" w:hAnsi="Times New Roman"/>
          <w:sz w:val="26"/>
          <w:szCs w:val="26"/>
        </w:rPr>
      </w:pPr>
      <w:r>
        <w:rPr>
          <w:rFonts w:ascii="Times New Roman" w:eastAsia="Times New Roman" w:hAnsi="Times New Roman"/>
          <w:sz w:val="26"/>
          <w:szCs w:val="26"/>
        </w:rPr>
        <w:t>Приложение №2</w:t>
      </w:r>
    </w:p>
    <w:p w14:paraId="05A60252" w14:textId="77777777" w:rsidR="007E28BD" w:rsidRPr="00CD4A59" w:rsidRDefault="007E28BD" w:rsidP="007E28BD">
      <w:pPr>
        <w:shd w:val="clear" w:color="auto" w:fill="FFFFFF"/>
        <w:spacing w:before="100" w:beforeAutospacing="1" w:after="100" w:afterAutospacing="1" w:line="240" w:lineRule="auto"/>
        <w:jc w:val="center"/>
        <w:rPr>
          <w:rFonts w:ascii="Times New Roman" w:eastAsia="Times New Roman" w:hAnsi="Times New Roman"/>
          <w:b/>
          <w:bCs/>
          <w:sz w:val="26"/>
          <w:szCs w:val="26"/>
        </w:rPr>
      </w:pPr>
      <w:r w:rsidRPr="00CD4A59">
        <w:rPr>
          <w:rFonts w:ascii="Times New Roman" w:eastAsia="Times New Roman" w:hAnsi="Times New Roman"/>
          <w:b/>
          <w:bCs/>
          <w:sz w:val="26"/>
          <w:szCs w:val="26"/>
        </w:rPr>
        <w:t>ТЕХНИЧЕСКАЯ СПЕЦИФИКАЦИЯ</w:t>
      </w:r>
    </w:p>
    <w:p w14:paraId="4CB3B371" w14:textId="77777777" w:rsidR="007E28BD" w:rsidRPr="00CD4A59" w:rsidRDefault="007E28BD" w:rsidP="007E28BD">
      <w:pPr>
        <w:shd w:val="clear" w:color="auto" w:fill="FFFFFF"/>
        <w:spacing w:before="100" w:beforeAutospacing="1" w:after="100" w:afterAutospacing="1" w:line="240" w:lineRule="auto"/>
        <w:jc w:val="center"/>
        <w:rPr>
          <w:rStyle w:val="a5"/>
          <w:rFonts w:ascii="Times New Roman" w:hAnsi="Times New Roman"/>
          <w:sz w:val="26"/>
          <w:szCs w:val="26"/>
          <w:shd w:val="clear" w:color="auto" w:fill="FFFFFF"/>
          <w:lang w:val="kk-KZ"/>
        </w:rPr>
      </w:pPr>
      <w:hyperlink r:id="rId5" w:tgtFrame="_blank" w:history="1">
        <w:r w:rsidRPr="00CD4A59">
          <w:rPr>
            <w:rStyle w:val="a5"/>
            <w:rFonts w:ascii="Times New Roman" w:hAnsi="Times New Roman"/>
            <w:sz w:val="26"/>
            <w:szCs w:val="26"/>
            <w:shd w:val="clear" w:color="auto" w:fill="FFFFFF"/>
          </w:rPr>
          <w:t xml:space="preserve">Изготовление уличной административной  вывески с наименованием государственного учреждения </w:t>
        </w:r>
      </w:hyperlink>
    </w:p>
    <w:p w14:paraId="67CCE4EC" w14:textId="5BECDDC0" w:rsidR="00CD4A59" w:rsidRPr="00CD4A59" w:rsidRDefault="00CD4A59" w:rsidP="00CD4A59">
      <w:pPr>
        <w:tabs>
          <w:tab w:val="left" w:pos="27"/>
        </w:tabs>
        <w:spacing w:after="0" w:line="240" w:lineRule="auto"/>
        <w:jc w:val="both"/>
        <w:rPr>
          <w:rFonts w:ascii="Times New Roman" w:eastAsia="Times New Roman" w:hAnsi="Times New Roman"/>
          <w:b/>
          <w:bCs/>
          <w:sz w:val="26"/>
          <w:szCs w:val="26"/>
          <w:lang w:val="kk-KZ"/>
        </w:rPr>
      </w:pPr>
      <w:r w:rsidRPr="00CD4A59">
        <w:rPr>
          <w:rFonts w:ascii="Times New Roman" w:eastAsia="Times New Roman" w:hAnsi="Times New Roman"/>
          <w:b/>
          <w:bCs/>
          <w:sz w:val="26"/>
          <w:szCs w:val="26"/>
          <w:lang w:val="kk-KZ"/>
        </w:rPr>
        <w:tab/>
      </w:r>
      <w:r w:rsidRPr="00CD4A59">
        <w:rPr>
          <w:rFonts w:ascii="Times New Roman" w:eastAsia="Times New Roman" w:hAnsi="Times New Roman"/>
          <w:b/>
          <w:bCs/>
          <w:sz w:val="26"/>
          <w:szCs w:val="26"/>
          <w:lang w:val="kk-KZ"/>
        </w:rPr>
        <w:tab/>
      </w:r>
    </w:p>
    <w:p w14:paraId="1C736545" w14:textId="7F2E2773" w:rsidR="00CD4A59" w:rsidRPr="00CD4A59" w:rsidRDefault="00CD4A59" w:rsidP="00CD4A59">
      <w:pPr>
        <w:tabs>
          <w:tab w:val="left" w:pos="27"/>
        </w:tabs>
        <w:spacing w:after="0" w:line="240" w:lineRule="auto"/>
        <w:jc w:val="both"/>
        <w:rPr>
          <w:rFonts w:ascii="Times New Roman" w:eastAsia="Times New Roman" w:hAnsi="Times New Roman"/>
          <w:b/>
          <w:bCs/>
          <w:sz w:val="26"/>
          <w:szCs w:val="26"/>
          <w:lang w:val="kk-KZ"/>
        </w:rPr>
      </w:pPr>
      <w:r w:rsidRPr="00CD4A59">
        <w:rPr>
          <w:rFonts w:ascii="Times New Roman" w:hAnsi="Times New Roman" w:cs="Times New Roman"/>
          <w:b/>
          <w:color w:val="333333"/>
          <w:sz w:val="26"/>
          <w:szCs w:val="26"/>
          <w:shd w:val="clear" w:color="auto" w:fill="F9F9F9"/>
          <w:lang w:val="kk-KZ"/>
        </w:rPr>
        <w:tab/>
      </w:r>
      <w:r w:rsidRPr="00CD4A59">
        <w:rPr>
          <w:rFonts w:ascii="Times New Roman" w:hAnsi="Times New Roman" w:cs="Times New Roman"/>
          <w:b/>
          <w:color w:val="333333"/>
          <w:sz w:val="26"/>
          <w:szCs w:val="26"/>
          <w:shd w:val="clear" w:color="auto" w:fill="F9F9F9"/>
          <w:lang w:val="kk-KZ"/>
        </w:rPr>
        <w:tab/>
      </w:r>
      <w:r w:rsidRPr="00CD4A59">
        <w:rPr>
          <w:rFonts w:ascii="Times New Roman" w:hAnsi="Times New Roman" w:cs="Times New Roman"/>
          <w:b/>
          <w:color w:val="333333"/>
          <w:sz w:val="26"/>
          <w:szCs w:val="26"/>
          <w:shd w:val="clear" w:color="auto" w:fill="F9F9F9"/>
        </w:rPr>
        <w:t>Перед началом работы согласовать эскиз и размеры с Заказчиком</w:t>
      </w:r>
      <w:r w:rsidRPr="00CD4A59">
        <w:rPr>
          <w:rFonts w:ascii="Times New Roman" w:hAnsi="Times New Roman" w:cs="Times New Roman"/>
          <w:b/>
          <w:color w:val="333333"/>
          <w:sz w:val="26"/>
          <w:szCs w:val="26"/>
          <w:shd w:val="clear" w:color="auto" w:fill="F9F9F9"/>
          <w:lang w:val="kk-KZ"/>
        </w:rPr>
        <w:t>.</w:t>
      </w:r>
    </w:p>
    <w:p w14:paraId="24F7E3F9" w14:textId="77777777" w:rsidR="007E28BD" w:rsidRPr="00CD4A59" w:rsidRDefault="007E28BD" w:rsidP="007E28BD">
      <w:pPr>
        <w:shd w:val="clear" w:color="auto" w:fill="FFFFFF"/>
        <w:spacing w:after="0" w:line="240" w:lineRule="auto"/>
        <w:ind w:firstLine="708"/>
        <w:jc w:val="both"/>
        <w:rPr>
          <w:rFonts w:ascii="Times New Roman" w:eastAsia="Times New Roman" w:hAnsi="Times New Roman"/>
          <w:sz w:val="26"/>
          <w:szCs w:val="26"/>
        </w:rPr>
      </w:pPr>
      <w:r w:rsidRPr="00CD4A59">
        <w:rPr>
          <w:rFonts w:ascii="Times New Roman" w:eastAsia="Times New Roman" w:hAnsi="Times New Roman"/>
          <w:sz w:val="26"/>
          <w:szCs w:val="26"/>
        </w:rPr>
        <w:t>Вывеска должна быть изготовлена согласно утвержденным Правилам изготовления и размещения вывесок с наименованием государственных органов на административных зданиях Постановлением Правительства РК от 22 ноября 2011 года   № 1371. </w:t>
      </w:r>
    </w:p>
    <w:p w14:paraId="54F18CD7" w14:textId="6ED2341C" w:rsidR="007E28BD" w:rsidRPr="00CD4A59" w:rsidRDefault="007E28BD" w:rsidP="007E28BD">
      <w:pPr>
        <w:numPr>
          <w:ilvl w:val="0"/>
          <w:numId w:val="1"/>
        </w:numPr>
        <w:shd w:val="clear" w:color="auto" w:fill="FFFFFF"/>
        <w:spacing w:after="0" w:line="240" w:lineRule="auto"/>
        <w:jc w:val="both"/>
        <w:rPr>
          <w:rFonts w:ascii="Times New Roman" w:eastAsia="Times New Roman" w:hAnsi="Times New Roman"/>
          <w:sz w:val="26"/>
          <w:szCs w:val="26"/>
        </w:rPr>
      </w:pPr>
      <w:r w:rsidRPr="00CD4A59">
        <w:rPr>
          <w:rFonts w:ascii="Times New Roman" w:eastAsia="Times New Roman" w:hAnsi="Times New Roman"/>
          <w:sz w:val="26"/>
          <w:szCs w:val="26"/>
        </w:rPr>
        <w:t>Размер вывески</w:t>
      </w:r>
      <w:r w:rsidRPr="00CD4A59">
        <w:rPr>
          <w:sz w:val="26"/>
          <w:szCs w:val="26"/>
        </w:rPr>
        <w:t xml:space="preserve"> </w:t>
      </w:r>
      <w:r w:rsidRPr="00CD4A59">
        <w:rPr>
          <w:rFonts w:ascii="Times New Roman" w:eastAsia="Times New Roman" w:hAnsi="Times New Roman"/>
          <w:sz w:val="26"/>
          <w:szCs w:val="26"/>
        </w:rPr>
        <w:t xml:space="preserve">60 х 80 см. </w:t>
      </w:r>
      <w:r w:rsidR="0058642B">
        <w:rPr>
          <w:rFonts w:ascii="Times New Roman" w:eastAsia="Times New Roman" w:hAnsi="Times New Roman"/>
          <w:sz w:val="26"/>
          <w:szCs w:val="26"/>
        </w:rPr>
        <w:t xml:space="preserve">Основа </w:t>
      </w:r>
      <w:proofErr w:type="spellStart"/>
      <w:r w:rsidR="0058642B">
        <w:rPr>
          <w:rFonts w:ascii="Times New Roman" w:eastAsia="Times New Roman" w:hAnsi="Times New Roman"/>
          <w:sz w:val="26"/>
          <w:szCs w:val="26"/>
        </w:rPr>
        <w:t>алюкабонд</w:t>
      </w:r>
      <w:proofErr w:type="spellEnd"/>
      <w:r w:rsidR="0058642B">
        <w:rPr>
          <w:rFonts w:ascii="Times New Roman" w:eastAsia="Times New Roman" w:hAnsi="Times New Roman"/>
          <w:sz w:val="26"/>
          <w:szCs w:val="26"/>
        </w:rPr>
        <w:t xml:space="preserve"> цвет кобальт, резка </w:t>
      </w:r>
      <w:proofErr w:type="spellStart"/>
      <w:r w:rsidR="0058642B">
        <w:rPr>
          <w:rFonts w:ascii="Times New Roman" w:eastAsia="Times New Roman" w:hAnsi="Times New Roman"/>
          <w:sz w:val="26"/>
          <w:szCs w:val="26"/>
        </w:rPr>
        <w:t>оракал</w:t>
      </w:r>
      <w:proofErr w:type="spellEnd"/>
      <w:r w:rsidR="0058642B">
        <w:rPr>
          <w:rFonts w:ascii="Times New Roman" w:eastAsia="Times New Roman" w:hAnsi="Times New Roman"/>
          <w:sz w:val="26"/>
          <w:szCs w:val="26"/>
        </w:rPr>
        <w:t xml:space="preserve"> золото, обрамление </w:t>
      </w:r>
      <w:proofErr w:type="spellStart"/>
      <w:r w:rsidR="0058642B">
        <w:rPr>
          <w:rFonts w:ascii="Times New Roman" w:eastAsia="Times New Roman" w:hAnsi="Times New Roman"/>
          <w:sz w:val="26"/>
          <w:szCs w:val="26"/>
        </w:rPr>
        <w:t>тримм</w:t>
      </w:r>
      <w:proofErr w:type="spellEnd"/>
      <w:r w:rsidR="0058642B">
        <w:rPr>
          <w:rFonts w:ascii="Times New Roman" w:eastAsia="Times New Roman" w:hAnsi="Times New Roman"/>
          <w:sz w:val="26"/>
          <w:szCs w:val="26"/>
        </w:rPr>
        <w:t xml:space="preserve"> золото с гербом РК  12 см.</w:t>
      </w:r>
    </w:p>
    <w:p w14:paraId="2C1CBEE8" w14:textId="44BAF45C" w:rsidR="007E28BD" w:rsidRPr="00CD4A59" w:rsidRDefault="007E28BD" w:rsidP="007E28BD">
      <w:pPr>
        <w:numPr>
          <w:ilvl w:val="0"/>
          <w:numId w:val="1"/>
        </w:numPr>
        <w:shd w:val="clear" w:color="auto" w:fill="FFFFFF"/>
        <w:spacing w:after="0" w:line="240" w:lineRule="auto"/>
        <w:ind w:firstLine="1058"/>
        <w:jc w:val="both"/>
        <w:rPr>
          <w:rFonts w:ascii="Times New Roman" w:eastAsia="Times New Roman" w:hAnsi="Times New Roman"/>
          <w:sz w:val="26"/>
          <w:szCs w:val="26"/>
        </w:rPr>
      </w:pPr>
      <w:r w:rsidRPr="00CD4A59">
        <w:rPr>
          <w:rFonts w:ascii="Times New Roman" w:eastAsia="Times New Roman" w:hAnsi="Times New Roman"/>
          <w:sz w:val="26"/>
          <w:szCs w:val="26"/>
        </w:rPr>
        <w:t xml:space="preserve">Наименование государственного органа должно быть изложено на государственном и </w:t>
      </w:r>
      <w:r w:rsidR="009C0229">
        <w:rPr>
          <w:rFonts w:ascii="Times New Roman" w:eastAsia="Times New Roman" w:hAnsi="Times New Roman"/>
          <w:sz w:val="26"/>
          <w:szCs w:val="26"/>
        </w:rPr>
        <w:t xml:space="preserve">на </w:t>
      </w:r>
      <w:r w:rsidRPr="00CD4A59">
        <w:rPr>
          <w:rFonts w:ascii="Times New Roman" w:eastAsia="Times New Roman" w:hAnsi="Times New Roman"/>
          <w:sz w:val="26"/>
          <w:szCs w:val="26"/>
        </w:rPr>
        <w:t>русском язык</w:t>
      </w:r>
      <w:r w:rsidR="0058642B">
        <w:rPr>
          <w:rFonts w:ascii="Times New Roman" w:eastAsia="Times New Roman" w:hAnsi="Times New Roman"/>
          <w:sz w:val="26"/>
          <w:szCs w:val="26"/>
        </w:rPr>
        <w:t>е.</w:t>
      </w:r>
    </w:p>
    <w:p w14:paraId="65D49E80" w14:textId="6DA930CD" w:rsidR="007E28BD" w:rsidRPr="00CD4A59" w:rsidRDefault="007E28BD" w:rsidP="007E28BD">
      <w:pPr>
        <w:shd w:val="clear" w:color="auto" w:fill="FFFFFF"/>
        <w:spacing w:after="0" w:line="240" w:lineRule="auto"/>
        <w:ind w:firstLine="708"/>
        <w:jc w:val="both"/>
        <w:rPr>
          <w:rFonts w:ascii="Times New Roman" w:eastAsia="Times New Roman" w:hAnsi="Times New Roman"/>
          <w:sz w:val="26"/>
          <w:szCs w:val="26"/>
          <w:lang w:val="kk-KZ"/>
        </w:rPr>
      </w:pPr>
      <w:r w:rsidRPr="00CD4A59">
        <w:rPr>
          <w:rFonts w:ascii="Times New Roman" w:eastAsia="Times New Roman" w:hAnsi="Times New Roman"/>
          <w:sz w:val="26"/>
          <w:szCs w:val="26"/>
        </w:rPr>
        <w:t>Поставщик должен включить в общую стоимость все расходы, связанные с оказанием данной услуги (</w:t>
      </w:r>
      <w:r w:rsidRPr="00CD4A59">
        <w:rPr>
          <w:rFonts w:ascii="Times New Roman" w:hAnsi="Times New Roman"/>
          <w:sz w:val="26"/>
          <w:szCs w:val="26"/>
        </w:rPr>
        <w:t>транспортировка, выгрузка, доставка).</w:t>
      </w:r>
    </w:p>
    <w:p w14:paraId="28D174A2" w14:textId="5DE71B0F" w:rsidR="007E28BD" w:rsidRPr="00CD4A59" w:rsidRDefault="007E28BD" w:rsidP="007E28BD">
      <w:pPr>
        <w:spacing w:after="0" w:line="240" w:lineRule="auto"/>
        <w:ind w:firstLine="708"/>
        <w:jc w:val="both"/>
        <w:rPr>
          <w:rFonts w:ascii="Times New Roman" w:eastAsia="Times New Roman" w:hAnsi="Times New Roman"/>
          <w:sz w:val="26"/>
          <w:szCs w:val="26"/>
          <w:u w:val="single"/>
          <w:lang w:val="kk-KZ"/>
        </w:rPr>
      </w:pPr>
      <w:r w:rsidRPr="00CD4A59">
        <w:rPr>
          <w:rFonts w:ascii="Times New Roman" w:eastAsia="Times New Roman" w:hAnsi="Times New Roman"/>
          <w:sz w:val="26"/>
          <w:szCs w:val="26"/>
        </w:rPr>
        <w:t xml:space="preserve">Количество: </w:t>
      </w:r>
      <w:r w:rsidR="0058642B">
        <w:rPr>
          <w:rFonts w:ascii="Times New Roman" w:eastAsia="Times New Roman" w:hAnsi="Times New Roman"/>
          <w:sz w:val="26"/>
          <w:szCs w:val="26"/>
        </w:rPr>
        <w:t>2</w:t>
      </w:r>
      <w:r w:rsidRPr="00CD4A59">
        <w:rPr>
          <w:rFonts w:ascii="Times New Roman" w:eastAsia="Times New Roman" w:hAnsi="Times New Roman"/>
          <w:sz w:val="26"/>
          <w:szCs w:val="26"/>
          <w:u w:val="single"/>
        </w:rPr>
        <w:t xml:space="preserve"> штук</w:t>
      </w:r>
      <w:r w:rsidR="0058642B">
        <w:rPr>
          <w:rFonts w:ascii="Times New Roman" w:eastAsia="Times New Roman" w:hAnsi="Times New Roman"/>
          <w:sz w:val="26"/>
          <w:szCs w:val="26"/>
          <w:u w:val="single"/>
        </w:rPr>
        <w:t>и</w:t>
      </w:r>
      <w:r w:rsidR="001F426C">
        <w:rPr>
          <w:rFonts w:ascii="Times New Roman" w:eastAsia="Times New Roman" w:hAnsi="Times New Roman"/>
          <w:sz w:val="26"/>
          <w:szCs w:val="26"/>
          <w:u w:val="single"/>
        </w:rPr>
        <w:t xml:space="preserve"> (на русском и на казахском языке)</w:t>
      </w:r>
      <w:r w:rsidRPr="00CD4A59">
        <w:rPr>
          <w:rFonts w:ascii="Times New Roman" w:eastAsia="Times New Roman" w:hAnsi="Times New Roman"/>
          <w:sz w:val="26"/>
          <w:szCs w:val="26"/>
          <w:u w:val="single"/>
        </w:rPr>
        <w:t>.</w:t>
      </w:r>
    </w:p>
    <w:p w14:paraId="35BE2900" w14:textId="77777777" w:rsidR="007E28BD" w:rsidRPr="00CD4A59" w:rsidRDefault="007E28BD" w:rsidP="007E28BD">
      <w:pPr>
        <w:spacing w:after="0"/>
        <w:ind w:firstLine="708"/>
        <w:jc w:val="both"/>
        <w:rPr>
          <w:rFonts w:ascii="Times New Roman" w:hAnsi="Times New Roman"/>
          <w:sz w:val="26"/>
          <w:szCs w:val="26"/>
        </w:rPr>
      </w:pPr>
      <w:r w:rsidRPr="00CD4A59">
        <w:rPr>
          <w:rFonts w:ascii="Times New Roman" w:hAnsi="Times New Roman"/>
          <w:sz w:val="26"/>
          <w:szCs w:val="26"/>
        </w:rPr>
        <w:t>Качество применяемых материалов должно соответствовать требованиям ГОСТов и ТУ.</w:t>
      </w:r>
    </w:p>
    <w:p w14:paraId="5B37AC55" w14:textId="77777777" w:rsidR="007E28BD" w:rsidRPr="00CD4A59" w:rsidRDefault="007E28BD" w:rsidP="007E28BD">
      <w:pPr>
        <w:spacing w:after="0"/>
        <w:ind w:firstLine="708"/>
        <w:jc w:val="both"/>
        <w:rPr>
          <w:rFonts w:ascii="Times New Roman" w:hAnsi="Times New Roman"/>
          <w:sz w:val="26"/>
          <w:szCs w:val="26"/>
        </w:rPr>
      </w:pPr>
      <w:r w:rsidRPr="00CD4A59">
        <w:rPr>
          <w:rFonts w:ascii="Times New Roman" w:hAnsi="Times New Roman"/>
          <w:sz w:val="26"/>
          <w:szCs w:val="26"/>
        </w:rPr>
        <w:t>Работы должны производиться в соответствии с требованиями СНиП РК.</w:t>
      </w:r>
    </w:p>
    <w:p w14:paraId="01DB0FBA" w14:textId="4475206F" w:rsidR="007E28BD" w:rsidRPr="00CD4A59" w:rsidRDefault="00CD4A59" w:rsidP="007E28BD">
      <w:pPr>
        <w:spacing w:after="0"/>
        <w:ind w:firstLine="708"/>
        <w:jc w:val="both"/>
        <w:rPr>
          <w:rFonts w:ascii="Times New Roman" w:hAnsi="Times New Roman"/>
          <w:sz w:val="26"/>
          <w:szCs w:val="26"/>
        </w:rPr>
      </w:pPr>
      <w:r w:rsidRPr="00CD4A59">
        <w:rPr>
          <w:rFonts w:ascii="Times New Roman" w:hAnsi="Times New Roman"/>
          <w:sz w:val="26"/>
          <w:szCs w:val="26"/>
        </w:rPr>
        <w:t xml:space="preserve">В случае выявления скрытых </w:t>
      </w:r>
      <w:r w:rsidRPr="00CD4A59">
        <w:rPr>
          <w:rFonts w:ascii="Times New Roman" w:hAnsi="Times New Roman"/>
          <w:sz w:val="26"/>
          <w:szCs w:val="26"/>
          <w:lang w:val="kk-KZ"/>
        </w:rPr>
        <w:t>дефектов</w:t>
      </w:r>
      <w:r w:rsidR="007E28BD" w:rsidRPr="00CD4A59">
        <w:rPr>
          <w:rFonts w:ascii="Times New Roman" w:hAnsi="Times New Roman"/>
          <w:sz w:val="26"/>
          <w:szCs w:val="26"/>
        </w:rPr>
        <w:t xml:space="preserve"> поставщик выполняет данные работы за свой счет.</w:t>
      </w:r>
    </w:p>
    <w:p w14:paraId="4BF6F3B0" w14:textId="41D3C07A" w:rsidR="007E28BD" w:rsidRPr="00CD4A59" w:rsidRDefault="007E28BD" w:rsidP="007E28BD">
      <w:pPr>
        <w:spacing w:after="0"/>
        <w:ind w:firstLine="708"/>
        <w:jc w:val="both"/>
        <w:rPr>
          <w:rFonts w:ascii="Times New Roman" w:hAnsi="Times New Roman"/>
          <w:sz w:val="26"/>
          <w:szCs w:val="26"/>
        </w:rPr>
      </w:pPr>
    </w:p>
    <w:p w14:paraId="5BEF8BB8" w14:textId="5226DCB7" w:rsidR="007E28BD" w:rsidRPr="00CD4A59" w:rsidRDefault="007E28BD" w:rsidP="007E28BD">
      <w:pPr>
        <w:tabs>
          <w:tab w:val="left" w:pos="27"/>
        </w:tabs>
        <w:spacing w:after="0" w:line="240" w:lineRule="auto"/>
        <w:jc w:val="both"/>
        <w:rPr>
          <w:rFonts w:ascii="Times New Roman" w:eastAsia="Times New Roman" w:hAnsi="Times New Roman"/>
          <w:sz w:val="26"/>
          <w:szCs w:val="26"/>
        </w:rPr>
      </w:pPr>
      <w:r w:rsidRPr="00CD4A59">
        <w:rPr>
          <w:rFonts w:ascii="Times New Roman" w:hAnsi="Times New Roman"/>
          <w:sz w:val="26"/>
          <w:szCs w:val="26"/>
        </w:rPr>
        <w:tab/>
      </w:r>
      <w:r w:rsidRPr="00CD4A59">
        <w:rPr>
          <w:rFonts w:ascii="Times New Roman" w:hAnsi="Times New Roman"/>
          <w:sz w:val="26"/>
          <w:szCs w:val="26"/>
        </w:rPr>
        <w:tab/>
      </w:r>
    </w:p>
    <w:p w14:paraId="00EBF83F" w14:textId="779F37B7" w:rsidR="00024AC2" w:rsidRDefault="00024AC2" w:rsidP="00B337C8">
      <w:pPr>
        <w:jc w:val="both"/>
        <w:rPr>
          <w:rFonts w:ascii="Times New Roman" w:hAnsi="Times New Roman"/>
          <w:sz w:val="26"/>
          <w:szCs w:val="26"/>
        </w:rPr>
      </w:pPr>
    </w:p>
    <w:sectPr w:rsidR="00024A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A46D4E"/>
    <w:multiLevelType w:val="hybridMultilevel"/>
    <w:tmpl w:val="BCEE8134"/>
    <w:lvl w:ilvl="0" w:tplc="41FA7E1E">
      <w:start w:val="1"/>
      <w:numFmt w:val="decimal"/>
      <w:lvlText w:val="%1."/>
      <w:lvlJc w:val="left"/>
      <w:rPr>
        <w:rFonts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16cid:durableId="399985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D68"/>
    <w:rsid w:val="00024AC2"/>
    <w:rsid w:val="001B5076"/>
    <w:rsid w:val="001F426C"/>
    <w:rsid w:val="0027124F"/>
    <w:rsid w:val="002A7977"/>
    <w:rsid w:val="003D0139"/>
    <w:rsid w:val="003E1CB3"/>
    <w:rsid w:val="0058642B"/>
    <w:rsid w:val="0058699C"/>
    <w:rsid w:val="007E28BD"/>
    <w:rsid w:val="009C0229"/>
    <w:rsid w:val="00B337C8"/>
    <w:rsid w:val="00B500AF"/>
    <w:rsid w:val="00B70D68"/>
    <w:rsid w:val="00C4096A"/>
    <w:rsid w:val="00CD4A59"/>
    <w:rsid w:val="00D77DD9"/>
    <w:rsid w:val="00F24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31E95"/>
  <w15:docId w15:val="{92CEB658-6AC9-47F7-99D7-F5D1249C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024AC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0D6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0D68"/>
    <w:rPr>
      <w:rFonts w:ascii="Tahoma" w:hAnsi="Tahoma" w:cs="Tahoma"/>
      <w:sz w:val="16"/>
      <w:szCs w:val="16"/>
    </w:rPr>
  </w:style>
  <w:style w:type="character" w:styleId="a5">
    <w:name w:val="Hyperlink"/>
    <w:uiPriority w:val="99"/>
    <w:semiHidden/>
    <w:unhideWhenUsed/>
    <w:rsid w:val="007E28BD"/>
    <w:rPr>
      <w:color w:val="0000FF"/>
      <w:u w:val="single"/>
    </w:rPr>
  </w:style>
  <w:style w:type="paragraph" w:styleId="a6">
    <w:name w:val="Normal (Web)"/>
    <w:basedOn w:val="a"/>
    <w:uiPriority w:val="99"/>
    <w:unhideWhenUsed/>
    <w:rsid w:val="007E28BD"/>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uiPriority w:val="99"/>
    <w:semiHidden/>
    <w:unhideWhenUsed/>
    <w:rsid w:val="007E28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7E28BD"/>
    <w:rPr>
      <w:rFonts w:ascii="Courier New" w:eastAsia="Times New Roman" w:hAnsi="Courier New" w:cs="Courier New"/>
      <w:sz w:val="20"/>
      <w:szCs w:val="20"/>
    </w:rPr>
  </w:style>
  <w:style w:type="character" w:customStyle="1" w:styleId="translation-word">
    <w:name w:val="translation-word"/>
    <w:basedOn w:val="a0"/>
    <w:rsid w:val="007E28BD"/>
  </w:style>
  <w:style w:type="character" w:customStyle="1" w:styleId="20">
    <w:name w:val="Заголовок 2 Знак"/>
    <w:basedOn w:val="a0"/>
    <w:link w:val="2"/>
    <w:uiPriority w:val="9"/>
    <w:rsid w:val="00024AC2"/>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51637">
      <w:bodyDiv w:val="1"/>
      <w:marLeft w:val="0"/>
      <w:marRight w:val="0"/>
      <w:marTop w:val="0"/>
      <w:marBottom w:val="0"/>
      <w:divBdr>
        <w:top w:val="none" w:sz="0" w:space="0" w:color="auto"/>
        <w:left w:val="none" w:sz="0" w:space="0" w:color="auto"/>
        <w:bottom w:val="none" w:sz="0" w:space="0" w:color="auto"/>
        <w:right w:val="none" w:sz="0" w:space="0" w:color="auto"/>
      </w:divBdr>
    </w:div>
    <w:div w:id="87959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3bl.goszakup.gov.kz/ru/announce/index/800137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317</Words>
  <Characters>1812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Profil Pavlodar</cp:lastModifiedBy>
  <cp:revision>15</cp:revision>
  <dcterms:created xsi:type="dcterms:W3CDTF">2024-04-01T11:06:00Z</dcterms:created>
  <dcterms:modified xsi:type="dcterms:W3CDTF">2026-10-22T11:01:00Z</dcterms:modified>
</cp:coreProperties>
</file>