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43C35" w14:textId="77777777" w:rsidR="00796184" w:rsidRDefault="00B771D5">
      <w:pPr>
        <w:jc w:val="center"/>
      </w:pPr>
      <w:r>
        <w:rPr>
          <w:spacing w:val="-8"/>
          <w:sz w:val="28"/>
        </w:rPr>
        <w:t>Техникалық тапсырма</w:t>
      </w:r>
    </w:p>
    <w:p w14:paraId="7F543C36" w14:textId="77777777" w:rsidR="00796184" w:rsidRDefault="00796184"/>
    <w:p w14:paraId="7F543C37" w14:textId="77777777" w:rsidR="00796184" w:rsidRDefault="00B771D5">
      <w:pPr>
        <w:tabs>
          <w:tab w:val="left" w:pos="7162"/>
        </w:tabs>
        <w:ind w:firstLine="567"/>
        <w:jc w:val="center"/>
      </w:pPr>
      <w:r>
        <w:t xml:space="preserve">Атауы, сандық, сапалық және техникалық сипаттамалары </w:t>
      </w:r>
    </w:p>
    <w:p w14:paraId="7F543C38" w14:textId="77777777" w:rsidR="00796184" w:rsidRDefault="00B771D5">
      <w:pPr>
        <w:tabs>
          <w:tab w:val="left" w:pos="7162"/>
        </w:tabs>
        <w:ind w:firstLine="567"/>
        <w:jc w:val="center"/>
      </w:pPr>
      <w:r>
        <w:t>сатып алынатын өнімдер</w:t>
      </w:r>
    </w:p>
    <w:p w14:paraId="7F543C39" w14:textId="77777777" w:rsidR="00796184" w:rsidRDefault="00796184">
      <w:pPr>
        <w:tabs>
          <w:tab w:val="left" w:pos="7162"/>
        </w:tabs>
        <w:ind w:firstLine="567"/>
        <w:jc w:val="center"/>
        <w:rPr>
          <w:b/>
          <w:sz w:val="16"/>
        </w:rPr>
      </w:pPr>
    </w:p>
    <w:tbl>
      <w:tblPr>
        <w:tblW w:w="10065" w:type="dxa"/>
        <w:tblInd w:w="-821" w:type="dxa"/>
        <w:tblLayout w:type="fixed"/>
        <w:tblCellMar>
          <w:left w:w="30" w:type="dxa"/>
          <w:right w:w="30" w:type="dxa"/>
        </w:tblCellMar>
        <w:tblLook w:val="04A0" w:firstRow="1" w:lastRow="0" w:firstColumn="1" w:lastColumn="0" w:noHBand="0" w:noVBand="1"/>
      </w:tblPr>
      <w:tblGrid>
        <w:gridCol w:w="540"/>
        <w:gridCol w:w="1665"/>
        <w:gridCol w:w="6159"/>
        <w:gridCol w:w="1134"/>
        <w:gridCol w:w="567"/>
      </w:tblGrid>
      <w:tr w:rsidR="00796184" w14:paraId="7F543C40" w14:textId="77777777" w:rsidTr="002B7BEB">
        <w:trPr>
          <w:trHeight w:val="526"/>
          <w:tblHeader/>
        </w:trPr>
        <w:tc>
          <w:tcPr>
            <w:tcW w:w="540" w:type="dxa"/>
            <w:tcBorders>
              <w:top w:val="single" w:sz="4" w:space="0" w:color="000000"/>
              <w:left w:val="single" w:sz="4" w:space="0" w:color="000000"/>
              <w:bottom w:val="single" w:sz="4" w:space="0" w:color="000000"/>
            </w:tcBorders>
            <w:tcMar>
              <w:left w:w="30" w:type="dxa"/>
              <w:right w:w="30" w:type="dxa"/>
            </w:tcMar>
            <w:vAlign w:val="center"/>
          </w:tcPr>
          <w:p w14:paraId="7F543C3A" w14:textId="77777777" w:rsidR="00796184" w:rsidRDefault="00B771D5">
            <w:pPr>
              <w:ind w:left="-57" w:right="-57"/>
              <w:jc w:val="center"/>
            </w:pPr>
            <w:r>
              <w:rPr>
                <w:sz w:val="22"/>
              </w:rPr>
              <w:t xml:space="preserve">№ </w:t>
            </w:r>
          </w:p>
          <w:p w14:paraId="7F543C3B" w14:textId="77777777" w:rsidR="00796184" w:rsidRDefault="00B771D5">
            <w:pPr>
              <w:ind w:left="-57" w:right="-57"/>
              <w:jc w:val="center"/>
            </w:pPr>
            <w:proofErr w:type="gramStart"/>
            <w:r>
              <w:rPr>
                <w:sz w:val="22"/>
              </w:rPr>
              <w:t>р</w:t>
            </w:r>
            <w:proofErr w:type="gramEnd"/>
            <w:r>
              <w:rPr>
                <w:sz w:val="22"/>
              </w:rPr>
              <w:t>/с</w:t>
            </w:r>
          </w:p>
        </w:tc>
        <w:tc>
          <w:tcPr>
            <w:tcW w:w="1665" w:type="dxa"/>
            <w:tcBorders>
              <w:top w:val="single" w:sz="4" w:space="0" w:color="000000"/>
              <w:left w:val="single" w:sz="4" w:space="0" w:color="000000"/>
              <w:bottom w:val="single" w:sz="4" w:space="0" w:color="000000"/>
            </w:tcBorders>
            <w:tcMar>
              <w:left w:w="30" w:type="dxa"/>
              <w:right w:w="30" w:type="dxa"/>
            </w:tcMar>
            <w:vAlign w:val="center"/>
          </w:tcPr>
          <w:p w14:paraId="7F543C3C" w14:textId="77777777" w:rsidR="00796184" w:rsidRDefault="00B771D5">
            <w:pPr>
              <w:ind w:left="-57" w:right="-57"/>
              <w:jc w:val="center"/>
            </w:pPr>
            <w:r>
              <w:rPr>
                <w:sz w:val="22"/>
              </w:rPr>
              <w:t>Байланыс құралдарының атауы</w:t>
            </w:r>
          </w:p>
        </w:tc>
        <w:tc>
          <w:tcPr>
            <w:tcW w:w="6159" w:type="dxa"/>
            <w:tcBorders>
              <w:top w:val="single" w:sz="4" w:space="0" w:color="000000"/>
              <w:left w:val="single" w:sz="4" w:space="0" w:color="000000"/>
              <w:bottom w:val="single" w:sz="4" w:space="0" w:color="000000"/>
            </w:tcBorders>
            <w:tcMar>
              <w:left w:w="30" w:type="dxa"/>
              <w:right w:w="30" w:type="dxa"/>
            </w:tcMar>
            <w:vAlign w:val="center"/>
          </w:tcPr>
          <w:p w14:paraId="7F543C3D" w14:textId="77777777" w:rsidR="00796184" w:rsidRDefault="00B771D5">
            <w:pPr>
              <w:ind w:left="-57" w:right="-57"/>
              <w:jc w:val="center"/>
            </w:pPr>
            <w:r>
              <w:rPr>
                <w:sz w:val="22"/>
              </w:rPr>
              <w:t>Техникалық сипаттамалар</w:t>
            </w:r>
          </w:p>
        </w:tc>
        <w:tc>
          <w:tcPr>
            <w:tcW w:w="1134" w:type="dxa"/>
            <w:tcBorders>
              <w:top w:val="single" w:sz="4" w:space="0" w:color="000000"/>
              <w:left w:val="single" w:sz="4" w:space="0" w:color="000000"/>
              <w:bottom w:val="single" w:sz="4" w:space="0" w:color="000000"/>
            </w:tcBorders>
            <w:tcMar>
              <w:left w:w="30" w:type="dxa"/>
              <w:right w:w="30" w:type="dxa"/>
            </w:tcMar>
            <w:vAlign w:val="center"/>
          </w:tcPr>
          <w:p w14:paraId="7F543C3E" w14:textId="77777777" w:rsidR="00796184" w:rsidRDefault="00B771D5">
            <w:pPr>
              <w:ind w:left="-30" w:right="-57" w:hanging="27"/>
              <w:jc w:val="center"/>
            </w:pPr>
            <w:proofErr w:type="gramStart"/>
            <w:r>
              <w:rPr>
                <w:sz w:val="22"/>
              </w:rPr>
              <w:t>Б</w:t>
            </w:r>
            <w:proofErr w:type="gramEnd"/>
            <w:r>
              <w:rPr>
                <w:sz w:val="22"/>
              </w:rPr>
              <w:t>ірлік өлшемдер</w:t>
            </w:r>
          </w:p>
        </w:tc>
        <w:tc>
          <w:tcPr>
            <w:tcW w:w="567"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7F543C3F" w14:textId="77777777" w:rsidR="00796184" w:rsidRDefault="00B771D5">
            <w:pPr>
              <w:ind w:left="-57" w:right="-57"/>
              <w:jc w:val="center"/>
            </w:pPr>
            <w:r>
              <w:rPr>
                <w:sz w:val="22"/>
              </w:rPr>
              <w:t>Саны</w:t>
            </w:r>
          </w:p>
        </w:tc>
      </w:tr>
      <w:tr w:rsidR="00796184" w14:paraId="7F543C73" w14:textId="77777777" w:rsidTr="002B7BEB">
        <w:trPr>
          <w:trHeight w:val="526"/>
        </w:trPr>
        <w:tc>
          <w:tcPr>
            <w:tcW w:w="540" w:type="dxa"/>
            <w:tcBorders>
              <w:top w:val="single" w:sz="4" w:space="0" w:color="000000"/>
              <w:left w:val="single" w:sz="4" w:space="0" w:color="000000"/>
              <w:bottom w:val="single" w:sz="4" w:space="0" w:color="000000"/>
            </w:tcBorders>
            <w:tcMar>
              <w:left w:w="30" w:type="dxa"/>
              <w:right w:w="30" w:type="dxa"/>
            </w:tcMar>
          </w:tcPr>
          <w:p w14:paraId="7F543C41" w14:textId="77777777" w:rsidR="00796184" w:rsidRDefault="00B771D5">
            <w:pPr>
              <w:ind w:left="-30" w:right="-57"/>
              <w:jc w:val="center"/>
            </w:pPr>
            <w:r>
              <w:t>1.</w:t>
            </w:r>
          </w:p>
        </w:tc>
        <w:tc>
          <w:tcPr>
            <w:tcW w:w="1665" w:type="dxa"/>
            <w:tcBorders>
              <w:top w:val="single" w:sz="4" w:space="0" w:color="000000"/>
              <w:left w:val="single" w:sz="4" w:space="0" w:color="000000"/>
              <w:bottom w:val="single" w:sz="4" w:space="0" w:color="000000"/>
            </w:tcBorders>
            <w:tcMar>
              <w:left w:w="30" w:type="dxa"/>
              <w:right w:w="30" w:type="dxa"/>
            </w:tcMar>
          </w:tcPr>
          <w:p w14:paraId="7F543C42" w14:textId="77777777" w:rsidR="00796184" w:rsidRDefault="00B771D5">
            <w:pPr>
              <w:ind w:left="47"/>
            </w:pPr>
            <w:r>
              <w:t>Бағдарламалық кешенді пайдалану құқығы:</w:t>
            </w:r>
          </w:p>
          <w:p w14:paraId="7F543C43" w14:textId="77777777" w:rsidR="00796184" w:rsidRDefault="00B771D5">
            <w:pPr>
              <w:ind w:left="47"/>
            </w:pPr>
            <w:r>
              <w:t>"Қ</w:t>
            </w:r>
            <w:proofErr w:type="gramStart"/>
            <w:r>
              <w:t>ау</w:t>
            </w:r>
            <w:proofErr w:type="gramEnd"/>
            <w:r>
              <w:t>іпсіздіктің бағдарламалық кешені"</w:t>
            </w:r>
          </w:p>
          <w:p w14:paraId="7F543C44" w14:textId="77777777" w:rsidR="00796184" w:rsidRDefault="00C10687">
            <w:pPr>
              <w:ind w:left="47"/>
            </w:pPr>
            <w:r>
              <w:t>қауіпсіз желіаралық өзара і</w:t>
            </w:r>
            <w:proofErr w:type="gramStart"/>
            <w:r>
              <w:t>с-</w:t>
            </w:r>
            <w:proofErr w:type="gramEnd"/>
            <w:r>
              <w:t>қимыл, трафикті сүзу, желілік периметрді қорғау, ғаламдық Интернет желісінің ресурстарын пайдалануды есепке алу және бақылау міндеттерін қамтамасыз ету үшін</w:t>
            </w:r>
          </w:p>
        </w:tc>
        <w:tc>
          <w:tcPr>
            <w:tcW w:w="6159" w:type="dxa"/>
            <w:tcBorders>
              <w:top w:val="single" w:sz="4" w:space="0" w:color="000000"/>
              <w:left w:val="single" w:sz="4" w:space="0" w:color="000000"/>
              <w:bottom w:val="single" w:sz="4" w:space="0" w:color="000000"/>
            </w:tcBorders>
            <w:tcMar>
              <w:left w:w="30" w:type="dxa"/>
              <w:right w:w="30" w:type="dxa"/>
            </w:tcMar>
          </w:tcPr>
          <w:p w14:paraId="7F543C45" w14:textId="73481F2A" w:rsidR="00796184" w:rsidRDefault="00B771D5">
            <w:pPr>
              <w:ind w:firstLine="708"/>
              <w:jc w:val="both"/>
            </w:pPr>
            <w:proofErr w:type="gramStart"/>
            <w:r>
              <w:rPr>
                <w:spacing w:val="-3"/>
              </w:rPr>
              <w:t xml:space="preserve">Қызметтерді көрсетудің мақсаты орнатылған қауіпсіздік бағдарламалық кешенін ұзарту болып табылады </w:t>
            </w:r>
            <w:r w:rsidR="00C86D6D">
              <w:rPr>
                <w:lang w:val="en-US"/>
              </w:rPr>
              <w:t>IDECO</w:t>
            </w:r>
            <w:r w:rsidR="00C86D6D" w:rsidRPr="00C86D6D">
              <w:t xml:space="preserve"> </w:t>
            </w:r>
            <w:r w:rsidR="00C86D6D">
              <w:rPr>
                <w:lang w:val="en-US"/>
              </w:rPr>
              <w:t>NGFW</w:t>
            </w:r>
            <w:r>
              <w:t>, 120 пайдаланушы үшін қауіпсіз өзара әрекеттесу, трафикті сүзу, желінің периметрін қорғау, ғаламдық Интернет-ресурстарды пайдалануды есепке алу және бақылау міндеттерін қамтамасыз етуге арналған.</w:t>
            </w:r>
            <w:proofErr w:type="gramEnd"/>
          </w:p>
          <w:p w14:paraId="7F543C46" w14:textId="6F2803BB" w:rsidR="00796184" w:rsidRDefault="00B771D5">
            <w:pPr>
              <w:ind w:firstLine="708"/>
              <w:jc w:val="both"/>
            </w:pPr>
            <w:r>
              <w:t>Бағдарламалық жасақтама Linux ядросына негізделуі керек (заманауи желілік карталар мен процессорларды қолдау үшін ядроның кем дегенде 6.1 нұ</w:t>
            </w:r>
            <w:proofErr w:type="gramStart"/>
            <w:r>
              <w:t>с</w:t>
            </w:r>
            <w:proofErr w:type="gramEnd"/>
            <w:r>
              <w:t>қасы).</w:t>
            </w:r>
          </w:p>
          <w:p w14:paraId="7F543C47" w14:textId="77777777" w:rsidR="00796184" w:rsidRDefault="00B771D5">
            <w:pPr>
              <w:ind w:firstLine="708"/>
              <w:jc w:val="both"/>
            </w:pPr>
            <w:r>
              <w:t>Жүйеде жүйені тұрақты бақылау модулі болуы керек, бұл олардың жұмысының параметрлері белгілі бі</w:t>
            </w:r>
            <w:proofErr w:type="gramStart"/>
            <w:r>
              <w:t>р</w:t>
            </w:r>
            <w:proofErr w:type="gramEnd"/>
            <w:r>
              <w:t xml:space="preserve"> белгіленген шеңберден шыққан кезде қызметтердің бұзылуына жол бермейді. Сервердің істен шығуға төзімділік кластері режимінде жұмыс істеу мүмкіндігі көзделуі тиіс.</w:t>
            </w:r>
          </w:p>
          <w:p w14:paraId="7F543C48" w14:textId="77777777" w:rsidR="00796184" w:rsidRDefault="00B771D5">
            <w:pPr>
              <w:ind w:firstLine="708"/>
              <w:jc w:val="both"/>
            </w:pPr>
            <w:r>
              <w:t xml:space="preserve">Жүктеу кезінде жүйе жабдықтың барлық параметрлерін, файлдық жүйенің және </w:t>
            </w:r>
            <w:proofErr w:type="gramStart"/>
            <w:r>
              <w:t>м</w:t>
            </w:r>
            <w:proofErr w:type="gramEnd"/>
            <w:r>
              <w:t>әліметтер базасының күйін, сондай-ақ барлық өзгермейтін файлдардың бақылау сомасын тексеруі керек.</w:t>
            </w:r>
          </w:p>
          <w:p w14:paraId="7F543C49" w14:textId="77777777" w:rsidR="00796184" w:rsidRDefault="00B771D5">
            <w:pPr>
              <w:ind w:firstLine="708"/>
              <w:jc w:val="both"/>
            </w:pPr>
            <w:r>
              <w:t>Б</w:t>
            </w:r>
            <w:proofErr w:type="gramStart"/>
            <w:r>
              <w:t>Қ-</w:t>
            </w:r>
            <w:proofErr w:type="gramEnd"/>
            <w:r>
              <w:t>ның жаңа нұсқаларына уақтылы көшуге мүмкіндік беретін автоматты жаңарту жүйесін пайдалану қажет. Жүктелетін деректердің тұтастығы мен тү</w:t>
            </w:r>
            <w:proofErr w:type="gramStart"/>
            <w:r>
              <w:t>пн</w:t>
            </w:r>
            <w:proofErr w:type="gramEnd"/>
            <w:r>
              <w:t xml:space="preserve">ұсқалығына кепілдік беру үшін барлық жүктелген файлдар электрондық цифрлық қолтаңбамен тексерілуі тиіс. </w:t>
            </w:r>
          </w:p>
          <w:p w14:paraId="7F543C4A" w14:textId="77777777" w:rsidR="00796184" w:rsidRDefault="00B771D5">
            <w:pPr>
              <w:ind w:firstLine="708"/>
              <w:jc w:val="both"/>
            </w:pPr>
            <w:r>
              <w:t>Интернетке қол жеткізу үшін әрбі</w:t>
            </w:r>
            <w:proofErr w:type="gramStart"/>
            <w:r>
              <w:t>р</w:t>
            </w:r>
            <w:proofErr w:type="gramEnd"/>
            <w:r>
              <w:t xml:space="preserve"> пайдаланушы үшін VPN PPTP, IKeV2/IPSec, L2TP/IPSec, SSTP, PPPoe арқылы WEB арқылы логин мен пароль арқылы, арнайы әзірленген және қосылған бағдарлама арқылы авторизация қамтамасыз етілуі керек. жеткізу, IP мекенжайы, MAC мекенжайы және IP + MAC арқылы сәйкестендіру. VPN және PPPoe арқылы авторизациялау кезінде трафикті тыңдаудан және IP мекен-жайын алмастырудан қорғауды қамтамасыз ету қажет.  Active Directory және LDAP серверінің пайдаланушыларын синхрондау, олардың Kerberos протоколы арқылы және домен контроллерінің қауіпсіздік журналдары арқылы мөлді</w:t>
            </w:r>
            <w:proofErr w:type="gramStart"/>
            <w:r>
              <w:t>р</w:t>
            </w:r>
            <w:proofErr w:type="gramEnd"/>
            <w:r>
              <w:t xml:space="preserve"> (бірыңғай кіру) авторизациясы қамтамасыз етілуі керек. Соның ішінде бірнеше тәуелсіз Active Directory домендерімен бі</w:t>
            </w:r>
            <w:proofErr w:type="gramStart"/>
            <w:r>
              <w:t>р</w:t>
            </w:r>
            <w:proofErr w:type="gramEnd"/>
            <w:r>
              <w:t>іктіру мүмкіндігі.</w:t>
            </w:r>
          </w:p>
          <w:p w14:paraId="7F543C4B" w14:textId="77777777" w:rsidR="00796184" w:rsidRDefault="00B771D5">
            <w:pPr>
              <w:ind w:firstLine="708"/>
              <w:jc w:val="both"/>
            </w:pPr>
            <w:r>
              <w:t xml:space="preserve">Пайдаланушылар туралы </w:t>
            </w:r>
            <w:proofErr w:type="gramStart"/>
            <w:r>
              <w:t>барлы</w:t>
            </w:r>
            <w:proofErr w:type="gramEnd"/>
            <w:r>
              <w:t>қ ақпарат sqlite дерекқорында сақталуы керек. Пайдаланушылардың және әкімшілік есептік жазбалардың парольдері ашық түрде сақталмауы керек. Жүйе сақтауы керек әрбі</w:t>
            </w:r>
            <w:proofErr w:type="gramStart"/>
            <w:r>
              <w:t>р</w:t>
            </w:r>
            <w:proofErr w:type="gramEnd"/>
            <w:r>
              <w:t xml:space="preserve"> </w:t>
            </w:r>
            <w:r>
              <w:lastRenderedPageBreak/>
              <w:t>пайдаланушының және әрбір топтың егжей-тегжейлі статистикасы. Кез келген уақытта пайдаланушының немесе бүкіл топтың Интернетке қандай ресурстарға кіргенін есеп тү</w:t>
            </w:r>
            <w:proofErr w:type="gramStart"/>
            <w:r>
              <w:t>р</w:t>
            </w:r>
            <w:proofErr w:type="gramEnd"/>
            <w:r>
              <w:t xml:space="preserve">інде қарау мүмкіндігі қарастырылуы керек. </w:t>
            </w:r>
            <w:proofErr w:type="gramStart"/>
            <w:r>
              <w:t>Статистикалы</w:t>
            </w:r>
            <w:proofErr w:type="gramEnd"/>
            <w:r>
              <w:t xml:space="preserve">қ ақпаратты есептеу нақты уақыт режимінде, белгіленген лимиттерден (трафик квоталарынан) асып кету мәртебесін автоматты түрде тағайындай отырып жүргізілуі керек. Интернет ресурстарына кіру статистикасы Жб-да жүргізілуі </w:t>
            </w:r>
            <w:proofErr w:type="gramStart"/>
            <w:r>
              <w:t>тиіс</w:t>
            </w:r>
            <w:proofErr w:type="gramEnd"/>
            <w:r>
              <w:t>.</w:t>
            </w:r>
          </w:p>
          <w:p w14:paraId="7F543C4C" w14:textId="77777777" w:rsidR="00796184" w:rsidRDefault="00B771D5">
            <w:pPr>
              <w:ind w:firstLine="708"/>
              <w:jc w:val="both"/>
            </w:pPr>
            <w:r>
              <w:t xml:space="preserve">Бағдарламалық жасақтама құрамдас бөлігі дерекқорды, конфигурация файлдарын жергілікті </w:t>
            </w:r>
            <w:proofErr w:type="gramStart"/>
            <w:r>
              <w:t>жад</w:t>
            </w:r>
            <w:proofErr w:type="gramEnd"/>
            <w:r>
              <w:t>қа автоматты түрде сақтық көшірмелеу және оларды FTP серверіне немесе ортақ Windows қалтасына жіберу жүйесін қамтамасыз етуі керек.</w:t>
            </w:r>
          </w:p>
          <w:p w14:paraId="7F543C4D" w14:textId="77777777" w:rsidR="00796184" w:rsidRDefault="00B771D5">
            <w:pPr>
              <w:ind w:firstLine="708"/>
              <w:jc w:val="both"/>
            </w:pPr>
            <w:r>
              <w:t xml:space="preserve">Жүйе файлдық жүйеге және жүйелік </w:t>
            </w:r>
            <w:proofErr w:type="gramStart"/>
            <w:r>
              <w:t>п</w:t>
            </w:r>
            <w:proofErr w:type="gramEnd"/>
            <w:r>
              <w:t>әрмендерге (соның ішінде SSH протоколы арқылы қашықтан қол жеткізу), VPN (Wireguard, IKeV2/IPSec, L2TP) арқылы Интернетке қосылу және қашықтан басқару мүмкіндігі бар жергілікті консольден басқару мүмкіндігін біріктіруі керек. /</w:t>
            </w:r>
            <w:proofErr w:type="gramStart"/>
            <w:r>
              <w:t>IPSec, SSTP, PPTP), SSH протоколы арқылы (соның ішінде түбірлік суперпайдаланушы құқықтарымен), WEB интерфейсі арқылы.</w:t>
            </w:r>
            <w:proofErr w:type="gramEnd"/>
            <w:r>
              <w:t xml:space="preserve"> Орталық басқару консолі арқылы серверлер тобын орталықтандырылған басқару мүмкіндігі. Жүйе арқылы басқару үшін бірнеше әкімші тіркелгілерін пайдалану мүмкіндігін қолдауы керек WEB әртүрлі әкімші </w:t>
            </w:r>
            <w:proofErr w:type="gramStart"/>
            <w:r>
              <w:t>р</w:t>
            </w:r>
            <w:proofErr w:type="gramEnd"/>
            <w:r>
              <w:t xml:space="preserve">өлдерін тағайындау мүмкіндігі бар интерфейс. </w:t>
            </w:r>
          </w:p>
          <w:p w14:paraId="7F543C4E" w14:textId="77777777" w:rsidR="00796184" w:rsidRDefault="00B771D5">
            <w:pPr>
              <w:ind w:firstLine="708"/>
              <w:jc w:val="both"/>
            </w:pPr>
            <w:r>
              <w:t>Бағдарламалық жасақтама интерфейстердің шексіз санын (жергілі</w:t>
            </w:r>
            <w:proofErr w:type="gramStart"/>
            <w:r>
              <w:t>кті ж</w:t>
            </w:r>
            <w:proofErr w:type="gramEnd"/>
            <w:r>
              <w:t>әне сыртқы) қолдайтын маршрутизатор ретінде жұмыс істеуі керек. Виртуалды 802.1q VLAN интерфейстерін, PPTP, PPPoe интерфейстерін қолдау. Дереккөз бойынша маршруттарды көрсету мүмкіндігі іске асырылуы керек (соның ішінде пайдаланушыларды немесе желілерді дереккөз ретінде пайдалану). OSPF, BGP протоколдары бойынша динамикалық маршруттауды қолдау.</w:t>
            </w:r>
          </w:p>
          <w:p w14:paraId="7F543C4F" w14:textId="77777777" w:rsidR="00796184" w:rsidRDefault="00B771D5">
            <w:pPr>
              <w:ind w:firstLine="708"/>
              <w:jc w:val="both"/>
            </w:pPr>
            <w:r>
              <w:t>Жүйе провайдерлердің бірнеше арналарына және бірнеше сыртқы желілерге қолдауды қамтамасыз етуі керек, ә</w:t>
            </w:r>
            <w:proofErr w:type="gramStart"/>
            <w:r>
              <w:t>р</w:t>
            </w:r>
            <w:proofErr w:type="gramEnd"/>
            <w:r>
              <w:t xml:space="preserve"> түрлі провайдерлер арқылы Интернетке кіру немесе арналар арасындағы трафикті теңдестіру үшін пайдаланушыларды толығымен бөлу мүмкіндігі бар. Өткізу қабілеттілігін арттыру және сенімділікті арттыру үшін арналарды бі</w:t>
            </w:r>
            <w:proofErr w:type="gramStart"/>
            <w:r>
              <w:t>р</w:t>
            </w:r>
            <w:proofErr w:type="gramEnd"/>
            <w:r>
              <w:t xml:space="preserve">іктіру мүмкіндігі. Провайдермен байланысты автоматты түрде тексеру және қажет болған жағдайда балама провайдерге ауысу. Провайдерге PPTP VPN, PPPoe және L2TP протоколдары арқылы қосылу. </w:t>
            </w:r>
          </w:p>
          <w:p w14:paraId="7F543C50" w14:textId="77777777" w:rsidR="00796184" w:rsidRDefault="00B771D5">
            <w:pPr>
              <w:ind w:firstLine="708"/>
              <w:jc w:val="both"/>
            </w:pPr>
            <w:r>
              <w:t>Жүйеде мыналар қарастырылуы тиіс белгілі бі</w:t>
            </w:r>
            <w:proofErr w:type="gramStart"/>
            <w:r>
              <w:t>р</w:t>
            </w:r>
            <w:proofErr w:type="gramEnd"/>
            <w:r>
              <w:t xml:space="preserve"> санаттағы сайттарға кіруді басқаруға мүмкіндік беретін мазмұнды сүзгі функциясын қосу мүмкіндігі (сайттардың кем дегенде 144 санаты және мәліметтер базасында кем </w:t>
            </w:r>
            <w:r>
              <w:lastRenderedPageBreak/>
              <w:t xml:space="preserve">дегенде 500 миллион URL мекен-жайы). </w:t>
            </w:r>
            <w:proofErr w:type="gramStart"/>
            <w:r>
              <w:t>Ж</w:t>
            </w:r>
            <w:proofErr w:type="gramEnd"/>
            <w:r>
              <w:t xml:space="preserve">үктелген файлдарды кеңейту және MIME түрлері бойынша сүзу мүмкіндігі болуы керек. Сұрауларды таңдалған </w:t>
            </w:r>
            <w:proofErr w:type="gramStart"/>
            <w:r>
              <w:t>санаттар</w:t>
            </w:r>
            <w:proofErr w:type="gramEnd"/>
            <w:r>
              <w:t>ға көрсетілген URL мекенжайына қайта бағыттау мүмкіндігі болуы керек. Сондай-ақ, сайттардың санаттарына сәйкес пайдаланушылардың трафигі туралы веб-есептер жасалуы керек. Мазмұн сүзгісі HTTP және HTTPS трафигін шифрды ашумен де, шифрды ашпай да сүзуі керек (SNI талдауы және сертификат деректері арқылы). Мазмұн сүзгісінің дерекқоры кем дегенде 24 сағат сайын автоматты түрде жаңартылуы керек.</w:t>
            </w:r>
          </w:p>
          <w:p w14:paraId="7F543C51" w14:textId="77777777" w:rsidR="00796184" w:rsidRDefault="00B771D5">
            <w:pPr>
              <w:ind w:firstLine="708"/>
              <w:jc w:val="both"/>
            </w:pPr>
            <w:r>
              <w:t xml:space="preserve">Жүйе веб-трафикті (HTTP және HTTPS) вирусқа қарсы тексеруді жүзеге асыруы </w:t>
            </w:r>
            <w:proofErr w:type="gramStart"/>
            <w:r>
              <w:t>тиіс</w:t>
            </w:r>
            <w:proofErr w:type="gramEnd"/>
            <w:r>
              <w:t>. Қолтаңбалардың вирусқа қарсы дерекқорлары әкімшінің қатысуынсыз автоматты түрде жаңартылуы тиіс.</w:t>
            </w:r>
          </w:p>
          <w:p w14:paraId="7F543C52" w14:textId="77777777" w:rsidR="00796184" w:rsidRDefault="00B771D5">
            <w:pPr>
              <w:ind w:firstLine="708"/>
              <w:jc w:val="both"/>
            </w:pPr>
            <w:r>
              <w:t xml:space="preserve">Бағдарламалық жасақтама компьютерлерді NAT технологиясын және қосылымдардың күйін басқаратын брандмауэрді қолдана отырып, Интернеттегі шабуылдардан қорғауды қамтамасыз етуі керек. IP-адрестер мен хаттамаларды көрсетілген </w:t>
            </w:r>
            <w:proofErr w:type="gramStart"/>
            <w:r>
              <w:t>шарттар</w:t>
            </w:r>
            <w:proofErr w:type="gramEnd"/>
            <w:r>
              <w:t xml:space="preserve">ға сәйкес бұғаттау мүмкіндігі қамтамасыз етілуі керек. IP мекенжайларын оның орналасқан жері бойынша блоктау мүмкіндігі (Geo IP) іске асырылуы керек. DOs шабуылдарынан қорғау және шамадан </w:t>
            </w:r>
            <w:proofErr w:type="gramStart"/>
            <w:r>
              <w:t>тыс</w:t>
            </w:r>
            <w:proofErr w:type="gramEnd"/>
            <w:r>
              <w:t xml:space="preserve"> белсенділікті блоктау. DNAT (portmapper) технологиясының көмегімен ресурстарды жариялау. Мекенжайлар мен порттарды басқа мекенжайға мөлді</w:t>
            </w:r>
            <w:proofErr w:type="gramStart"/>
            <w:r>
              <w:t>р</w:t>
            </w:r>
            <w:proofErr w:type="gramEnd"/>
            <w:r>
              <w:t xml:space="preserve"> бағыттау мүмкіндігі.</w:t>
            </w:r>
          </w:p>
          <w:p w14:paraId="7F543C53" w14:textId="77777777" w:rsidR="00796184" w:rsidRDefault="00B771D5">
            <w:pPr>
              <w:ind w:firstLine="708"/>
              <w:jc w:val="both"/>
            </w:pPr>
            <w:r>
              <w:t>Жүйе Интернет желісі арқылы қорғалған арна арқылы қашықтан қосылу арқылы қызметкерлердің ішкі локальды</w:t>
            </w:r>
            <w:proofErr w:type="gramStart"/>
            <w:r>
              <w:t>қ-</w:t>
            </w:r>
            <w:proofErr w:type="gramEnd"/>
            <w:r>
              <w:t>есептеу желісіне қол жеткізу мүмкіндігін қамтамасыз етуі тиіс. Барлық қашықтағы бөлімшелерді IKeV2/IPSec шифрланған протоколы арқылы бір платформада ортақ желіге біріктіру мүмкіндігі іске асырылуы керек.</w:t>
            </w:r>
          </w:p>
          <w:p w14:paraId="7F543C54" w14:textId="77777777" w:rsidR="00796184" w:rsidRDefault="00B771D5">
            <w:pPr>
              <w:ind w:firstLine="708"/>
              <w:jc w:val="both"/>
            </w:pPr>
            <w:r>
              <w:t xml:space="preserve">Жүйе пайдаланушылар мен топтар үшін Интернет-ресурстарға (трафик шейпері) дейін өткізу қабілеттілігін шектеу мүмкіндігін қамтамасыз етуі </w:t>
            </w:r>
            <w:proofErr w:type="gramStart"/>
            <w:r>
              <w:t>тиіс</w:t>
            </w:r>
            <w:proofErr w:type="gramEnd"/>
            <w:r>
              <w:t>.</w:t>
            </w:r>
          </w:p>
          <w:p w14:paraId="7F543C55" w14:textId="77777777" w:rsidR="00796184" w:rsidRDefault="00B771D5">
            <w:pPr>
              <w:ind w:firstLine="708"/>
              <w:jc w:val="both"/>
            </w:pPr>
            <w:r>
              <w:t>Жүйе syslog хаттамасы бойынша SIEM-жүйелерімен, SNMP бойынша мониторинг жүйелерімен, ICAP хаттамасы бойынша DLP-жүйелерімен интеграциялану мүмкіндігін қамтамасыз етуі тиіс. Кі</w:t>
            </w:r>
            <w:proofErr w:type="gramStart"/>
            <w:r>
              <w:t>р</w:t>
            </w:r>
            <w:proofErr w:type="gramEnd"/>
            <w:r>
              <w:t>істірілген болуы керек Zabbix агент белсенді және пассивті екі режимде жұмыс істейді.</w:t>
            </w:r>
          </w:p>
          <w:p w14:paraId="7F543C56" w14:textId="77777777" w:rsidR="00796184" w:rsidRDefault="00B771D5">
            <w:pPr>
              <w:ind w:firstLine="708"/>
              <w:jc w:val="both"/>
            </w:pPr>
            <w:r>
              <w:t>Бағдарламалық жасақтама сонымен қатар келесі интеграцияланған Интернет қызметтерін қамтуы керек:</w:t>
            </w:r>
          </w:p>
          <w:p w14:paraId="7F543C57" w14:textId="77777777" w:rsidR="00796184" w:rsidRDefault="00B771D5">
            <w:pPr>
              <w:ind w:firstLine="708"/>
              <w:jc w:val="both"/>
            </w:pPr>
            <w:r>
              <w:t xml:space="preserve">- Wireguard, IKeV2/IPSec хаттамалары бойынша пайдаланушыларды қосу мүмкіндігі бар VPN сервер, PPTP, L2TP/IPSec, SSTP; VPN серверіне қосылатын пайдаланушылардың екі факторлы аутентификациясын </w:t>
            </w:r>
            <w:r>
              <w:lastRenderedPageBreak/>
              <w:t xml:space="preserve">пайдалану мүмкіндігі іске асырылуы </w:t>
            </w:r>
            <w:proofErr w:type="gramStart"/>
            <w:r>
              <w:t>тиіс</w:t>
            </w:r>
            <w:proofErr w:type="gramEnd"/>
            <w:r>
              <w:t>;</w:t>
            </w:r>
          </w:p>
          <w:p w14:paraId="7F543C58" w14:textId="77777777" w:rsidR="00796184" w:rsidRDefault="00B771D5">
            <w:pPr>
              <w:ind w:firstLine="708"/>
              <w:jc w:val="both"/>
            </w:pPr>
            <w:r>
              <w:t xml:space="preserve">- сервердің барлық интерфейстеріндегі трафикті талдайтын, қауіпті трафикті және серверге шабуылдарды блоктайтын, бұғатталған трафик туралы ақпаратты және ескертулерді журналдарда кемінде үш ай бойы сақтайтын кіруді болдырмау қызметі; қызметтің қолтаңба дерекқорлары әкімшінің қатысуынсыз автоматты түрде жаңартылуы </w:t>
            </w:r>
            <w:proofErr w:type="gramStart"/>
            <w:r>
              <w:t>тиіс</w:t>
            </w:r>
            <w:proofErr w:type="gramEnd"/>
            <w:r>
              <w:t>;</w:t>
            </w:r>
          </w:p>
          <w:p w14:paraId="7F543C59" w14:textId="77777777" w:rsidR="00796184" w:rsidRDefault="00B771D5">
            <w:pPr>
              <w:ind w:firstLine="708"/>
              <w:jc w:val="both"/>
            </w:pPr>
            <w:proofErr w:type="gramStart"/>
            <w:r>
              <w:t>- қолданба трафигін шектеу мүмкіндігі бар қолданбаларды басқару қызметі (торрент клиенттері, Skype, TeamViewer, tikTok, WhatsAPP, DNSoverHTTPS, Mining (Bitcoin, Monero, ZCash, Ethereum криптовалюталары) қоса алғанда, DPI арқылы кемінде 200 қолданба));</w:t>
            </w:r>
            <w:proofErr w:type="gramEnd"/>
          </w:p>
          <w:p w14:paraId="7F543C5A" w14:textId="77777777" w:rsidR="00796184" w:rsidRDefault="00B771D5">
            <w:pPr>
              <w:ind w:firstLine="708"/>
              <w:jc w:val="both"/>
            </w:pPr>
            <w:r>
              <w:t>- HTTP және HTTPS-жарияланатын сайттарды қорғау мүмкіндігімен веб-ресурстарды жариялауға арналғ</w:t>
            </w:r>
            <w:proofErr w:type="gramStart"/>
            <w:r>
              <w:t>ан кер</w:t>
            </w:r>
            <w:proofErr w:type="gramEnd"/>
            <w:r>
              <w:t>і прокси-сервер;</w:t>
            </w:r>
          </w:p>
          <w:p w14:paraId="7F543C5B" w14:textId="77777777" w:rsidR="00796184" w:rsidRDefault="00B771D5">
            <w:pPr>
              <w:ind w:firstLine="708"/>
              <w:jc w:val="both"/>
            </w:pPr>
            <w:r>
              <w:t>- SQL Injection, XSS және жарияланған веб-сайттарға басқа шабуылдарды блоктау мүмкіндігі бар ве</w:t>
            </w:r>
            <w:proofErr w:type="gramStart"/>
            <w:r>
              <w:t>б-</w:t>
            </w:r>
            <w:proofErr w:type="gramEnd"/>
            <w:r>
              <w:t>қосымшалар деңгейіндегі брандмауэр;</w:t>
            </w:r>
          </w:p>
          <w:p w14:paraId="7F543C5C" w14:textId="77777777" w:rsidR="00796184" w:rsidRDefault="00B771D5">
            <w:pPr>
              <w:ind w:firstLine="680"/>
              <w:jc w:val="both"/>
            </w:pPr>
            <w:r>
              <w:t>- forward DNS аймақтарын қолдау және жергілікті желіден DNS сұрауларын кэштеу мүмкіндігі бар толық жұмыс істейтін DNS сервері; Сыртқы DNS серверлеріне сұрауларды қабылдау және кі</w:t>
            </w:r>
            <w:proofErr w:type="gramStart"/>
            <w:r>
              <w:t>р</w:t>
            </w:r>
            <w:proofErr w:type="gramEnd"/>
            <w:r>
              <w:t>істірілген сервер арқылы домендік атауларды мәжбүрлеп шешу мүмкіндігімен; Динамикалық домендік атауларды (DDNS) қолдауды жүзеге асыру қажет.</w:t>
            </w:r>
          </w:p>
          <w:p w14:paraId="7F543C5D" w14:textId="77777777" w:rsidR="00796184" w:rsidRDefault="00B771D5">
            <w:pPr>
              <w:ind w:firstLine="708"/>
              <w:jc w:val="both"/>
            </w:pPr>
            <w:r>
              <w:t xml:space="preserve">- DHCP-жергілікті желідегі IP-адрестерді автоматты түрде </w:t>
            </w:r>
            <w:proofErr w:type="gramStart"/>
            <w:r>
              <w:t>тарату</w:t>
            </w:r>
            <w:proofErr w:type="gramEnd"/>
            <w:r>
              <w:t>ға арналған сервер, ол келесі мүмкіндіктерді қамтамасыз етеді: IP-ді компьютердің MAC мекен-жайына тұрақты байланыстыру; DHCP клиенттері үшін DNS, DNS жұрнағы және WINS шығару; DHCP клиенттері үшін маршруттар шығару; берілген мекен-жайларды жалға алуды бақылау; ә</w:t>
            </w:r>
            <w:proofErr w:type="gramStart"/>
            <w:r>
              <w:t>р</w:t>
            </w:r>
            <w:proofErr w:type="gramEnd"/>
            <w:r>
              <w:t xml:space="preserve"> түрлі интерфейстерде және VLAN желілерінде әр түрлі диапазондарды көрсету; DHCP-Relay режимінде жұмыс істейді.</w:t>
            </w:r>
          </w:p>
          <w:p w14:paraId="7F543C5E" w14:textId="77777777" w:rsidR="00796184" w:rsidRDefault="00B771D5">
            <w:pPr>
              <w:ind w:firstLine="708"/>
              <w:jc w:val="both"/>
            </w:pPr>
            <w:r>
              <w:t xml:space="preserve">- NTP- жергілікті желі құрылғыларының серверлерімен уақытты синхрондау үшін </w:t>
            </w:r>
            <w:proofErr w:type="gramStart"/>
            <w:r>
              <w:t>на</w:t>
            </w:r>
            <w:proofErr w:type="gramEnd"/>
            <w:r>
              <w:t>қ</w:t>
            </w:r>
            <w:proofErr w:type="gramStart"/>
            <w:r>
              <w:t>ты</w:t>
            </w:r>
            <w:proofErr w:type="gramEnd"/>
            <w:r>
              <w:t xml:space="preserve"> уақыт сервері.</w:t>
            </w:r>
          </w:p>
          <w:p w14:paraId="7F543C5F" w14:textId="77777777" w:rsidR="00796184" w:rsidRDefault="00B771D5">
            <w:pPr>
              <w:ind w:firstLine="708"/>
              <w:jc w:val="both"/>
            </w:pPr>
            <w:r>
              <w:t xml:space="preserve">- спам сүзгісі бар конфигурацияланған пошта сервері. Пайдаланушы қосылған кезде пошта жәшігі автоматты түрде жасалуы керек. </w:t>
            </w:r>
            <w:proofErr w:type="gramStart"/>
            <w:r>
              <w:t>Б</w:t>
            </w:r>
            <w:proofErr w:type="gramEnd"/>
            <w:r>
              <w:t xml:space="preserve">ірнеше пошта домендеріне, сенімді желілерге және домендерге қолдау көрсетілуі керек. IMAP протоколына, қорғалған STARTTLS протоколына және ортақ пошта қалталарына қолдау көрсетілуі керек. Барлық пошта қызметтері үшін құпия сөздерді таңдау әрекеттерін блоктау қамтамасыз етілуі керек. </w:t>
            </w:r>
            <w:proofErr w:type="gramStart"/>
            <w:r>
              <w:t xml:space="preserve">Кез келген жерден поштамен жұмыс істеуге мүмкіндік беретін жеке поштамен жұмыс істеуге арналған </w:t>
            </w:r>
            <w:r>
              <w:lastRenderedPageBreak/>
              <w:t>толық функционалды веб-интерфейс іске асырылуы керек кәдімгі браузер арқылы шифрланған арна арқылы әлем нүктелері. Хат-хабарларды бақылау және мұрағаттау үшін мүмкіндіктер, бағыттау, мекен-жайы мен мазмұны</w:t>
            </w:r>
            <w:proofErr w:type="gramEnd"/>
            <w:r>
              <w:t xml:space="preserve"> бойынша сүзгілеу, пошта жәшігінің көлемін және хаттың көлемін белгілеу, барлық поштаның көшірмесін бі</w:t>
            </w:r>
            <w:proofErr w:type="gramStart"/>
            <w:r>
              <w:t>р</w:t>
            </w:r>
            <w:proofErr w:type="gramEnd"/>
            <w:r>
              <w:t xml:space="preserve"> мекен-жайға көшіру жүзеге асырылуы керек;</w:t>
            </w:r>
          </w:p>
          <w:p w14:paraId="7F543C60" w14:textId="77777777" w:rsidR="0045282B" w:rsidRDefault="00DB3123">
            <w:pPr>
              <w:ind w:firstLine="708"/>
              <w:jc w:val="both"/>
            </w:pPr>
            <w:r>
              <w:t>- әкімшілендіру панелінде қазақ тілін қолдау;</w:t>
            </w:r>
          </w:p>
          <w:p w14:paraId="7F543C61" w14:textId="77777777" w:rsidR="00796184" w:rsidRDefault="00796184">
            <w:pPr>
              <w:ind w:firstLine="680"/>
              <w:jc w:val="both"/>
            </w:pPr>
          </w:p>
          <w:p w14:paraId="7F543C62" w14:textId="77777777" w:rsidR="00796184" w:rsidRPr="00951D35" w:rsidRDefault="00DE3DC1" w:rsidP="00951D35">
            <w:pPr>
              <w:jc w:val="both"/>
              <w:rPr>
                <w:b/>
              </w:rPr>
            </w:pPr>
            <w:r w:rsidRPr="00DE3DC1">
              <w:rPr>
                <w:b/>
              </w:rPr>
              <w:t xml:space="preserve">     12 айлық жазылым да мыналарды қамтуы керек:</w:t>
            </w:r>
          </w:p>
          <w:p w14:paraId="7F543C63" w14:textId="77777777" w:rsidR="00796184" w:rsidRDefault="00B771D5">
            <w:pPr>
              <w:ind w:firstLine="680"/>
              <w:jc w:val="both"/>
            </w:pPr>
            <w:r>
              <w:t xml:space="preserve">- Компьютерлерге арналған бағдарламалық жасақтама жаңартуларын алу құқығы (өнімнің </w:t>
            </w:r>
            <w:proofErr w:type="gramStart"/>
            <w:r>
              <w:t>жа</w:t>
            </w:r>
            <w:proofErr w:type="gramEnd"/>
            <w:r>
              <w:t>ңа нұсқаларын алу мүмкіндігі, қолтаңбаларды жаңарту);</w:t>
            </w:r>
          </w:p>
          <w:p w14:paraId="7F543C64" w14:textId="77777777" w:rsidR="00796184" w:rsidRDefault="00B771D5">
            <w:pPr>
              <w:ind w:firstLine="680"/>
              <w:jc w:val="both"/>
            </w:pPr>
            <w:r>
              <w:t>- ЭЕМ-ге арналған бағ</w:t>
            </w:r>
            <w:proofErr w:type="gramStart"/>
            <w:r>
              <w:t>дарлама</w:t>
            </w:r>
            <w:proofErr w:type="gramEnd"/>
            <w:r>
              <w:t>ға техникалық қолдау алу құқығы (өндірушіден);</w:t>
            </w:r>
          </w:p>
          <w:p w14:paraId="7F543C65" w14:textId="77777777" w:rsidR="00796184" w:rsidRDefault="00B771D5">
            <w:pPr>
              <w:ind w:firstLine="680"/>
              <w:jc w:val="both"/>
            </w:pPr>
            <w:r>
              <w:t>- Қол сұғушылықтың алдын алу модулін пайдалану құқығы (модульді пайдалану және оның жаңартуларын алу мүмкіндігі);</w:t>
            </w:r>
          </w:p>
          <w:p w14:paraId="7F543C66" w14:textId="77777777" w:rsidR="00796184" w:rsidRDefault="00B771D5">
            <w:pPr>
              <w:ind w:firstLine="680"/>
              <w:jc w:val="both"/>
            </w:pPr>
            <w:r>
              <w:t>- Қосымшаларды басқару модулін пайдалану құқығы (модульді пайдалану және оның жаңартуларын алу мүмкіндігі);</w:t>
            </w:r>
          </w:p>
          <w:p w14:paraId="7F543C67" w14:textId="77777777" w:rsidR="00796184" w:rsidRDefault="00B771D5">
            <w:pPr>
              <w:ind w:firstLine="680"/>
              <w:jc w:val="both"/>
            </w:pPr>
            <w:r>
              <w:t>- Контентті сүзгілеу бойынша модульді пайдалану құқығы (модульді пайдалану және оның жаңартуларын алу мүмкіндігі).</w:t>
            </w:r>
          </w:p>
          <w:p w14:paraId="7F543C68" w14:textId="77777777" w:rsidR="00796184" w:rsidRDefault="00796184">
            <w:pPr>
              <w:ind w:firstLine="680"/>
              <w:jc w:val="both"/>
            </w:pPr>
          </w:p>
          <w:p w14:paraId="7F543C69" w14:textId="77777777" w:rsidR="00796184" w:rsidRPr="00DE3DC1" w:rsidRDefault="00DE3DC1" w:rsidP="00DE3DC1">
            <w:pPr>
              <w:jc w:val="both"/>
              <w:rPr>
                <w:b/>
              </w:rPr>
            </w:pPr>
            <w:r w:rsidRPr="00DE3DC1">
              <w:rPr>
                <w:b/>
              </w:rPr>
              <w:t xml:space="preserve">     Компьютерлік </w:t>
            </w:r>
            <w:proofErr w:type="gramStart"/>
            <w:r w:rsidRPr="00DE3DC1">
              <w:rPr>
                <w:b/>
              </w:rPr>
              <w:t>ба</w:t>
            </w:r>
            <w:proofErr w:type="gramEnd"/>
            <w:r w:rsidRPr="00DE3DC1">
              <w:rPr>
                <w:b/>
              </w:rPr>
              <w:t>ғдарламаны пайдалану құқығы келесі шектерде және тәсілдермен жүзеге асырылады:</w:t>
            </w:r>
          </w:p>
          <w:p w14:paraId="7F543C6A" w14:textId="77777777" w:rsidR="00796184" w:rsidRDefault="00B771D5">
            <w:pPr>
              <w:ind w:firstLine="680"/>
              <w:jc w:val="both"/>
            </w:pPr>
            <w:proofErr w:type="gramStart"/>
            <w:r>
              <w:t>- компьютерді орнату, көшіру, іске қосу және жадында сақтау құқығымен шектелген, оның мақсатына сәйкес компьютерлік бағдарламаны көбейту;</w:t>
            </w:r>
            <w:proofErr w:type="gramEnd"/>
          </w:p>
          <w:p w14:paraId="7F543C6B" w14:textId="77777777" w:rsidR="00796184" w:rsidRDefault="00B771D5">
            <w:pPr>
              <w:ind w:firstLine="680"/>
              <w:jc w:val="both"/>
            </w:pPr>
            <w:r>
              <w:t>- компьютерлерге арналған бағдарламаны оның мақсатына сәйкес конфигурациялауды жүзеге асыру, бұ</w:t>
            </w:r>
            <w:proofErr w:type="gramStart"/>
            <w:r>
              <w:t>л</w:t>
            </w:r>
            <w:proofErr w:type="gramEnd"/>
            <w:r>
              <w:t xml:space="preserve"> компьютерлерге арналған бағдарламаның өзгеруін білдірмейді;</w:t>
            </w:r>
          </w:p>
          <w:p w14:paraId="7F543C6C" w14:textId="77777777" w:rsidR="00796184" w:rsidRDefault="00B771D5">
            <w:pPr>
              <w:ind w:firstLine="680"/>
              <w:jc w:val="both"/>
            </w:pPr>
            <w:r>
              <w:t xml:space="preserve">- компьютерлік </w:t>
            </w:r>
            <w:proofErr w:type="gramStart"/>
            <w:r>
              <w:t>ба</w:t>
            </w:r>
            <w:proofErr w:type="gramEnd"/>
            <w:r>
              <w:t>ғдарламаны үшінші тұлғаларға, атап айтқанда, қол жетімділікті қамтамасыз ету және / немесе электрондық кілтті беру арқылы пайдалану құқығын беруге тыйым салынады;</w:t>
            </w:r>
          </w:p>
          <w:p w14:paraId="7F543C6D" w14:textId="77777777" w:rsidR="00796184" w:rsidRDefault="00B771D5">
            <w:pPr>
              <w:ind w:firstLine="680"/>
              <w:jc w:val="both"/>
            </w:pPr>
            <w:r>
              <w:t xml:space="preserve">- ТМД елдерінің аумағында компьютерлерге арналған </w:t>
            </w:r>
            <w:proofErr w:type="gramStart"/>
            <w:r>
              <w:t>ба</w:t>
            </w:r>
            <w:proofErr w:type="gramEnd"/>
            <w:r>
              <w:t>ғдарламаны қолдануды жүзеге асыру.</w:t>
            </w:r>
          </w:p>
          <w:p w14:paraId="7F543C6E" w14:textId="77777777" w:rsidR="00796184" w:rsidRDefault="00796184">
            <w:pPr>
              <w:ind w:firstLine="680"/>
              <w:jc w:val="both"/>
            </w:pPr>
          </w:p>
          <w:p w14:paraId="7F543C6F" w14:textId="77777777" w:rsidR="00796184" w:rsidRDefault="00B771D5">
            <w:pPr>
              <w:ind w:firstLine="708"/>
              <w:jc w:val="both"/>
            </w:pPr>
            <w:proofErr w:type="gramStart"/>
            <w:r>
              <w:t>Ба</w:t>
            </w:r>
            <w:proofErr w:type="gramEnd"/>
            <w:r>
              <w:t>ға салықтарды және алымдардың басқа түрлерін төлеуге кеткен шығындарды ескере отырып көрсетілуі керек.</w:t>
            </w:r>
          </w:p>
          <w:p w14:paraId="7F543C70" w14:textId="77777777" w:rsidR="00796184" w:rsidRDefault="00796184">
            <w:pPr>
              <w:tabs>
                <w:tab w:val="left" w:pos="1260"/>
              </w:tabs>
              <w:ind w:firstLine="284"/>
              <w:jc w:val="both"/>
            </w:pPr>
          </w:p>
        </w:tc>
        <w:tc>
          <w:tcPr>
            <w:tcW w:w="1134" w:type="dxa"/>
            <w:tcBorders>
              <w:top w:val="single" w:sz="4" w:space="0" w:color="000000"/>
              <w:left w:val="single" w:sz="4" w:space="0" w:color="000000"/>
              <w:bottom w:val="single" w:sz="4" w:space="0" w:color="000000"/>
            </w:tcBorders>
            <w:tcMar>
              <w:left w:w="30" w:type="dxa"/>
              <w:right w:w="30" w:type="dxa"/>
            </w:tcMar>
          </w:tcPr>
          <w:p w14:paraId="7F543C71" w14:textId="77777777" w:rsidR="00796184" w:rsidRPr="001A00E5" w:rsidRDefault="001A00E5">
            <w:pPr>
              <w:ind w:left="-57" w:right="-57"/>
              <w:jc w:val="center"/>
            </w:pPr>
            <w:r>
              <w:lastRenderedPageBreak/>
              <w:t>қызмет</w:t>
            </w:r>
          </w:p>
        </w:tc>
        <w:tc>
          <w:tcPr>
            <w:tcW w:w="567" w:type="dxa"/>
            <w:tcBorders>
              <w:top w:val="single" w:sz="4" w:space="0" w:color="000000"/>
              <w:left w:val="single" w:sz="4" w:space="0" w:color="000000"/>
              <w:bottom w:val="single" w:sz="4" w:space="0" w:color="000000"/>
              <w:right w:val="single" w:sz="4" w:space="0" w:color="000000"/>
            </w:tcBorders>
            <w:tcMar>
              <w:left w:w="30" w:type="dxa"/>
              <w:right w:w="30" w:type="dxa"/>
            </w:tcMar>
          </w:tcPr>
          <w:p w14:paraId="7F543C72" w14:textId="77777777" w:rsidR="00796184" w:rsidRDefault="00B771D5">
            <w:pPr>
              <w:ind w:left="-57" w:right="-57"/>
              <w:jc w:val="center"/>
            </w:pPr>
            <w:r>
              <w:t>1</w:t>
            </w:r>
          </w:p>
        </w:tc>
      </w:tr>
    </w:tbl>
    <w:p w14:paraId="7F543C74" w14:textId="77777777" w:rsidR="00796184" w:rsidRDefault="00796184">
      <w:pPr>
        <w:rPr>
          <w:b/>
          <w:sz w:val="28"/>
        </w:rPr>
      </w:pPr>
    </w:p>
    <w:p w14:paraId="513ED95B" w14:textId="77777777" w:rsidR="00E36F2B" w:rsidRDefault="00E36F2B" w:rsidP="00E36F2B">
      <w:pPr>
        <w:jc w:val="center"/>
        <w:rPr>
          <w:spacing w:val="-8"/>
          <w:sz w:val="28"/>
          <w:lang w:val="en-US"/>
        </w:rPr>
      </w:pPr>
    </w:p>
    <w:p w14:paraId="732550EC" w14:textId="77777777" w:rsidR="00E36F2B" w:rsidRDefault="00E36F2B" w:rsidP="00E36F2B">
      <w:pPr>
        <w:jc w:val="center"/>
        <w:rPr>
          <w:spacing w:val="-8"/>
          <w:sz w:val="28"/>
          <w:lang w:val="en-US"/>
        </w:rPr>
      </w:pPr>
    </w:p>
    <w:p w14:paraId="799E57E8" w14:textId="77777777" w:rsidR="00E36F2B" w:rsidRDefault="00E36F2B" w:rsidP="00E36F2B">
      <w:pPr>
        <w:jc w:val="center"/>
        <w:rPr>
          <w:spacing w:val="-8"/>
          <w:sz w:val="28"/>
          <w:lang w:val="en-US"/>
        </w:rPr>
      </w:pPr>
    </w:p>
    <w:p w14:paraId="4A9F47F5" w14:textId="77777777" w:rsidR="00E36F2B" w:rsidRDefault="00E36F2B" w:rsidP="00E36F2B">
      <w:pPr>
        <w:jc w:val="center"/>
        <w:rPr>
          <w:spacing w:val="-8"/>
          <w:sz w:val="28"/>
          <w:lang w:val="en-US"/>
        </w:rPr>
      </w:pPr>
    </w:p>
    <w:p w14:paraId="0832CB7C" w14:textId="77777777" w:rsidR="00E36F2B" w:rsidRDefault="00E36F2B" w:rsidP="00E36F2B">
      <w:pPr>
        <w:jc w:val="center"/>
      </w:pPr>
      <w:bookmarkStart w:id="0" w:name="_GoBack"/>
      <w:bookmarkEnd w:id="0"/>
      <w:r>
        <w:rPr>
          <w:spacing w:val="-8"/>
          <w:sz w:val="28"/>
        </w:rPr>
        <w:t>Техническое задание</w:t>
      </w:r>
    </w:p>
    <w:p w14:paraId="1FB4FE4F" w14:textId="77777777" w:rsidR="00E36F2B" w:rsidRDefault="00E36F2B" w:rsidP="00E36F2B"/>
    <w:p w14:paraId="7D8CE141" w14:textId="77777777" w:rsidR="00E36F2B" w:rsidRDefault="00E36F2B" w:rsidP="00E36F2B">
      <w:pPr>
        <w:tabs>
          <w:tab w:val="left" w:pos="7162"/>
        </w:tabs>
        <w:ind w:firstLine="567"/>
        <w:jc w:val="center"/>
      </w:pPr>
      <w:r>
        <w:t xml:space="preserve">Наименование, количественные, качественные и технические характеристики </w:t>
      </w:r>
    </w:p>
    <w:p w14:paraId="20AA8289" w14:textId="77777777" w:rsidR="00E36F2B" w:rsidRDefault="00E36F2B" w:rsidP="00E36F2B">
      <w:pPr>
        <w:tabs>
          <w:tab w:val="left" w:pos="7162"/>
        </w:tabs>
        <w:ind w:firstLine="567"/>
        <w:jc w:val="center"/>
      </w:pPr>
      <w:r>
        <w:t>закупаемой продукции</w:t>
      </w:r>
    </w:p>
    <w:p w14:paraId="485E886D" w14:textId="77777777" w:rsidR="00E36F2B" w:rsidRDefault="00E36F2B" w:rsidP="00E36F2B">
      <w:pPr>
        <w:tabs>
          <w:tab w:val="left" w:pos="7162"/>
        </w:tabs>
        <w:ind w:firstLine="567"/>
        <w:jc w:val="center"/>
        <w:rPr>
          <w:b/>
          <w:sz w:val="16"/>
        </w:rPr>
      </w:pPr>
    </w:p>
    <w:tbl>
      <w:tblPr>
        <w:tblW w:w="10065" w:type="dxa"/>
        <w:tblInd w:w="-821" w:type="dxa"/>
        <w:tblLayout w:type="fixed"/>
        <w:tblCellMar>
          <w:left w:w="30" w:type="dxa"/>
          <w:right w:w="30" w:type="dxa"/>
        </w:tblCellMar>
        <w:tblLook w:val="04A0" w:firstRow="1" w:lastRow="0" w:firstColumn="1" w:lastColumn="0" w:noHBand="0" w:noVBand="1"/>
      </w:tblPr>
      <w:tblGrid>
        <w:gridCol w:w="540"/>
        <w:gridCol w:w="1665"/>
        <w:gridCol w:w="6159"/>
        <w:gridCol w:w="1134"/>
        <w:gridCol w:w="567"/>
      </w:tblGrid>
      <w:tr w:rsidR="00E36F2B" w14:paraId="3CAC0042" w14:textId="77777777" w:rsidTr="00093AF1">
        <w:trPr>
          <w:trHeight w:val="526"/>
          <w:tblHeader/>
        </w:trPr>
        <w:tc>
          <w:tcPr>
            <w:tcW w:w="540" w:type="dxa"/>
            <w:tcBorders>
              <w:top w:val="single" w:sz="4" w:space="0" w:color="000000"/>
              <w:left w:val="single" w:sz="4" w:space="0" w:color="000000"/>
              <w:bottom w:val="single" w:sz="4" w:space="0" w:color="000000"/>
            </w:tcBorders>
            <w:tcMar>
              <w:left w:w="30" w:type="dxa"/>
              <w:right w:w="30" w:type="dxa"/>
            </w:tcMar>
            <w:vAlign w:val="center"/>
          </w:tcPr>
          <w:p w14:paraId="6DA4A273" w14:textId="77777777" w:rsidR="00E36F2B" w:rsidRDefault="00E36F2B" w:rsidP="00093AF1">
            <w:pPr>
              <w:ind w:left="-57" w:right="-57"/>
              <w:jc w:val="center"/>
            </w:pPr>
            <w:r>
              <w:rPr>
                <w:sz w:val="22"/>
              </w:rPr>
              <w:t xml:space="preserve">№ </w:t>
            </w:r>
          </w:p>
          <w:p w14:paraId="5FF90259" w14:textId="77777777" w:rsidR="00E36F2B" w:rsidRDefault="00E36F2B" w:rsidP="00093AF1">
            <w:pPr>
              <w:ind w:left="-57" w:right="-57"/>
              <w:jc w:val="center"/>
            </w:pPr>
            <w:proofErr w:type="gramStart"/>
            <w:r>
              <w:rPr>
                <w:sz w:val="22"/>
              </w:rPr>
              <w:t>п</w:t>
            </w:r>
            <w:proofErr w:type="gramEnd"/>
            <w:r>
              <w:rPr>
                <w:sz w:val="22"/>
              </w:rPr>
              <w:t>/п</w:t>
            </w:r>
          </w:p>
        </w:tc>
        <w:tc>
          <w:tcPr>
            <w:tcW w:w="1665" w:type="dxa"/>
            <w:tcBorders>
              <w:top w:val="single" w:sz="4" w:space="0" w:color="000000"/>
              <w:left w:val="single" w:sz="4" w:space="0" w:color="000000"/>
              <w:bottom w:val="single" w:sz="4" w:space="0" w:color="000000"/>
            </w:tcBorders>
            <w:tcMar>
              <w:left w:w="30" w:type="dxa"/>
              <w:right w:w="30" w:type="dxa"/>
            </w:tcMar>
            <w:vAlign w:val="center"/>
          </w:tcPr>
          <w:p w14:paraId="6EDBF1D0" w14:textId="77777777" w:rsidR="00E36F2B" w:rsidRDefault="00E36F2B" w:rsidP="00093AF1">
            <w:pPr>
              <w:ind w:left="-57" w:right="-57"/>
              <w:jc w:val="center"/>
            </w:pPr>
            <w:r>
              <w:rPr>
                <w:sz w:val="22"/>
              </w:rPr>
              <w:t>Наименование сре</w:t>
            </w:r>
            <w:proofErr w:type="gramStart"/>
            <w:r>
              <w:rPr>
                <w:sz w:val="22"/>
              </w:rPr>
              <w:t>дств св</w:t>
            </w:r>
            <w:proofErr w:type="gramEnd"/>
            <w:r>
              <w:rPr>
                <w:sz w:val="22"/>
              </w:rPr>
              <w:t>язи</w:t>
            </w:r>
          </w:p>
        </w:tc>
        <w:tc>
          <w:tcPr>
            <w:tcW w:w="6159" w:type="dxa"/>
            <w:tcBorders>
              <w:top w:val="single" w:sz="4" w:space="0" w:color="000000"/>
              <w:left w:val="single" w:sz="4" w:space="0" w:color="000000"/>
              <w:bottom w:val="single" w:sz="4" w:space="0" w:color="000000"/>
            </w:tcBorders>
            <w:tcMar>
              <w:left w:w="30" w:type="dxa"/>
              <w:right w:w="30" w:type="dxa"/>
            </w:tcMar>
            <w:vAlign w:val="center"/>
          </w:tcPr>
          <w:p w14:paraId="06D89E78" w14:textId="77777777" w:rsidR="00E36F2B" w:rsidRDefault="00E36F2B" w:rsidP="00093AF1">
            <w:pPr>
              <w:ind w:left="-57" w:right="-57"/>
              <w:jc w:val="center"/>
            </w:pPr>
            <w:r>
              <w:rPr>
                <w:sz w:val="22"/>
              </w:rPr>
              <w:t>Технические характеристики</w:t>
            </w:r>
          </w:p>
        </w:tc>
        <w:tc>
          <w:tcPr>
            <w:tcW w:w="1134" w:type="dxa"/>
            <w:tcBorders>
              <w:top w:val="single" w:sz="4" w:space="0" w:color="000000"/>
              <w:left w:val="single" w:sz="4" w:space="0" w:color="000000"/>
              <w:bottom w:val="single" w:sz="4" w:space="0" w:color="000000"/>
            </w:tcBorders>
            <w:tcMar>
              <w:left w:w="30" w:type="dxa"/>
              <w:right w:w="30" w:type="dxa"/>
            </w:tcMar>
            <w:vAlign w:val="center"/>
          </w:tcPr>
          <w:p w14:paraId="3F441645" w14:textId="77777777" w:rsidR="00E36F2B" w:rsidRDefault="00E36F2B" w:rsidP="00093AF1">
            <w:pPr>
              <w:ind w:left="-30" w:right="-57" w:hanging="27"/>
              <w:jc w:val="center"/>
            </w:pPr>
            <w:r>
              <w:rPr>
                <w:sz w:val="22"/>
              </w:rPr>
              <w:t>Ед. измерения</w:t>
            </w:r>
          </w:p>
        </w:tc>
        <w:tc>
          <w:tcPr>
            <w:tcW w:w="567"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32172325" w14:textId="77777777" w:rsidR="00E36F2B" w:rsidRDefault="00E36F2B" w:rsidP="00093AF1">
            <w:pPr>
              <w:ind w:left="-57" w:right="-57"/>
              <w:jc w:val="center"/>
            </w:pPr>
            <w:r>
              <w:rPr>
                <w:sz w:val="22"/>
              </w:rPr>
              <w:t>Кол-во</w:t>
            </w:r>
          </w:p>
        </w:tc>
      </w:tr>
      <w:tr w:rsidR="00E36F2B" w14:paraId="58E57764" w14:textId="77777777" w:rsidTr="00093AF1">
        <w:trPr>
          <w:trHeight w:val="526"/>
        </w:trPr>
        <w:tc>
          <w:tcPr>
            <w:tcW w:w="540" w:type="dxa"/>
            <w:tcBorders>
              <w:top w:val="single" w:sz="4" w:space="0" w:color="000000"/>
              <w:left w:val="single" w:sz="4" w:space="0" w:color="000000"/>
              <w:bottom w:val="single" w:sz="4" w:space="0" w:color="000000"/>
            </w:tcBorders>
            <w:tcMar>
              <w:left w:w="30" w:type="dxa"/>
              <w:right w:w="30" w:type="dxa"/>
            </w:tcMar>
          </w:tcPr>
          <w:p w14:paraId="2D92B833" w14:textId="77777777" w:rsidR="00E36F2B" w:rsidRDefault="00E36F2B" w:rsidP="00093AF1">
            <w:pPr>
              <w:ind w:left="-30" w:right="-57"/>
              <w:jc w:val="center"/>
            </w:pPr>
            <w:r>
              <w:t>1.</w:t>
            </w:r>
          </w:p>
        </w:tc>
        <w:tc>
          <w:tcPr>
            <w:tcW w:w="1665" w:type="dxa"/>
            <w:tcBorders>
              <w:top w:val="single" w:sz="4" w:space="0" w:color="000000"/>
              <w:left w:val="single" w:sz="4" w:space="0" w:color="000000"/>
              <w:bottom w:val="single" w:sz="4" w:space="0" w:color="000000"/>
            </w:tcBorders>
            <w:tcMar>
              <w:left w:w="30" w:type="dxa"/>
              <w:right w:w="30" w:type="dxa"/>
            </w:tcMar>
          </w:tcPr>
          <w:p w14:paraId="70B1364B" w14:textId="77777777" w:rsidR="00E36F2B" w:rsidRDefault="00E36F2B" w:rsidP="00093AF1">
            <w:pPr>
              <w:ind w:left="47"/>
            </w:pPr>
            <w:r>
              <w:t>Право использования программного комплекса:</w:t>
            </w:r>
          </w:p>
          <w:p w14:paraId="597CDD2C" w14:textId="77777777" w:rsidR="00E36F2B" w:rsidRDefault="00E36F2B" w:rsidP="00093AF1">
            <w:pPr>
              <w:ind w:left="47"/>
            </w:pPr>
            <w:r>
              <w:t>«Программный комплекс безопасности»</w:t>
            </w:r>
          </w:p>
          <w:p w14:paraId="263DB9A0" w14:textId="77777777" w:rsidR="00E36F2B" w:rsidRDefault="00E36F2B" w:rsidP="00093AF1">
            <w:pPr>
              <w:ind w:left="47"/>
            </w:pPr>
            <w:r>
              <w:t>для обеспечения задачи безопасного межсетевого взаимодействия, фильтрации трафика, защиты сетевого периметра, учета и контроля использования ресурсов глобальной сети Интернет</w:t>
            </w:r>
          </w:p>
        </w:tc>
        <w:tc>
          <w:tcPr>
            <w:tcW w:w="6159" w:type="dxa"/>
            <w:tcBorders>
              <w:top w:val="single" w:sz="4" w:space="0" w:color="000000"/>
              <w:left w:val="single" w:sz="4" w:space="0" w:color="000000"/>
              <w:bottom w:val="single" w:sz="4" w:space="0" w:color="000000"/>
            </w:tcBorders>
            <w:tcMar>
              <w:left w:w="30" w:type="dxa"/>
              <w:right w:w="30" w:type="dxa"/>
            </w:tcMar>
          </w:tcPr>
          <w:p w14:paraId="29070465" w14:textId="77777777" w:rsidR="00E36F2B" w:rsidRDefault="00E36F2B" w:rsidP="00093AF1">
            <w:pPr>
              <w:ind w:firstLine="708"/>
              <w:jc w:val="both"/>
            </w:pPr>
            <w:r>
              <w:rPr>
                <w:spacing w:val="-3"/>
              </w:rPr>
              <w:t xml:space="preserve">Целью оказания услуг является </w:t>
            </w:r>
            <w:r>
              <w:t xml:space="preserve">продление установленного программного комплекса безопасности </w:t>
            </w:r>
            <w:r>
              <w:rPr>
                <w:lang w:val="en-US"/>
              </w:rPr>
              <w:t>IDECO</w:t>
            </w:r>
            <w:r w:rsidRPr="00C86D6D">
              <w:t xml:space="preserve"> </w:t>
            </w:r>
            <w:r>
              <w:rPr>
                <w:lang w:val="en-US"/>
              </w:rPr>
              <w:t>NGFW</w:t>
            </w:r>
            <w:r>
              <w:t>, предназначенного для обеспечения задачи безопасного межсетевого взаимодействия, фильтрации трафика, защиты сетевого периметра, учета и контроля использования ресурсов глобальной сети Интернет для 120 пользователей.</w:t>
            </w:r>
          </w:p>
          <w:p w14:paraId="0D40654B" w14:textId="77777777" w:rsidR="00E36F2B" w:rsidRDefault="00E36F2B" w:rsidP="00093AF1">
            <w:pPr>
              <w:ind w:firstLine="708"/>
              <w:jc w:val="both"/>
            </w:pPr>
            <w:r>
              <w:t xml:space="preserve">Программный комплекс должен базироваться на ядре Linux (версии ядра не ниже </w:t>
            </w:r>
            <w:r w:rsidRPr="000E4E69">
              <w:t>6</w:t>
            </w:r>
            <w:r>
              <w:t>.1, для поддержки современных сетевых карт и процессоров).</w:t>
            </w:r>
          </w:p>
          <w:p w14:paraId="7A7AB679" w14:textId="77777777" w:rsidR="00E36F2B" w:rsidRDefault="00E36F2B" w:rsidP="00093AF1">
            <w:pPr>
              <w:ind w:firstLine="708"/>
              <w:jc w:val="both"/>
            </w:pPr>
            <w:r>
              <w:t>В системе должен присутствовать модуль постоянного слежения за системой, предотвращающий возможность нарушения работы служб при выходе параметров их работы за определенные установленные рамки. Должна быть предусмотрена возможность работы сервера в режиме кластера отказоустойчивости.</w:t>
            </w:r>
          </w:p>
          <w:p w14:paraId="50B7440E" w14:textId="77777777" w:rsidR="00E36F2B" w:rsidRDefault="00E36F2B" w:rsidP="00093AF1">
            <w:pPr>
              <w:ind w:firstLine="708"/>
              <w:jc w:val="both"/>
            </w:pPr>
            <w:r>
              <w:t>При загрузке, системой должны быть проверены все параметры оборудования, состояние файловой системы и баз данных, а также контрольная сумма всех неизменяемых файлов.</w:t>
            </w:r>
          </w:p>
          <w:p w14:paraId="21BAAFEB" w14:textId="77777777" w:rsidR="00E36F2B" w:rsidRDefault="00E36F2B" w:rsidP="00093AF1">
            <w:pPr>
              <w:ind w:firstLine="708"/>
              <w:jc w:val="both"/>
            </w:pPr>
            <w:r>
              <w:t xml:space="preserve">Должна использоваться система автоматического обновления, которая позволяет своевременно переходить на новые версии </w:t>
            </w:r>
            <w:proofErr w:type="gramStart"/>
            <w:r>
              <w:t>ПО</w:t>
            </w:r>
            <w:proofErr w:type="gramEnd"/>
            <w:r>
              <w:t xml:space="preserve">. Все загружаемые файлы должны проверятся электронной цифровой подписью, для обеспечения гарантии целостности и подлинности загружаемых данных. </w:t>
            </w:r>
          </w:p>
          <w:p w14:paraId="11FB9441" w14:textId="77777777" w:rsidR="00E36F2B" w:rsidRDefault="00E36F2B" w:rsidP="00093AF1">
            <w:pPr>
              <w:ind w:firstLine="708"/>
              <w:jc w:val="both"/>
            </w:pPr>
            <w:r>
              <w:t>Для доступа в Интернет, для каждого пользователя должна быть предусмотрена авторизация по логину и паролю через WEB, через VPN PPTP, IKEv2/IPSec, L2TP/IPSec, SSTP, PPPoE, через специально разработанную и включенную в комплект поставки программу доступа, идентификация по IP адресу, MAC адресу и по IP + MAC. При авторизации через VPN и PPPoE должна быть обеспечена защита от прослушивания трафика и подстановки IP-адреса.  Должна быть предусмотрена возможность синхронизации пользователей Active Directory и LDAP сервера, их прозрачная (Single Sign-On) авторизация по протоколу Kerberos, и по логам безопасности контроллера домена. В том числе возможность интеграции с несколькими независимыми доменами Active Directory.</w:t>
            </w:r>
          </w:p>
          <w:p w14:paraId="7B7338D5" w14:textId="77777777" w:rsidR="00E36F2B" w:rsidRDefault="00E36F2B" w:rsidP="00093AF1">
            <w:pPr>
              <w:ind w:firstLine="708"/>
              <w:jc w:val="both"/>
            </w:pPr>
            <w:r>
              <w:t xml:space="preserve">Вся информация о пользователях должна храниться в базе данных sqlite. Пароли пользователей и административных учетных записей не должны храниться </w:t>
            </w:r>
            <w:r>
              <w:lastRenderedPageBreak/>
              <w:t>в открытом виде. Система должна хранить детализированную статистику каждого пользователя и каждой группы. В любой момент времени должна быть предусмотрена возможность посмотреть в форме отчета, какие ресурсы Интернет посещал пользователь или вся группа. Подсчет статистической информации должен вестись в реальном времени, с автоматическим назначением статуса превышения установленных лимитов (квот трафика). Статистика посещения ресурсов Интернет должна вестись в Мб.</w:t>
            </w:r>
          </w:p>
          <w:p w14:paraId="0E583E90" w14:textId="77777777" w:rsidR="00E36F2B" w:rsidRDefault="00E36F2B" w:rsidP="00093AF1">
            <w:pPr>
              <w:ind w:firstLine="708"/>
              <w:jc w:val="both"/>
            </w:pPr>
            <w:r>
              <w:t>В программной компоненте должна быть предусмотрена система автоматического резервного копирования базы данных, конфигурационных файлов в локальное хранилище и их отправка на FTP-сервер или общую папку Windows.</w:t>
            </w:r>
          </w:p>
          <w:p w14:paraId="6A64E577" w14:textId="77777777" w:rsidR="00E36F2B" w:rsidRDefault="00E36F2B" w:rsidP="00093AF1">
            <w:pPr>
              <w:ind w:firstLine="708"/>
              <w:jc w:val="both"/>
            </w:pPr>
            <w:proofErr w:type="gramStart"/>
            <w:r>
              <w:t>В систему должна быть встроена возможность управления из локальной консоли с полным доступом к файловой системе и системным командам (в том числе удаленный доступ по протоколу SSH), возможность подключения и удаленного управления из Интернет по VPN (Wireguard, IKEv2/IPSec, L2TP/IPSec, SSTP, PPTP), по протоколу SSH (в т.ч. с правами суперпользователя root), через WEB интерфейс.</w:t>
            </w:r>
            <w:proofErr w:type="gramEnd"/>
            <w:r>
              <w:t xml:space="preserve"> Возможность централизованного управления группой серверов с помощью центральной консоли управления. Система должна поддерживать возможность использования нескольких учетных записей администратора для администрирования через WEB интерфейс с возможностью назначения различных ролей администраторов. </w:t>
            </w:r>
          </w:p>
          <w:p w14:paraId="3BC3E730" w14:textId="77777777" w:rsidR="00E36F2B" w:rsidRDefault="00E36F2B" w:rsidP="00093AF1">
            <w:pPr>
              <w:ind w:firstLine="708"/>
              <w:jc w:val="both"/>
            </w:pPr>
            <w:r>
              <w:t>Программный комплекс должен функционировать как маршрутизатор, поддерживающий неограниченное число интерфейсов (как локальных, так и внешних). Поддерживать виртуальные 802.1q VLAN интерфейсы, PPTP, PPPoE интерфейсы. Должна быть реализована возможность указать маршруты по источнику (в том числе использовать пользователей или сети в качестве источника). Поддерживать динамическую маршрутизацию по протоколам OSPF, BGP.</w:t>
            </w:r>
          </w:p>
          <w:p w14:paraId="6588F7EC" w14:textId="77777777" w:rsidR="00E36F2B" w:rsidRDefault="00E36F2B" w:rsidP="00093AF1">
            <w:pPr>
              <w:ind w:firstLine="708"/>
              <w:jc w:val="both"/>
            </w:pPr>
            <w:r>
              <w:t xml:space="preserve">Система должна обеспечивать поддержку нескольких каналов провайдеров и нескольких внешних сетей, с возможностью полного разделения пользователей для выхода в Интернет через разных провайдеров или балансировки трафика между каналами. Возможность агрегирования каналов для повышения пропускной способности и увеличения надежности. Автоматическую проверку связи с провайдером и переключение на альтернативного провайдера, в случае необходимости. Подключение к провайдеру по протоколам PPTP VPN, PPPoE и L2TP. </w:t>
            </w:r>
          </w:p>
          <w:p w14:paraId="529C109E" w14:textId="77777777" w:rsidR="00E36F2B" w:rsidRDefault="00E36F2B" w:rsidP="00093AF1">
            <w:pPr>
              <w:ind w:firstLine="708"/>
              <w:jc w:val="both"/>
            </w:pPr>
            <w:r>
              <w:lastRenderedPageBreak/>
              <w:t xml:space="preserve">В системе должна быть предусмотрена возможность включения функции контент-фильтра, позволяющего управлять доступом к сайтам определенных категорий (не менее 144 категорий сайтов, и не менее 500 млн. url в базе данных). Должна иметься возможность фильтрации скачиваемых файлов по расширению и MIME-типам. Должна иметься возможность перенаправлять запросы к выбранным категориям на </w:t>
            </w:r>
            <w:proofErr w:type="gramStart"/>
            <w:r>
              <w:t>указанный</w:t>
            </w:r>
            <w:proofErr w:type="gramEnd"/>
            <w:r>
              <w:t xml:space="preserve"> URL. Также, в соответствии с категориями сайтов должна формироваться веб-отчетность по трафику пользователей. Контент-фильтр должен фильтровать как HTTP, так и HTTPS-трафик, как с его расшифровкой, так и без расшифровки (с помощью анализа SNI и данных сертификата). База данных контент-фильтра должна обновляться автоматически, не реже одного раза в 24 часа.</w:t>
            </w:r>
          </w:p>
          <w:p w14:paraId="48366F37" w14:textId="77777777" w:rsidR="00E36F2B" w:rsidRDefault="00E36F2B" w:rsidP="00093AF1">
            <w:pPr>
              <w:ind w:firstLine="708"/>
              <w:jc w:val="both"/>
            </w:pPr>
            <w:r>
              <w:t>Системой должна осуществляться антивирусная проверка веб-трафика (HTTP и HTTPS). Антивирусные базы сигнатур должны обновляться автоматически, без участия администратора.</w:t>
            </w:r>
          </w:p>
          <w:p w14:paraId="6B556772" w14:textId="77777777" w:rsidR="00E36F2B" w:rsidRDefault="00E36F2B" w:rsidP="00093AF1">
            <w:pPr>
              <w:ind w:firstLine="708"/>
              <w:jc w:val="both"/>
            </w:pPr>
            <w:r>
              <w:t xml:space="preserve">Программный комплекс должен обеспечивать защиту компьютеров от атак </w:t>
            </w:r>
            <w:proofErr w:type="gramStart"/>
            <w:r>
              <w:t>из</w:t>
            </w:r>
            <w:proofErr w:type="gramEnd"/>
            <w:r>
              <w:t xml:space="preserve"> </w:t>
            </w:r>
            <w:proofErr w:type="gramStart"/>
            <w:r>
              <w:t>Интернет</w:t>
            </w:r>
            <w:proofErr w:type="gramEnd"/>
            <w:r>
              <w:t xml:space="preserve"> с использованием технологии NAT и межсетевого экрана с контролем состояние соединений. Должна быть предусмотрена возможность блокировки IP-адресов и протоколов по заданным условиям. Должна быть реализована возможность блокировки IP адресов по его местоположению (Geo IP). Защита от DoS-атак и блокирование чрезмерной активности. Публикация ресурсов при помощи технологии DNAT (portmapper). Возможность прозрачной переадресации адресов и портов на другой адрес.</w:t>
            </w:r>
          </w:p>
          <w:p w14:paraId="466E71C8" w14:textId="77777777" w:rsidR="00E36F2B" w:rsidRDefault="00E36F2B" w:rsidP="00093AF1">
            <w:pPr>
              <w:ind w:firstLine="708"/>
              <w:jc w:val="both"/>
            </w:pPr>
            <w:r>
              <w:t>Система должна обеспечивать возможность доступа сотрудников к внутренней локально-вычислительной сети посредством удаленного подключения по защищенному каналу через сеть Интернет. Должна быть реализована возможность объединить все удаленные подразделения в общую сеть на единой платформе по шифрованному протоколу IKEv2/IPSec.</w:t>
            </w:r>
          </w:p>
          <w:p w14:paraId="160FD8C1" w14:textId="77777777" w:rsidR="00E36F2B" w:rsidRDefault="00E36F2B" w:rsidP="00093AF1">
            <w:pPr>
              <w:ind w:firstLine="708"/>
              <w:jc w:val="both"/>
            </w:pPr>
            <w:r>
              <w:t>Система должна обеспечивать возможность ограничения полосы пропускания до Интернет-ресурсов (шейпера трафика) для пользователей и групп.</w:t>
            </w:r>
          </w:p>
          <w:p w14:paraId="78FB2872" w14:textId="77777777" w:rsidR="00E36F2B" w:rsidRDefault="00E36F2B" w:rsidP="00093AF1">
            <w:pPr>
              <w:ind w:firstLine="708"/>
              <w:jc w:val="both"/>
            </w:pPr>
            <w:r>
              <w:t xml:space="preserve">Система должна обеспечивать возможность интеграции с SIEM-системами по протоколу syslog, системами мониторинга по SNMP, DLP-системами по протоколу ICAP. Иметь встроенный Zabbix </w:t>
            </w:r>
            <w:proofErr w:type="gramStart"/>
            <w:r>
              <w:t>агент</w:t>
            </w:r>
            <w:proofErr w:type="gramEnd"/>
            <w:r>
              <w:t xml:space="preserve"> работающий в двух режимах, активном и пассивном.</w:t>
            </w:r>
          </w:p>
          <w:p w14:paraId="564B906E" w14:textId="77777777" w:rsidR="00E36F2B" w:rsidRDefault="00E36F2B" w:rsidP="00093AF1">
            <w:pPr>
              <w:ind w:firstLine="708"/>
              <w:jc w:val="both"/>
            </w:pPr>
            <w:r>
              <w:t>Программный комплекс также, должен включать в свой состав следующие интегрированные Интернет службы:</w:t>
            </w:r>
          </w:p>
          <w:p w14:paraId="2BF09EE8" w14:textId="77777777" w:rsidR="00E36F2B" w:rsidRDefault="00E36F2B" w:rsidP="00093AF1">
            <w:pPr>
              <w:ind w:firstLine="708"/>
              <w:jc w:val="both"/>
            </w:pPr>
            <w:r>
              <w:t xml:space="preserve">- VPN сервер с возможностью подключений </w:t>
            </w:r>
            <w:r>
              <w:lastRenderedPageBreak/>
              <w:t>пользователей по протоколам Wireguard, IKEv2/IPSec, PPTP, L2TP/IPSec, SSTP; Должна быть реализована возможность использования двухфакторной аутентификации пользователей подключающихся к VPN серверу;</w:t>
            </w:r>
          </w:p>
          <w:p w14:paraId="490D070B" w14:textId="77777777" w:rsidR="00E36F2B" w:rsidRDefault="00E36F2B" w:rsidP="00093AF1">
            <w:pPr>
              <w:ind w:firstLine="708"/>
              <w:jc w:val="both"/>
            </w:pPr>
            <w:r>
              <w:t>- службу предотвращения вторжений, анализирующую трафик на всех интерфейсах сервера, блокирующую опасный трафик и атаки на сервер, сохраняющий информацию о блокированном трафике и предупреждения в логах на срок не менее трех месяцев; базы сигнатур службы должны обновляться автоматически, без участия администратора;</w:t>
            </w:r>
          </w:p>
          <w:p w14:paraId="13D405E5" w14:textId="77777777" w:rsidR="00E36F2B" w:rsidRDefault="00E36F2B" w:rsidP="00093AF1">
            <w:pPr>
              <w:ind w:firstLine="708"/>
              <w:jc w:val="both"/>
            </w:pPr>
            <w:r>
              <w:t>- службу контроля приложений с возможностью ограничения трафика приложений (не менее чем 200 приложений с помощью DPI, включая торрент-клиенты, Skype, TeamViewer, TikTok, WhatsApp, DNSoverHTTPS, Mining (криптовалюты Bitcoin, Monero, ZCash, Ethereum));</w:t>
            </w:r>
          </w:p>
          <w:p w14:paraId="47F2CDF3" w14:textId="77777777" w:rsidR="00E36F2B" w:rsidRDefault="00E36F2B" w:rsidP="00093AF1">
            <w:pPr>
              <w:ind w:firstLine="708"/>
              <w:jc w:val="both"/>
            </w:pPr>
            <w:r>
              <w:t xml:space="preserve">- обратный прокси-сервер для публикации веб-ресурсов с возможностью защиты </w:t>
            </w:r>
            <w:proofErr w:type="gramStart"/>
            <w:r>
              <w:t>публикуемых</w:t>
            </w:r>
            <w:proofErr w:type="gramEnd"/>
            <w:r>
              <w:t xml:space="preserve"> HTTP и HTTPS-сайтов;</w:t>
            </w:r>
          </w:p>
          <w:p w14:paraId="48D3C01D" w14:textId="77777777" w:rsidR="00E36F2B" w:rsidRDefault="00E36F2B" w:rsidP="00093AF1">
            <w:pPr>
              <w:ind w:firstLine="708"/>
              <w:jc w:val="both"/>
            </w:pPr>
            <w:r>
              <w:t xml:space="preserve">- межсетевой экран уровня веб-приложений с возможностью блокировки SQL Injection, XSS и других атак </w:t>
            </w:r>
            <w:proofErr w:type="gramStart"/>
            <w:r>
              <w:t>на</w:t>
            </w:r>
            <w:proofErr w:type="gramEnd"/>
            <w:r>
              <w:t xml:space="preserve"> опубликованные веб-сайты;</w:t>
            </w:r>
          </w:p>
          <w:p w14:paraId="7E7DF465" w14:textId="77777777" w:rsidR="00E36F2B" w:rsidRDefault="00E36F2B" w:rsidP="00093AF1">
            <w:pPr>
              <w:ind w:firstLine="680"/>
              <w:jc w:val="both"/>
            </w:pPr>
            <w:proofErr w:type="gramStart"/>
            <w:r>
              <w:t>- полнофункциональный DNS-сервер с возможностью поддержки forward DNS-зон и кеширования DNS-запросов из локальной сети; С возможностью перехвата запросов на внешние DNS-сервера и принудительного разрешения доменных имен через встроенный сервер; Должна быть реализована поддержка динамических доменных имен (DDNS).</w:t>
            </w:r>
            <w:proofErr w:type="gramEnd"/>
          </w:p>
          <w:p w14:paraId="4115BB0E" w14:textId="77777777" w:rsidR="00E36F2B" w:rsidRDefault="00E36F2B" w:rsidP="00093AF1">
            <w:pPr>
              <w:ind w:firstLine="708"/>
              <w:jc w:val="both"/>
            </w:pPr>
            <w:r>
              <w:t xml:space="preserve">- DHCP-сервер для автоматического распределения IP адресов в локальной сети, </w:t>
            </w:r>
            <w:proofErr w:type="gramStart"/>
            <w:r>
              <w:t>обеспечивающий</w:t>
            </w:r>
            <w:proofErr w:type="gramEnd"/>
            <w:r>
              <w:t xml:space="preserve"> возможность: фиксированной привязки IP к MAC адресу компьютера; выдачи DNS, DNS суффикса и WINS для DHCP клиентов; выдачи маршрутов для DHCP клиентов; мониторингом аренды выданных адресов; указанием разных диапазонов на разных интерфейсах и VLAN; работы в режиме DHCP-Relay.</w:t>
            </w:r>
          </w:p>
          <w:p w14:paraId="79B5E55E" w14:textId="77777777" w:rsidR="00E36F2B" w:rsidRDefault="00E36F2B" w:rsidP="00093AF1">
            <w:pPr>
              <w:ind w:firstLine="708"/>
              <w:jc w:val="both"/>
            </w:pPr>
            <w:r>
              <w:t>- NTP-сервер точного времени, для синхронизации времени с серверов устройствами локальной сети.</w:t>
            </w:r>
          </w:p>
          <w:p w14:paraId="522D4CD2" w14:textId="77777777" w:rsidR="00E36F2B" w:rsidRDefault="00E36F2B" w:rsidP="00093AF1">
            <w:pPr>
              <w:ind w:firstLine="708"/>
              <w:jc w:val="both"/>
            </w:pPr>
            <w:r>
              <w:t xml:space="preserve">- сконфигурированный почтовый сервер с фильтрацией спама. Почтовый ящик должен создаваться автоматически при добавлении пользователя. Должна осуществляться поддержка нескольких почтовых доменов, доверенных сетей и доменов. Должна быть предусмотрена поддержка протокола IMAP, защищенного протокола STARTTLS и общих почтовых папок. Должна быть предусмотрена блокировка попыток подбора паролей ко всем сервисам почты. Должен быть реализован полнофункциональный веб-интерфейс для работы с </w:t>
            </w:r>
            <w:r>
              <w:lastRenderedPageBreak/>
              <w:t>личной почтой, позволяющий работать с почтой из любой точки мира по шифрованному каналу через обычный браузер. Должны быть реализованы возможности, переадресации, фильтрации по адресам и содержимому, установка размера почтового ящика и размера письма, дублирования всей почты на один адрес, для контроля и архивирования корреспонденции;</w:t>
            </w:r>
          </w:p>
          <w:p w14:paraId="2EE8EFED" w14:textId="77777777" w:rsidR="00E36F2B" w:rsidRDefault="00E36F2B" w:rsidP="00093AF1">
            <w:pPr>
              <w:ind w:firstLine="708"/>
              <w:jc w:val="both"/>
            </w:pPr>
            <w:r>
              <w:t>- поддержка казахского языка в панели администрирования;</w:t>
            </w:r>
          </w:p>
          <w:p w14:paraId="3949368F" w14:textId="77777777" w:rsidR="00E36F2B" w:rsidRDefault="00E36F2B" w:rsidP="00093AF1">
            <w:pPr>
              <w:ind w:firstLine="680"/>
              <w:jc w:val="both"/>
            </w:pPr>
          </w:p>
          <w:p w14:paraId="48BECF29" w14:textId="77777777" w:rsidR="00E36F2B" w:rsidRPr="00951D35" w:rsidRDefault="00E36F2B" w:rsidP="00093AF1">
            <w:pPr>
              <w:jc w:val="both"/>
              <w:rPr>
                <w:b/>
              </w:rPr>
            </w:pPr>
            <w:r w:rsidRPr="00DE3DC1">
              <w:rPr>
                <w:b/>
              </w:rPr>
              <w:t xml:space="preserve">     </w:t>
            </w:r>
            <w:r w:rsidRPr="00951D35">
              <w:rPr>
                <w:b/>
              </w:rPr>
              <w:t>Подписка на 12 месяцев также должна включать в себя:</w:t>
            </w:r>
          </w:p>
          <w:p w14:paraId="5B1E2F1C" w14:textId="77777777" w:rsidR="00E36F2B" w:rsidRDefault="00E36F2B" w:rsidP="00093AF1">
            <w:pPr>
              <w:ind w:firstLine="680"/>
              <w:jc w:val="both"/>
            </w:pPr>
            <w:r>
              <w:t>- Право на получение обновлений программы для ЭВМ (возможность получать новые версии продукта, обновление сигнатур);</w:t>
            </w:r>
          </w:p>
          <w:p w14:paraId="30022F7F" w14:textId="77777777" w:rsidR="00E36F2B" w:rsidRDefault="00E36F2B" w:rsidP="00093AF1">
            <w:pPr>
              <w:ind w:firstLine="680"/>
              <w:jc w:val="both"/>
            </w:pPr>
            <w:r>
              <w:t>- Право на получение технической поддержки программы для ЭВМ (от производителя);</w:t>
            </w:r>
          </w:p>
          <w:p w14:paraId="5EE4EB4F" w14:textId="77777777" w:rsidR="00E36F2B" w:rsidRDefault="00E36F2B" w:rsidP="00093AF1">
            <w:pPr>
              <w:ind w:firstLine="680"/>
              <w:jc w:val="both"/>
            </w:pPr>
            <w:r>
              <w:t>- Право использования модуля предотвращения вторжений (возможность использовать модуль и получать его обновления);</w:t>
            </w:r>
          </w:p>
          <w:p w14:paraId="0F241D2E" w14:textId="77777777" w:rsidR="00E36F2B" w:rsidRDefault="00E36F2B" w:rsidP="00093AF1">
            <w:pPr>
              <w:ind w:firstLine="680"/>
              <w:jc w:val="both"/>
            </w:pPr>
            <w:r>
              <w:t>- Право использования модуля по контролю приложений (возможность использовать модуль и получать его обновления);</w:t>
            </w:r>
          </w:p>
          <w:p w14:paraId="77801B44" w14:textId="77777777" w:rsidR="00E36F2B" w:rsidRDefault="00E36F2B" w:rsidP="00093AF1">
            <w:pPr>
              <w:ind w:firstLine="680"/>
              <w:jc w:val="both"/>
            </w:pPr>
            <w:r>
              <w:t>- Право использования модуля по фильтрации контента (возможность использовать модуль и получать его обновления).</w:t>
            </w:r>
          </w:p>
          <w:p w14:paraId="08A2EA54" w14:textId="77777777" w:rsidR="00E36F2B" w:rsidRDefault="00E36F2B" w:rsidP="00093AF1">
            <w:pPr>
              <w:ind w:firstLine="680"/>
              <w:jc w:val="both"/>
            </w:pPr>
          </w:p>
          <w:p w14:paraId="6D045E45" w14:textId="77777777" w:rsidR="00E36F2B" w:rsidRPr="00DE3DC1" w:rsidRDefault="00E36F2B" w:rsidP="00093AF1">
            <w:pPr>
              <w:jc w:val="both"/>
              <w:rPr>
                <w:b/>
              </w:rPr>
            </w:pPr>
            <w:r w:rsidRPr="00DE3DC1">
              <w:rPr>
                <w:b/>
              </w:rPr>
              <w:t xml:space="preserve">     Право использования программы для ЭВМ осуществляется в следующих пределах и способами:</w:t>
            </w:r>
          </w:p>
          <w:p w14:paraId="5BA18163" w14:textId="77777777" w:rsidR="00E36F2B" w:rsidRDefault="00E36F2B" w:rsidP="00093AF1">
            <w:pPr>
              <w:ind w:firstLine="680"/>
              <w:jc w:val="both"/>
            </w:pPr>
            <w:r>
              <w:t>- воспроизведение программы для ЭВМ в соответствии с его назначением, ограниченное правом инсталляции, копирования, запуска и хранения в памяти ЭВМ;</w:t>
            </w:r>
          </w:p>
          <w:p w14:paraId="5DEDAAC6" w14:textId="77777777" w:rsidR="00E36F2B" w:rsidRDefault="00E36F2B" w:rsidP="00093AF1">
            <w:pPr>
              <w:ind w:firstLine="680"/>
              <w:jc w:val="both"/>
            </w:pPr>
            <w:r>
              <w:t>- осуществление настройки программы для ЭВМ в соответствии с его назначением, не представляющих собой изменение программы для ЭВМ;</w:t>
            </w:r>
          </w:p>
          <w:p w14:paraId="01BD58C8" w14:textId="77777777" w:rsidR="00E36F2B" w:rsidRDefault="00E36F2B" w:rsidP="00093AF1">
            <w:pPr>
              <w:ind w:firstLine="680"/>
              <w:jc w:val="both"/>
            </w:pPr>
            <w:r>
              <w:t>- запрещено предоставлять право использования программы для ЭВМ третьим лицам, в частности, путем предоставления доступа и/или передачи электронного ключа;</w:t>
            </w:r>
          </w:p>
          <w:p w14:paraId="5803A4E1" w14:textId="77777777" w:rsidR="00E36F2B" w:rsidRDefault="00E36F2B" w:rsidP="00093AF1">
            <w:pPr>
              <w:ind w:firstLine="680"/>
              <w:jc w:val="both"/>
            </w:pPr>
            <w:r>
              <w:t>- осуществление использования программы для ЭВМ на территории стран СНГ.</w:t>
            </w:r>
          </w:p>
          <w:p w14:paraId="1ED93CBC" w14:textId="77777777" w:rsidR="00E36F2B" w:rsidRDefault="00E36F2B" w:rsidP="00093AF1">
            <w:pPr>
              <w:ind w:firstLine="680"/>
              <w:jc w:val="both"/>
            </w:pPr>
          </w:p>
          <w:p w14:paraId="0EFBBF7B" w14:textId="77777777" w:rsidR="00E36F2B" w:rsidRDefault="00E36F2B" w:rsidP="00093AF1">
            <w:pPr>
              <w:ind w:firstLine="708"/>
              <w:jc w:val="both"/>
            </w:pPr>
            <w:r>
              <w:t>Цена должна быть указана с учетом затрат на уплату налогов и других видов сборов.</w:t>
            </w:r>
          </w:p>
          <w:p w14:paraId="6AED9A96" w14:textId="77777777" w:rsidR="00E36F2B" w:rsidRDefault="00E36F2B" w:rsidP="00093AF1">
            <w:pPr>
              <w:tabs>
                <w:tab w:val="left" w:pos="1260"/>
              </w:tabs>
              <w:ind w:firstLine="284"/>
              <w:jc w:val="both"/>
            </w:pPr>
          </w:p>
        </w:tc>
        <w:tc>
          <w:tcPr>
            <w:tcW w:w="1134" w:type="dxa"/>
            <w:tcBorders>
              <w:top w:val="single" w:sz="4" w:space="0" w:color="000000"/>
              <w:left w:val="single" w:sz="4" w:space="0" w:color="000000"/>
              <w:bottom w:val="single" w:sz="4" w:space="0" w:color="000000"/>
            </w:tcBorders>
            <w:tcMar>
              <w:left w:w="30" w:type="dxa"/>
              <w:right w:w="30" w:type="dxa"/>
            </w:tcMar>
          </w:tcPr>
          <w:p w14:paraId="38506294" w14:textId="77777777" w:rsidR="00E36F2B" w:rsidRPr="001A00E5" w:rsidRDefault="00E36F2B" w:rsidP="00093AF1">
            <w:pPr>
              <w:ind w:left="-57" w:right="-57"/>
              <w:jc w:val="center"/>
            </w:pPr>
            <w:r>
              <w:lastRenderedPageBreak/>
              <w:t>услуга</w:t>
            </w:r>
          </w:p>
        </w:tc>
        <w:tc>
          <w:tcPr>
            <w:tcW w:w="567" w:type="dxa"/>
            <w:tcBorders>
              <w:top w:val="single" w:sz="4" w:space="0" w:color="000000"/>
              <w:left w:val="single" w:sz="4" w:space="0" w:color="000000"/>
              <w:bottom w:val="single" w:sz="4" w:space="0" w:color="000000"/>
              <w:right w:val="single" w:sz="4" w:space="0" w:color="000000"/>
            </w:tcBorders>
            <w:tcMar>
              <w:left w:w="30" w:type="dxa"/>
              <w:right w:w="30" w:type="dxa"/>
            </w:tcMar>
          </w:tcPr>
          <w:p w14:paraId="7EE2ABCB" w14:textId="77777777" w:rsidR="00E36F2B" w:rsidRDefault="00E36F2B" w:rsidP="00093AF1">
            <w:pPr>
              <w:ind w:left="-57" w:right="-57"/>
              <w:jc w:val="center"/>
            </w:pPr>
            <w:r>
              <w:t>1</w:t>
            </w:r>
          </w:p>
        </w:tc>
      </w:tr>
    </w:tbl>
    <w:p w14:paraId="76221FDA" w14:textId="77777777" w:rsidR="00E36F2B" w:rsidRDefault="00E36F2B" w:rsidP="00E36F2B">
      <w:pPr>
        <w:rPr>
          <w:b/>
          <w:sz w:val="28"/>
        </w:rPr>
      </w:pPr>
    </w:p>
    <w:p w14:paraId="162CD6F3" w14:textId="77777777" w:rsidR="00E36F2B" w:rsidRDefault="00E36F2B" w:rsidP="00E36F2B">
      <w:pPr>
        <w:ind w:right="-365"/>
        <w:rPr>
          <w:b/>
          <w:sz w:val="28"/>
        </w:rPr>
      </w:pPr>
    </w:p>
    <w:p w14:paraId="7F543C75" w14:textId="77777777" w:rsidR="00796184" w:rsidRDefault="00796184">
      <w:pPr>
        <w:ind w:right="-365"/>
        <w:rPr>
          <w:b/>
          <w:sz w:val="28"/>
        </w:rPr>
      </w:pPr>
    </w:p>
    <w:sectPr w:rsidR="00796184" w:rsidSect="00C10687">
      <w:pgSz w:w="11906" w:h="16838"/>
      <w:pgMar w:top="1134" w:right="42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2"/>
  </w:compat>
  <w:rsids>
    <w:rsidRoot w:val="00796184"/>
    <w:rsid w:val="000038D0"/>
    <w:rsid w:val="000473D4"/>
    <w:rsid w:val="000A4FDD"/>
    <w:rsid w:val="000E4E69"/>
    <w:rsid w:val="001A00E5"/>
    <w:rsid w:val="0028135B"/>
    <w:rsid w:val="002B7BEB"/>
    <w:rsid w:val="003B5665"/>
    <w:rsid w:val="0045282B"/>
    <w:rsid w:val="00507FFC"/>
    <w:rsid w:val="00587A45"/>
    <w:rsid w:val="005C177C"/>
    <w:rsid w:val="006C3EFB"/>
    <w:rsid w:val="006D459F"/>
    <w:rsid w:val="00796184"/>
    <w:rsid w:val="007C2088"/>
    <w:rsid w:val="0082363C"/>
    <w:rsid w:val="00951D35"/>
    <w:rsid w:val="009D7EA8"/>
    <w:rsid w:val="00A60FCA"/>
    <w:rsid w:val="00B771D5"/>
    <w:rsid w:val="00B809D5"/>
    <w:rsid w:val="00BB0C91"/>
    <w:rsid w:val="00C02BE0"/>
    <w:rsid w:val="00C10687"/>
    <w:rsid w:val="00C171C4"/>
    <w:rsid w:val="00C86D6D"/>
    <w:rsid w:val="00DB3123"/>
    <w:rsid w:val="00DE3DC1"/>
    <w:rsid w:val="00E36F2B"/>
    <w:rsid w:val="00F0492E"/>
    <w:rsid w:val="00FF21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43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Pr>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customStyle="1" w:styleId="TableContents">
    <w:name w:val="Table Contents"/>
    <w:basedOn w:val="a"/>
    <w:link w:val="TableContents0"/>
  </w:style>
  <w:style w:type="character" w:customStyle="1" w:styleId="TableContents0">
    <w:name w:val="Table Contents"/>
    <w:basedOn w:val="1"/>
    <w:link w:val="TableContents"/>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Список 31"/>
    <w:basedOn w:val="a"/>
    <w:link w:val="310"/>
    <w:pPr>
      <w:ind w:left="849" w:hanging="283"/>
    </w:pPr>
    <w:rPr>
      <w:sz w:val="20"/>
    </w:rPr>
  </w:style>
  <w:style w:type="character" w:customStyle="1" w:styleId="310">
    <w:name w:val="Список 31"/>
    <w:basedOn w:val="1"/>
    <w:link w:val="31"/>
    <w:rPr>
      <w:sz w:val="20"/>
    </w:rPr>
  </w:style>
  <w:style w:type="paragraph" w:customStyle="1" w:styleId="WW8Num1z2">
    <w:name w:val="WW8Num1z2"/>
    <w:link w:val="WW8Num1z20"/>
  </w:style>
  <w:style w:type="character" w:customStyle="1" w:styleId="WW8Num1z20">
    <w:name w:val="WW8Num1z2"/>
    <w:link w:val="WW8Num1z2"/>
  </w:style>
  <w:style w:type="paragraph" w:customStyle="1" w:styleId="12">
    <w:name w:val="Указатель1"/>
    <w:basedOn w:val="a"/>
    <w:link w:val="13"/>
  </w:style>
  <w:style w:type="character" w:customStyle="1" w:styleId="13">
    <w:name w:val="Указатель1"/>
    <w:basedOn w:val="1"/>
    <w:link w:val="12"/>
    <w:rPr>
      <w:sz w:val="24"/>
    </w:rPr>
  </w:style>
  <w:style w:type="paragraph" w:customStyle="1" w:styleId="WW8Num1z5">
    <w:name w:val="WW8Num1z5"/>
    <w:link w:val="WW8Num1z50"/>
  </w:style>
  <w:style w:type="character" w:customStyle="1" w:styleId="WW8Num1z50">
    <w:name w:val="WW8Num1z5"/>
    <w:link w:val="WW8Num1z5"/>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14">
    <w:name w:val="Знак1"/>
    <w:basedOn w:val="a"/>
    <w:link w:val="15"/>
    <w:pPr>
      <w:keepLines/>
      <w:spacing w:after="160" w:line="240" w:lineRule="exact"/>
    </w:pPr>
    <w:rPr>
      <w:rFonts w:ascii="Verdana" w:hAnsi="Verdana"/>
      <w:sz w:val="20"/>
    </w:rPr>
  </w:style>
  <w:style w:type="character" w:customStyle="1" w:styleId="15">
    <w:name w:val="Знак1"/>
    <w:basedOn w:val="1"/>
    <w:link w:val="14"/>
    <w:rPr>
      <w:rFonts w:ascii="Verdana" w:hAnsi="Verdana"/>
      <w:sz w:val="20"/>
    </w:rPr>
  </w:style>
  <w:style w:type="paragraph" w:customStyle="1" w:styleId="a3">
    <w:name w:val="Содержимое таблицы"/>
    <w:basedOn w:val="a"/>
    <w:link w:val="a4"/>
  </w:style>
  <w:style w:type="character" w:customStyle="1" w:styleId="a4">
    <w:name w:val="Содержимое таблицы"/>
    <w:basedOn w:val="1"/>
    <w:link w:val="a3"/>
    <w:rPr>
      <w:sz w:val="24"/>
    </w:rPr>
  </w:style>
  <w:style w:type="paragraph" w:customStyle="1" w:styleId="WW8Num1z8">
    <w:name w:val="WW8Num1z8"/>
    <w:link w:val="WW8Num1z80"/>
  </w:style>
  <w:style w:type="character" w:customStyle="1" w:styleId="WW8Num1z80">
    <w:name w:val="WW8Num1z8"/>
    <w:link w:val="WW8Num1z8"/>
  </w:style>
  <w:style w:type="paragraph" w:customStyle="1" w:styleId="16">
    <w:name w:val="Название1"/>
    <w:basedOn w:val="a"/>
    <w:link w:val="17"/>
    <w:pPr>
      <w:spacing w:before="120" w:after="120"/>
    </w:pPr>
    <w:rPr>
      <w:i/>
    </w:rPr>
  </w:style>
  <w:style w:type="character" w:customStyle="1" w:styleId="17">
    <w:name w:val="Название1"/>
    <w:basedOn w:val="1"/>
    <w:link w:val="16"/>
    <w:rPr>
      <w:i/>
      <w:sz w:val="24"/>
    </w:rPr>
  </w:style>
  <w:style w:type="paragraph" w:styleId="32">
    <w:name w:val="toc 3"/>
    <w:next w:val="a"/>
    <w:link w:val="33"/>
    <w:uiPriority w:val="39"/>
    <w:pPr>
      <w:ind w:left="400"/>
    </w:pPr>
    <w:rPr>
      <w:rFonts w:ascii="XO Thames" w:hAnsi="XO Thames"/>
      <w:sz w:val="28"/>
    </w:rPr>
  </w:style>
  <w:style w:type="character" w:customStyle="1" w:styleId="33">
    <w:name w:val="Оглавление 3 Знак"/>
    <w:link w:val="32"/>
    <w:rPr>
      <w:rFonts w:ascii="XO Thames" w:hAnsi="XO Thames"/>
      <w:sz w:val="28"/>
    </w:rPr>
  </w:style>
  <w:style w:type="paragraph" w:customStyle="1" w:styleId="23">
    <w:name w:val="Основной шрифт абзаца2"/>
    <w:link w:val="24"/>
  </w:style>
  <w:style w:type="character" w:customStyle="1" w:styleId="24">
    <w:name w:val="Основной шрифт абзаца2"/>
    <w:link w:val="23"/>
  </w:style>
  <w:style w:type="paragraph" w:styleId="a5">
    <w:name w:val="caption"/>
    <w:basedOn w:val="a"/>
    <w:link w:val="a6"/>
    <w:pPr>
      <w:spacing w:before="120" w:after="120"/>
    </w:pPr>
    <w:rPr>
      <w:i/>
    </w:rPr>
  </w:style>
  <w:style w:type="character" w:customStyle="1" w:styleId="a6">
    <w:name w:val="Название объекта Знак"/>
    <w:basedOn w:val="1"/>
    <w:link w:val="a5"/>
    <w:rPr>
      <w:i/>
      <w:sz w:val="24"/>
    </w:rPr>
  </w:style>
  <w:style w:type="paragraph" w:customStyle="1" w:styleId="210">
    <w:name w:val="Список 21"/>
    <w:basedOn w:val="a"/>
    <w:link w:val="211"/>
    <w:pPr>
      <w:spacing w:after="60"/>
      <w:ind w:left="566" w:hanging="283"/>
      <w:jc w:val="both"/>
    </w:pPr>
  </w:style>
  <w:style w:type="character" w:customStyle="1" w:styleId="211">
    <w:name w:val="Список 21"/>
    <w:basedOn w:val="1"/>
    <w:link w:val="210"/>
    <w:rPr>
      <w:sz w:val="24"/>
    </w:rPr>
  </w:style>
  <w:style w:type="paragraph" w:styleId="a7">
    <w:name w:val="List"/>
    <w:basedOn w:val="a"/>
    <w:link w:val="a8"/>
    <w:pPr>
      <w:ind w:left="283" w:hanging="283"/>
    </w:pPr>
    <w:rPr>
      <w:sz w:val="20"/>
    </w:rPr>
  </w:style>
  <w:style w:type="character" w:customStyle="1" w:styleId="a8">
    <w:name w:val="Список Знак"/>
    <w:basedOn w:val="1"/>
    <w:link w:val="a7"/>
    <w:rPr>
      <w:sz w:val="20"/>
    </w:rPr>
  </w:style>
  <w:style w:type="paragraph" w:customStyle="1" w:styleId="WW8Num1z6">
    <w:name w:val="WW8Num1z6"/>
    <w:link w:val="WW8Num1z60"/>
  </w:style>
  <w:style w:type="character" w:customStyle="1" w:styleId="WW8Num1z60">
    <w:name w:val="WW8Num1z6"/>
    <w:link w:val="WW8Num1z6"/>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Index">
    <w:name w:val="Index"/>
    <w:basedOn w:val="a"/>
    <w:link w:val="Index0"/>
  </w:style>
  <w:style w:type="character" w:customStyle="1" w:styleId="Index0">
    <w:name w:val="Index"/>
    <w:basedOn w:val="1"/>
    <w:link w:val="Index"/>
    <w:rPr>
      <w:sz w:val="24"/>
    </w:rPr>
  </w:style>
  <w:style w:type="paragraph" w:customStyle="1" w:styleId="18">
    <w:name w:val="Гиперссылка1"/>
    <w:link w:val="a9"/>
    <w:rPr>
      <w:color w:val="0000FF"/>
      <w:u w:val="single"/>
    </w:rPr>
  </w:style>
  <w:style w:type="character" w:styleId="a9">
    <w:name w:val="Hyperlink"/>
    <w:link w:val="18"/>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customStyle="1" w:styleId="aa">
    <w:name w:val="Заголовок таблицы"/>
    <w:basedOn w:val="a3"/>
    <w:link w:val="ab"/>
    <w:pPr>
      <w:jc w:val="center"/>
    </w:pPr>
    <w:rPr>
      <w:b/>
    </w:rPr>
  </w:style>
  <w:style w:type="character" w:customStyle="1" w:styleId="ab">
    <w:name w:val="Заголовок таблицы"/>
    <w:basedOn w:val="a4"/>
    <w:link w:val="aa"/>
    <w:rPr>
      <w:b/>
      <w:sz w:val="24"/>
    </w:rPr>
  </w:style>
  <w:style w:type="paragraph" w:customStyle="1" w:styleId="WW8Num1z0">
    <w:name w:val="WW8Num1z0"/>
    <w:link w:val="WW8Num1z00"/>
  </w:style>
  <w:style w:type="character" w:customStyle="1" w:styleId="WW8Num1z00">
    <w:name w:val="WW8Num1z0"/>
    <w:link w:val="WW8Num1z0"/>
  </w:style>
  <w:style w:type="paragraph" w:styleId="19">
    <w:name w:val="toc 1"/>
    <w:next w:val="a"/>
    <w:link w:val="1a"/>
    <w:uiPriority w:val="39"/>
    <w:rPr>
      <w:rFonts w:ascii="XO Thames" w:hAnsi="XO Thames"/>
      <w:b/>
      <w:sz w:val="28"/>
    </w:rPr>
  </w:style>
  <w:style w:type="character" w:customStyle="1" w:styleId="1a">
    <w:name w:val="Оглавление 1 Знак"/>
    <w:link w:val="19"/>
    <w:rPr>
      <w:rFonts w:ascii="XO Thames" w:hAnsi="XO Thames"/>
      <w:b/>
      <w:sz w:val="28"/>
    </w:rPr>
  </w:style>
  <w:style w:type="paragraph" w:customStyle="1" w:styleId="WW8Num1z3">
    <w:name w:val="WW8Num1z3"/>
    <w:link w:val="WW8Num1z30"/>
  </w:style>
  <w:style w:type="character" w:customStyle="1" w:styleId="WW8Num1z30">
    <w:name w:val="WW8Num1z3"/>
    <w:link w:val="WW8Num1z3"/>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1z7">
    <w:name w:val="WW8Num1z7"/>
    <w:link w:val="WW8Num1z70"/>
  </w:style>
  <w:style w:type="character" w:customStyle="1" w:styleId="WW8Num1z70">
    <w:name w:val="WW8Num1z7"/>
    <w:link w:val="WW8Num1z7"/>
  </w:style>
  <w:style w:type="paragraph" w:customStyle="1" w:styleId="TableHeading">
    <w:name w:val="Table Heading"/>
    <w:basedOn w:val="TableContents"/>
    <w:link w:val="TableHeading0"/>
    <w:pPr>
      <w:jc w:val="center"/>
    </w:pPr>
    <w:rPr>
      <w:b/>
    </w:rPr>
  </w:style>
  <w:style w:type="character" w:customStyle="1" w:styleId="TableHeading0">
    <w:name w:val="Table Heading"/>
    <w:basedOn w:val="TableContents0"/>
    <w:link w:val="TableHeading"/>
    <w:rPr>
      <w:b/>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WW8Num1z1">
    <w:name w:val="WW8Num1z1"/>
    <w:link w:val="WW8Num1z10"/>
  </w:style>
  <w:style w:type="character" w:customStyle="1" w:styleId="WW8Num1z10">
    <w:name w:val="WW8Num1z1"/>
    <w:link w:val="WW8Num1z1"/>
  </w:style>
  <w:style w:type="paragraph" w:customStyle="1" w:styleId="34">
    <w:name w:val="Основной шрифт абзаца3"/>
  </w:style>
  <w:style w:type="paragraph" w:styleId="ac">
    <w:name w:val="Subtitle"/>
    <w:next w:val="a"/>
    <w:link w:val="ad"/>
    <w:uiPriority w:val="11"/>
    <w:qFormat/>
    <w:pPr>
      <w:jc w:val="both"/>
    </w:pPr>
    <w:rPr>
      <w:rFonts w:ascii="XO Thames" w:hAnsi="XO Thames"/>
      <w:i/>
      <w:sz w:val="24"/>
    </w:rPr>
  </w:style>
  <w:style w:type="character" w:customStyle="1" w:styleId="ad">
    <w:name w:val="Подзаголовок Знак"/>
    <w:link w:val="ac"/>
    <w:rPr>
      <w:rFonts w:ascii="XO Thames" w:hAnsi="XO Thames"/>
      <w:i/>
      <w:sz w:val="24"/>
    </w:rPr>
  </w:style>
  <w:style w:type="paragraph" w:styleId="ae">
    <w:name w:val="Title"/>
    <w:basedOn w:val="a"/>
    <w:next w:val="af"/>
    <w:link w:val="af0"/>
    <w:uiPriority w:val="10"/>
    <w:qFormat/>
    <w:pPr>
      <w:keepNext/>
      <w:spacing w:before="240" w:after="120"/>
    </w:pPr>
    <w:rPr>
      <w:rFonts w:ascii="Arial" w:hAnsi="Arial"/>
      <w:sz w:val="28"/>
    </w:rPr>
  </w:style>
  <w:style w:type="character" w:customStyle="1" w:styleId="af0">
    <w:name w:val="Название Знак"/>
    <w:basedOn w:val="1"/>
    <w:link w:val="ae"/>
    <w:rPr>
      <w:rFonts w:ascii="Arial" w:hAnsi="Arial"/>
      <w:sz w:val="28"/>
    </w:rPr>
  </w:style>
  <w:style w:type="paragraph" w:customStyle="1" w:styleId="WW8Num1z4">
    <w:name w:val="WW8Num1z4"/>
    <w:link w:val="WW8Num1z40"/>
  </w:style>
  <w:style w:type="character" w:customStyle="1" w:styleId="WW8Num1z40">
    <w:name w:val="WW8Num1z4"/>
    <w:link w:val="WW8Num1z4"/>
  </w:style>
  <w:style w:type="character" w:customStyle="1" w:styleId="40">
    <w:name w:val="Заголовок 4 Знак"/>
    <w:link w:val="4"/>
    <w:rPr>
      <w:rFonts w:ascii="XO Thames" w:hAnsi="XO Thames"/>
      <w:b/>
      <w:sz w:val="24"/>
    </w:rPr>
  </w:style>
  <w:style w:type="paragraph" w:styleId="af">
    <w:name w:val="Body Text"/>
    <w:basedOn w:val="a"/>
    <w:link w:val="af1"/>
    <w:pPr>
      <w:spacing w:after="120"/>
    </w:pPr>
  </w:style>
  <w:style w:type="character" w:customStyle="1" w:styleId="af1">
    <w:name w:val="Основной текст Знак"/>
    <w:basedOn w:val="1"/>
    <w:link w:val="af"/>
    <w:rPr>
      <w:sz w:val="24"/>
    </w:rPr>
  </w:style>
  <w:style w:type="character" w:customStyle="1" w:styleId="20">
    <w:name w:val="Заголовок 2 Знак"/>
    <w:link w:val="2"/>
    <w:rPr>
      <w:rFonts w:ascii="XO Thames" w:hAnsi="XO Thames"/>
      <w:b/>
      <w:sz w:val="28"/>
    </w:rPr>
  </w:style>
  <w:style w:type="paragraph" w:customStyle="1" w:styleId="Heading">
    <w:name w:val="Heading"/>
    <w:basedOn w:val="a"/>
    <w:next w:val="af"/>
    <w:link w:val="Heading0"/>
    <w:pPr>
      <w:keepNext/>
      <w:spacing w:before="240" w:after="120"/>
    </w:pPr>
    <w:rPr>
      <w:rFonts w:ascii="Liberation Sans" w:hAnsi="Liberation Sans"/>
      <w:sz w:val="28"/>
    </w:rPr>
  </w:style>
  <w:style w:type="character" w:customStyle="1" w:styleId="Heading0">
    <w:name w:val="Heading"/>
    <w:basedOn w:val="1"/>
    <w:link w:val="Heading"/>
    <w:rPr>
      <w:rFonts w:ascii="Liberation Sans" w:hAnsi="Liberation Sans"/>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3321</Words>
  <Characters>18930</Characters>
  <Application>Microsoft Office Word</Application>
  <DocSecurity>0</DocSecurity>
  <Lines>157</Lines>
  <Paragraphs>44</Paragraphs>
  <ScaleCrop>false</ScaleCrop>
  <Company/>
  <LinksUpToDate>false</LinksUpToDate>
  <CharactersWithSpaces>22207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Yandex.Translate</dc:creator>
  <dc:description>Translated with Yandex.Translate</dc:description>
  <cp:lastModifiedBy>1</cp:lastModifiedBy>
  <cp:revision>27</cp:revision>
  <dcterms:created xsi:type="dcterms:W3CDTF">2023-05-25T06:41:00Z</dcterms:created>
  <dcterms:modified xsi:type="dcterms:W3CDTF">2025-10-01T11:58:00Z</dcterms:modified>
</cp:coreProperties>
</file>