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60" w:type="dxa"/>
        <w:tblInd w:w="246" w:type="dxa"/>
        <w:tblLayout w:type="fixed"/>
        <w:tblLook w:val="04A0" w:firstRow="1" w:lastRow="0" w:firstColumn="1" w:lastColumn="0" w:noHBand="0" w:noVBand="1"/>
      </w:tblPr>
      <w:tblGrid>
        <w:gridCol w:w="95"/>
        <w:gridCol w:w="370"/>
        <w:gridCol w:w="7511"/>
        <w:gridCol w:w="1632"/>
        <w:gridCol w:w="352"/>
      </w:tblGrid>
      <w:tr w:rsidR="00B60904" w:rsidTr="000E09B0">
        <w:trPr>
          <w:gridBefore w:val="1"/>
          <w:gridAfter w:val="1"/>
          <w:wBefore w:w="95" w:type="dxa"/>
          <w:wAfter w:w="352" w:type="dxa"/>
          <w:trHeight w:val="255"/>
        </w:trPr>
        <w:tc>
          <w:tcPr>
            <w:tcW w:w="951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0904" w:rsidRDefault="00B3023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Приложение  2                                                                       </w:t>
            </w:r>
          </w:p>
        </w:tc>
      </w:tr>
      <w:tr w:rsidR="00B60904" w:rsidTr="000E09B0">
        <w:trPr>
          <w:gridBefore w:val="1"/>
          <w:gridAfter w:val="1"/>
          <w:wBefore w:w="95" w:type="dxa"/>
          <w:wAfter w:w="352" w:type="dxa"/>
          <w:trHeight w:val="255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0904" w:rsidRDefault="00B609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60904" w:rsidTr="000E09B0">
        <w:tblPrEx>
          <w:jc w:val="center"/>
          <w:tblInd w:w="0" w:type="dxa"/>
        </w:tblPrEx>
        <w:trPr>
          <w:trHeight w:val="440"/>
          <w:jc w:val="center"/>
        </w:trPr>
        <w:tc>
          <w:tcPr>
            <w:tcW w:w="9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Техническая спецификация услуг</w:t>
            </w:r>
          </w:p>
        </w:tc>
      </w:tr>
      <w:tr w:rsidR="00B60904" w:rsidTr="000E09B0">
        <w:tblPrEx>
          <w:jc w:val="center"/>
          <w:tblInd w:w="0" w:type="dxa"/>
        </w:tblPrEx>
        <w:trPr>
          <w:trHeight w:val="687"/>
          <w:jc w:val="center"/>
        </w:trPr>
        <w:tc>
          <w:tcPr>
            <w:tcW w:w="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>
            <w:pPr>
              <w:spacing w:after="0" w:line="240" w:lineRule="auto"/>
              <w:ind w:left="-70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и характеристика услуг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Срок оказание услуг</w:t>
            </w:r>
          </w:p>
        </w:tc>
      </w:tr>
      <w:tr w:rsidR="00B60904" w:rsidTr="000E09B0">
        <w:tblPrEx>
          <w:jc w:val="center"/>
          <w:tblInd w:w="0" w:type="dxa"/>
        </w:tblPrEx>
        <w:trPr>
          <w:trHeight w:val="268"/>
          <w:jc w:val="center"/>
        </w:trPr>
        <w:tc>
          <w:tcPr>
            <w:tcW w:w="79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 w:rsidP="002C5B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Иммуногисто</w:t>
            </w:r>
            <w:r w:rsidR="002C5B42">
              <w:rPr>
                <w:rFonts w:ascii="Times New Roman" w:hAnsi="Times New Roman"/>
                <w:b/>
                <w:sz w:val="24"/>
                <w:szCs w:val="24"/>
              </w:rPr>
              <w:t>хими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ческое исследования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60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B60904" w:rsidTr="000E09B0">
        <w:tblPrEx>
          <w:jc w:val="center"/>
          <w:tblInd w:w="0" w:type="dxa"/>
        </w:tblPrEx>
        <w:trPr>
          <w:trHeight w:val="480"/>
          <w:jc w:val="center"/>
        </w:trPr>
        <w:tc>
          <w:tcPr>
            <w:tcW w:w="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904" w:rsidRDefault="00B30237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2C5B42" w:rsidP="002C5B4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Иммуногистохимическое исследования 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  <w:lang w:val="kk-KZ"/>
              </w:rPr>
              <w:t>1</w:t>
            </w:r>
            <w:r>
              <w:rPr>
                <w:rFonts w:ascii="Times New Roman" w:hAnsi="Times New Roman"/>
              </w:rPr>
              <w:t xml:space="preserve"> моноклон) </w:t>
            </w:r>
            <w:r>
              <w:rPr>
                <w:rFonts w:ascii="Times New Roman" w:hAnsi="Times New Roman"/>
              </w:rPr>
              <w:t xml:space="preserve"> </w:t>
            </w:r>
            <w:r w:rsidR="00B30237">
              <w:rPr>
                <w:rFonts w:ascii="Times New Roman" w:hAnsi="Times New Roman"/>
              </w:rPr>
              <w:t xml:space="preserve"> – </w:t>
            </w:r>
            <w:r w:rsidR="00B30237">
              <w:rPr>
                <w:rFonts w:ascii="Times New Roman" w:hAnsi="Times New Roman"/>
                <w:lang w:val="kk-KZ"/>
              </w:rPr>
              <w:t>6</w:t>
            </w:r>
            <w:r w:rsidR="00B30237">
              <w:rPr>
                <w:rFonts w:ascii="Times New Roman" w:hAnsi="Times New Roman"/>
              </w:rPr>
              <w:t>0 исследовании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рок оказания услуг</w:t>
            </w:r>
          </w:p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 1 </w:t>
            </w:r>
            <w:r w:rsidR="002C5B42">
              <w:rPr>
                <w:rFonts w:ascii="Times New Roman" w:hAnsi="Times New Roman"/>
                <w:sz w:val="24"/>
                <w:szCs w:val="24"/>
                <w:lang w:val="kk-KZ"/>
              </w:rPr>
              <w:t>октябр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я по 31 декабря</w:t>
            </w:r>
          </w:p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</w:tc>
      </w:tr>
      <w:tr w:rsidR="00B60904" w:rsidTr="000E09B0">
        <w:tblPrEx>
          <w:jc w:val="center"/>
          <w:tblInd w:w="0" w:type="dxa"/>
        </w:tblPrEx>
        <w:trPr>
          <w:trHeight w:val="287"/>
          <w:jc w:val="center"/>
        </w:trPr>
        <w:tc>
          <w:tcPr>
            <w:tcW w:w="7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904" w:rsidRDefault="00B302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Гистологические исследования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04" w:rsidRDefault="00B60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0904" w:rsidTr="000E09B0">
        <w:tblPrEx>
          <w:jc w:val="center"/>
          <w:tblInd w:w="0" w:type="dxa"/>
        </w:tblPrEx>
        <w:trPr>
          <w:trHeight w:val="242"/>
          <w:jc w:val="center"/>
        </w:trPr>
        <w:tc>
          <w:tcPr>
            <w:tcW w:w="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904" w:rsidRPr="000E09B0" w:rsidRDefault="000E09B0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2C5B42" w:rsidP="002C5B4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Трепанобиоптата костного мозга</w:t>
            </w:r>
            <w:r w:rsidR="00B30237">
              <w:rPr>
                <w:rFonts w:ascii="Times New Roman" w:hAnsi="Times New Roman"/>
              </w:rPr>
              <w:t xml:space="preserve"> - </w:t>
            </w:r>
            <w:r>
              <w:rPr>
                <w:rFonts w:ascii="Times New Roman" w:hAnsi="Times New Roman"/>
              </w:rPr>
              <w:t>2</w:t>
            </w:r>
            <w:r w:rsidR="00B30237">
              <w:rPr>
                <w:rFonts w:ascii="Times New Roman" w:hAnsi="Times New Roman"/>
              </w:rPr>
              <w:t>0 исследовании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04" w:rsidRDefault="00B60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0904" w:rsidTr="000E09B0">
        <w:tblPrEx>
          <w:jc w:val="center"/>
          <w:tblInd w:w="0" w:type="dxa"/>
        </w:tblPrEx>
        <w:trPr>
          <w:trHeight w:val="330"/>
          <w:jc w:val="center"/>
        </w:trPr>
        <w:tc>
          <w:tcPr>
            <w:tcW w:w="996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904" w:rsidRDefault="00B30237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к техническим характеристикам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</w:t>
            </w:r>
          </w:p>
          <w:p w:rsidR="00B60904" w:rsidRDefault="00B30237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Исследования проводятся на оборудовании и реагентах, имеющих сертификат государственной регистрации. </w:t>
            </w:r>
          </w:p>
          <w:p w:rsidR="00B60904" w:rsidRDefault="00B302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к качественным характеристикам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B60904" w:rsidRDefault="00B30237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Исследования выполняются с соблюдением требований конфиденциальности. </w:t>
            </w:r>
          </w:p>
          <w:p w:rsidR="00B60904" w:rsidRDefault="00B30237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Результаты исследований должны предоставляться в течении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1-3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дней после поступления образцов крови в лабораторию. </w:t>
            </w:r>
          </w:p>
          <w:p w:rsidR="00B60904" w:rsidRDefault="00B30237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Поставщик обязуется выполнить услуги в пределах суммы, не превышающей сумму договора, уменьшая или увеличивая количество запланированных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исследовании между собой.</w:t>
            </w:r>
          </w:p>
          <w:p w:rsidR="00B60904" w:rsidRDefault="00B30237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к поставщику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Исследования проводятся в лабораториях, имеющих аккредитацию по стандарту СТ РК ISO 15189-2015. </w:t>
            </w:r>
          </w:p>
          <w:p w:rsidR="00B60904" w:rsidRDefault="00B30237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Интерпретацию исследований проводит врач. Медицинский персонал лаборатории должен иметь сертификаты специали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стов медицинских лабораторий. 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А также иметь лицензию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  <w:t>L60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 - «Медицинская деятельность»</w:t>
            </w:r>
          </w:p>
          <w:p w:rsidR="0087639B" w:rsidRPr="0087639B" w:rsidRDefault="00B30237" w:rsidP="0087639B">
            <w:pPr>
              <w:pStyle w:val="col-md-12"/>
              <w:shd w:val="clear" w:color="auto" w:fill="F9F9F9"/>
              <w:spacing w:before="0" w:beforeAutospacing="0" w:after="75" w:afterAutospacing="0"/>
              <w:jc w:val="both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Количество исследовании </w:t>
            </w:r>
            <w:r w:rsidR="0087639B">
              <w:rPr>
                <w:color w:val="000000"/>
                <w:lang w:val="kk-KZ"/>
              </w:rPr>
              <w:t>80</w:t>
            </w:r>
            <w:bookmarkStart w:id="0" w:name="_GoBack"/>
            <w:bookmarkEnd w:id="0"/>
          </w:p>
        </w:tc>
      </w:tr>
      <w:tr w:rsidR="00B60904" w:rsidTr="000E09B0">
        <w:tblPrEx>
          <w:jc w:val="center"/>
          <w:tblInd w:w="0" w:type="dxa"/>
        </w:tblPrEx>
        <w:trPr>
          <w:trHeight w:val="255"/>
          <w:jc w:val="center"/>
        </w:trPr>
        <w:tc>
          <w:tcPr>
            <w:tcW w:w="9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904" w:rsidRDefault="00B3023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осымша 2</w:t>
            </w:r>
          </w:p>
          <w:p w:rsidR="00B60904" w:rsidRDefault="00B60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Қызметтердің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техникалық сипаттамасы</w:t>
            </w:r>
          </w:p>
        </w:tc>
      </w:tr>
      <w:tr w:rsidR="00B60904" w:rsidTr="000E09B0">
        <w:tblPrEx>
          <w:jc w:val="center"/>
          <w:tblInd w:w="0" w:type="dxa"/>
        </w:tblPrEx>
        <w:trPr>
          <w:trHeight w:val="549"/>
          <w:jc w:val="center"/>
        </w:trPr>
        <w:tc>
          <w:tcPr>
            <w:tcW w:w="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>
            <w:pPr>
              <w:spacing w:after="0" w:line="240" w:lineRule="auto"/>
              <w:ind w:left="-70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Қызметтердің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атауы және сипаттамасы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Қызмет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көрсету мерзімі</w:t>
            </w:r>
          </w:p>
        </w:tc>
      </w:tr>
      <w:tr w:rsidR="00B60904" w:rsidTr="000E09B0">
        <w:tblPrEx>
          <w:jc w:val="center"/>
          <w:tblInd w:w="0" w:type="dxa"/>
        </w:tblPrEx>
        <w:trPr>
          <w:trHeight w:val="135"/>
          <w:jc w:val="center"/>
        </w:trPr>
        <w:tc>
          <w:tcPr>
            <w:tcW w:w="7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904" w:rsidRDefault="00B30237" w:rsidP="000E09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Иммуногисто</w:t>
            </w:r>
            <w:r w:rsidR="000E09B0">
              <w:rPr>
                <w:rFonts w:ascii="Times New Roman" w:hAnsi="Times New Roman"/>
                <w:b/>
                <w:sz w:val="24"/>
                <w:szCs w:val="24"/>
              </w:rPr>
              <w:t>химия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лық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зерттеулер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жылдың 1 қа</w:t>
            </w:r>
            <w:r w:rsidR="000E09B0">
              <w:rPr>
                <w:rFonts w:ascii="Times New Roman" w:hAnsi="Times New Roman"/>
                <w:sz w:val="24"/>
                <w:szCs w:val="24"/>
                <w:lang w:val="kk-KZ"/>
              </w:rPr>
              <w:t>азан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нан 31 желтоқсанына </w:t>
            </w:r>
          </w:p>
          <w:p w:rsidR="00B60904" w:rsidRDefault="00B30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дейін</w:t>
            </w:r>
          </w:p>
        </w:tc>
      </w:tr>
      <w:tr w:rsidR="00B60904" w:rsidRPr="002C5B42" w:rsidTr="000E09B0">
        <w:tblPrEx>
          <w:jc w:val="center"/>
          <w:tblInd w:w="0" w:type="dxa"/>
        </w:tblPrEx>
        <w:trPr>
          <w:trHeight w:val="126"/>
          <w:jc w:val="center"/>
        </w:trPr>
        <w:tc>
          <w:tcPr>
            <w:tcW w:w="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904" w:rsidRDefault="00B3023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0904" w:rsidRDefault="002C5B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Иммуногистохимиялық зерттеулер (1 моноклон) – 60 зерттеу</w:t>
            </w: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04" w:rsidRDefault="00B60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B60904" w:rsidTr="000E09B0">
        <w:tblPrEx>
          <w:jc w:val="center"/>
          <w:tblInd w:w="0" w:type="dxa"/>
        </w:tblPrEx>
        <w:trPr>
          <w:trHeight w:val="126"/>
          <w:jc w:val="center"/>
        </w:trPr>
        <w:tc>
          <w:tcPr>
            <w:tcW w:w="7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904" w:rsidRDefault="00B302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kk-KZ"/>
              </w:rPr>
              <w:t>Гистологиялық зерттеулер</w:t>
            </w: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04" w:rsidRDefault="00B60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B60904" w:rsidRPr="000E09B0" w:rsidTr="000E09B0">
        <w:tblPrEx>
          <w:jc w:val="center"/>
          <w:tblInd w:w="0" w:type="dxa"/>
        </w:tblPrEx>
        <w:trPr>
          <w:trHeight w:val="126"/>
          <w:jc w:val="center"/>
        </w:trPr>
        <w:tc>
          <w:tcPr>
            <w:tcW w:w="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904" w:rsidRDefault="000E09B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51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:rsidR="00B60904" w:rsidRPr="000E09B0" w:rsidRDefault="000E09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</w:pPr>
            <w:r w:rsidRPr="000E09B0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Сүйек кемігінің трепан-биопсиясы – 20 зерттеу</w:t>
            </w: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60904" w:rsidRDefault="00B60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B60904" w:rsidTr="000E09B0">
        <w:tblPrEx>
          <w:jc w:val="center"/>
          <w:tblInd w:w="0" w:type="dxa"/>
        </w:tblPrEx>
        <w:trPr>
          <w:trHeight w:val="330"/>
          <w:jc w:val="center"/>
        </w:trPr>
        <w:tc>
          <w:tcPr>
            <w:tcW w:w="996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Техникалық сипаттамаларға қойылатын талаптар: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Зерттеулер мемлекеттік тіркеу сертификаты бар жабдықтар мен реагенттерде жүргізіледі.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Сапалық сипаттамаларға қойылатын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талаптар: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Зерттеулер құпиялылық талаптарын сақтай отырып жүргізіледі.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Зерттеу нәтижелері қан үлгілері зертханаға келіп түскеннен кейін 1-3 күн ішінде ұсынылуы тиіс.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Жеткізуші жоспарланған зерттеулердің санын азайта немесе көбейте отыра, шарт сомасынан аспа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йтын сомада қызмет көрсетуге міндеттеледі.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Жеткізушіге қойылатын талаптар: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Зерттеулер ҚР СТ ISO 15189-2015 стандарты бойынша аккредитациясы бар зертханаларда жүргізіледі.</w:t>
            </w:r>
          </w:p>
          <w:p w:rsidR="00B60904" w:rsidRDefault="00B302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Зерттеудің түсіндірмесін дәрігер жүргізеді. Зертхананың медициналық персоналында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медициналық зертханалар мамандарының сертификаттары болуы тиіс.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L60 «Медициналық қызмет» лицензиясы болуы керек </w:t>
            </w:r>
          </w:p>
          <w:p w:rsidR="00B60904" w:rsidRDefault="00B30237" w:rsidP="0087639B">
            <w:pPr>
              <w:pStyle w:val="col-md-12"/>
              <w:shd w:val="clear" w:color="auto" w:fill="F9F9F9"/>
              <w:spacing w:before="0" w:beforeAutospacing="0" w:after="75" w:afterAutospacing="0"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 xml:space="preserve">Зерттеу саны </w:t>
            </w:r>
            <w:r w:rsidR="0087639B">
              <w:rPr>
                <w:color w:val="000000"/>
                <w:lang w:val="kk-KZ"/>
              </w:rPr>
              <w:t>80</w:t>
            </w:r>
          </w:p>
        </w:tc>
      </w:tr>
    </w:tbl>
    <w:p w:rsidR="00B60904" w:rsidRDefault="00B60904">
      <w:pPr>
        <w:tabs>
          <w:tab w:val="left" w:pos="6096"/>
          <w:tab w:val="left" w:pos="751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val="kk-KZ"/>
        </w:rPr>
      </w:pPr>
    </w:p>
    <w:sectPr w:rsidR="00B6090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237" w:rsidRDefault="00B30237">
      <w:pPr>
        <w:spacing w:line="240" w:lineRule="auto"/>
      </w:pPr>
      <w:r>
        <w:separator/>
      </w:r>
    </w:p>
  </w:endnote>
  <w:endnote w:type="continuationSeparator" w:id="0">
    <w:p w:rsidR="00B30237" w:rsidRDefault="00B302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237" w:rsidRDefault="00B30237">
      <w:pPr>
        <w:spacing w:after="0"/>
      </w:pPr>
      <w:r>
        <w:separator/>
      </w:r>
    </w:p>
  </w:footnote>
  <w:footnote w:type="continuationSeparator" w:id="0">
    <w:p w:rsidR="00B30237" w:rsidRDefault="00B3023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CF6"/>
    <w:rsid w:val="0004362A"/>
    <w:rsid w:val="0005794E"/>
    <w:rsid w:val="000634AD"/>
    <w:rsid w:val="000E09B0"/>
    <w:rsid w:val="001C33C1"/>
    <w:rsid w:val="00220811"/>
    <w:rsid w:val="002370E0"/>
    <w:rsid w:val="002C5B42"/>
    <w:rsid w:val="002D1BB6"/>
    <w:rsid w:val="00320CF6"/>
    <w:rsid w:val="003A1684"/>
    <w:rsid w:val="003B22B9"/>
    <w:rsid w:val="00481466"/>
    <w:rsid w:val="004C3A57"/>
    <w:rsid w:val="004D2E78"/>
    <w:rsid w:val="005A135D"/>
    <w:rsid w:val="006B58AD"/>
    <w:rsid w:val="006E437E"/>
    <w:rsid w:val="00795AB1"/>
    <w:rsid w:val="00840AD6"/>
    <w:rsid w:val="00854D4F"/>
    <w:rsid w:val="0087639B"/>
    <w:rsid w:val="009302A9"/>
    <w:rsid w:val="00A05E74"/>
    <w:rsid w:val="00A6633A"/>
    <w:rsid w:val="00AC5905"/>
    <w:rsid w:val="00AD6F64"/>
    <w:rsid w:val="00B30237"/>
    <w:rsid w:val="00B60904"/>
    <w:rsid w:val="00C17F81"/>
    <w:rsid w:val="00C262F8"/>
    <w:rsid w:val="00C46982"/>
    <w:rsid w:val="00C55567"/>
    <w:rsid w:val="00D861FE"/>
    <w:rsid w:val="00E2019D"/>
    <w:rsid w:val="00F02DAF"/>
    <w:rsid w:val="00F27A89"/>
    <w:rsid w:val="00F50C59"/>
    <w:rsid w:val="15B75BB0"/>
    <w:rsid w:val="2FC06793"/>
    <w:rsid w:val="7391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8B6F3"/>
  <w15:docId w15:val="{3CE56473-FC65-4550-924A-2625FBD1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-md-12">
    <w:name w:val="col-md-1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 Spacing"/>
    <w:uiPriority w:val="1"/>
    <w:qFormat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6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A7983-7F35-4314-8C02-F420E956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ЖОМБ</cp:lastModifiedBy>
  <cp:revision>9</cp:revision>
  <dcterms:created xsi:type="dcterms:W3CDTF">2024-12-24T05:21:00Z</dcterms:created>
  <dcterms:modified xsi:type="dcterms:W3CDTF">2026-10-09T09:41:00Z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157763EF847D481D946509BA1C45D55B_13</vt:lpwstr>
  </property>
</Properties>
</file>