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36D" w:rsidRPr="00E24ACB" w:rsidRDefault="002B0A48">
      <w:pPr>
        <w:pStyle w:val="af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24ACB">
        <w:rPr>
          <w:rFonts w:ascii="Times New Roman" w:hAnsi="Times New Roman" w:cs="Times New Roman"/>
          <w:b/>
          <w:bCs/>
          <w:sz w:val="40"/>
          <w:szCs w:val="40"/>
          <w:lang w:val="ru-RU"/>
        </w:rPr>
        <w:t>Повышение квалификации преподавателей финансовых дисциплин в городе Сиань</w:t>
      </w:r>
    </w:p>
    <w:p w:rsidR="0031636D" w:rsidRPr="00E24ACB" w:rsidRDefault="002B0A48">
      <w:pPr>
        <w:rPr>
          <w:rFonts w:cs="Times New Roman"/>
          <w:sz w:val="28"/>
          <w:szCs w:val="28"/>
          <w:lang w:val="ru-RU"/>
        </w:rPr>
      </w:pPr>
      <w:r w:rsidRPr="00E24ACB">
        <w:rPr>
          <w:rFonts w:cs="Times New Roman"/>
          <w:b/>
          <w:sz w:val="28"/>
          <w:szCs w:val="28"/>
          <w:lang w:val="ru-RU"/>
        </w:rPr>
        <w:t>Техническая спецификация услуг</w:t>
      </w:r>
    </w:p>
    <w:p w:rsidR="0031636D" w:rsidRPr="00E24ACB" w:rsidRDefault="002B0A48">
      <w:pPr>
        <w:rPr>
          <w:rFonts w:cs="Times New Roman"/>
          <w:sz w:val="28"/>
          <w:szCs w:val="28"/>
          <w:lang w:val="ru-RU"/>
        </w:rPr>
      </w:pPr>
      <w:r w:rsidRPr="00E24ACB">
        <w:rPr>
          <w:rFonts w:cs="Times New Roman"/>
          <w:sz w:val="28"/>
          <w:szCs w:val="28"/>
          <w:lang w:val="ru-RU"/>
        </w:rPr>
        <w:t xml:space="preserve">Настоящая техническая спецификация описывает обучение и сопутствующие услуги для преподавателей организаций технического и профессионального </w:t>
      </w:r>
      <w:r w:rsidRPr="00E24ACB">
        <w:rPr>
          <w:rFonts w:cs="Times New Roman"/>
          <w:sz w:val="28"/>
          <w:szCs w:val="28"/>
          <w:lang w:val="ru-RU"/>
        </w:rPr>
        <w:t>образования Казахстана по программе «ИИ + Финансы» Сианьского университета финансов и экономики.</w:t>
      </w:r>
    </w:p>
    <w:p w:rsidR="0031636D" w:rsidRDefault="002B0A48">
      <w:pPr>
        <w:pStyle w:val="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Основные параметры услуг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04"/>
      </w:tblGrid>
      <w:tr w:rsidR="0031636D">
        <w:trPr>
          <w:cantSplit/>
          <w:jc w:val="center"/>
        </w:trPr>
        <w:tc>
          <w:tcPr>
            <w:tcW w:w="2376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7704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Требования и описание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Тема обучения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Цифровая и интеллектуальная трансформация финансовой сферы на основе искусственного</w:t>
            </w:r>
            <w:r w:rsidRPr="00E24ACB">
              <w:rPr>
                <w:rFonts w:cs="Times New Roman"/>
                <w:sz w:val="24"/>
                <w:szCs w:val="24"/>
                <w:lang w:val="ru-RU"/>
              </w:rPr>
              <w:t xml:space="preserve"> интеллекта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Место обучения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Китайская Народная Республика, город Сиань, Сианьский университет финансов и экономики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Сроки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 w:rsidP="00E24ACB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 xml:space="preserve">Согласно первоначальной программе — </w:t>
            </w:r>
            <w:r w:rsidR="00E24ACB">
              <w:rPr>
                <w:rFonts w:cs="Times New Roman"/>
                <w:sz w:val="24"/>
                <w:szCs w:val="24"/>
              </w:rPr>
              <w:t>19</w:t>
            </w:r>
            <w:bookmarkStart w:id="0" w:name="_GoBack"/>
            <w:bookmarkEnd w:id="0"/>
            <w:r w:rsidRPr="00E24ACB">
              <w:rPr>
                <w:rFonts w:cs="Times New Roman"/>
                <w:sz w:val="24"/>
                <w:szCs w:val="24"/>
                <w:lang w:val="ru-RU"/>
              </w:rPr>
              <w:t>–30 октября 2026 года. Точная дата начала будет сообщена дополнительно и закреплена в договоре.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Участники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Преподаватели организаций технического и профессионального образования. Плановая численность группы — 20 человек. Количество участников от Заказчика определяется договором.</w:t>
            </w:r>
          </w:p>
        </w:tc>
      </w:tr>
      <w:tr w:rsidR="0031636D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Стоимость на одного участника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350 000 тенге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Размещение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Проживание в го</w:t>
            </w:r>
            <w:r w:rsidRPr="00E24ACB">
              <w:rPr>
                <w:rFonts w:cs="Times New Roman"/>
                <w:sz w:val="24"/>
                <w:szCs w:val="24"/>
                <w:lang w:val="ru-RU"/>
              </w:rPr>
              <w:t>стинице по два человека в одном номере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Питание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Трёхразовое питание в течение согласованного периода оказания услуг</w:t>
            </w:r>
          </w:p>
        </w:tc>
      </w:tr>
    </w:tbl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2. Цель и организация обучения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 xml:space="preserve">Цель — содействовать освоению преподавателями методик внедрения искусственного интеллекта в преподавание </w:t>
      </w:r>
      <w:r w:rsidRPr="00E24ACB">
        <w:rPr>
          <w:rFonts w:cs="Times New Roman"/>
          <w:sz w:val="24"/>
          <w:szCs w:val="24"/>
          <w:lang w:val="ru-RU"/>
        </w:rPr>
        <w:t>финансовых дисциплин, развитию практических навыков в области цифровых финансов и профессиональных компетенций.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>Обучение проводят ведущие профессора и опытные преподаватели университета. Теоретические занятия сочетаются с компьютерными практическими работа</w:t>
      </w:r>
      <w:r w:rsidRPr="00E24ACB">
        <w:rPr>
          <w:rFonts w:cs="Times New Roman"/>
          <w:sz w:val="24"/>
          <w:szCs w:val="24"/>
          <w:lang w:val="ru-RU"/>
        </w:rPr>
        <w:t>ми, отраслевыми кейсами и обменом опытом. На учебных занятиях и мероприятиях программы обеспечивается перевод; язык перевода предварительно согласовывается сторонами.</w:t>
      </w:r>
    </w:p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3. Основное содержание обучения</w:t>
      </w:r>
    </w:p>
    <w:p w:rsidR="0031636D" w:rsidRDefault="002B0A48">
      <w:pPr>
        <w:rPr>
          <w:rFonts w:cs="Times New Roman"/>
          <w:sz w:val="24"/>
          <w:szCs w:val="24"/>
        </w:rPr>
      </w:pPr>
      <w:r w:rsidRPr="00E24ACB">
        <w:rPr>
          <w:rFonts w:cs="Times New Roman"/>
          <w:sz w:val="24"/>
          <w:szCs w:val="24"/>
          <w:lang w:val="ru-RU"/>
        </w:rPr>
        <w:t>Интеллектуальный учёт затрат и цифровое управление; автом</w:t>
      </w:r>
      <w:r w:rsidRPr="00E24ACB">
        <w:rPr>
          <w:rFonts w:cs="Times New Roman"/>
          <w:sz w:val="24"/>
          <w:szCs w:val="24"/>
          <w:lang w:val="ru-RU"/>
        </w:rPr>
        <w:t xml:space="preserve">атизация финансовых процессов и анализ данных на основе </w:t>
      </w:r>
      <w:r>
        <w:rPr>
          <w:rFonts w:cs="Times New Roman"/>
          <w:sz w:val="24"/>
          <w:szCs w:val="24"/>
        </w:rPr>
        <w:t>RPA</w:t>
      </w:r>
      <w:r w:rsidRPr="00E24ACB">
        <w:rPr>
          <w:rFonts w:cs="Times New Roman"/>
          <w:sz w:val="24"/>
          <w:szCs w:val="24"/>
          <w:lang w:val="ru-RU"/>
        </w:rPr>
        <w:t xml:space="preserve">; финансовое моделирование на платформах </w:t>
      </w:r>
      <w:r>
        <w:rPr>
          <w:rFonts w:cs="Times New Roman"/>
          <w:sz w:val="24"/>
          <w:szCs w:val="24"/>
        </w:rPr>
        <w:t>No</w:t>
      </w:r>
      <w:r w:rsidRPr="00E24ACB">
        <w:rPr>
          <w:rFonts w:cs="Times New Roman"/>
          <w:sz w:val="24"/>
          <w:szCs w:val="24"/>
          <w:lang w:val="ru-RU"/>
        </w:rPr>
        <w:t>-</w:t>
      </w:r>
      <w:r>
        <w:rPr>
          <w:rFonts w:cs="Times New Roman"/>
          <w:sz w:val="24"/>
          <w:szCs w:val="24"/>
        </w:rPr>
        <w:t>Code</w:t>
      </w:r>
      <w:r w:rsidRPr="00E24ACB">
        <w:rPr>
          <w:rFonts w:cs="Times New Roman"/>
          <w:sz w:val="24"/>
          <w:szCs w:val="24"/>
          <w:lang w:val="ru-RU"/>
        </w:rPr>
        <w:t xml:space="preserve">; цифровой управленческий учёт; обработка финансовых данных с помощью </w:t>
      </w:r>
      <w:r>
        <w:rPr>
          <w:rFonts w:cs="Times New Roman"/>
          <w:sz w:val="24"/>
          <w:szCs w:val="24"/>
        </w:rPr>
        <w:t>Python; продвинутое финансовое моделирование и визуализация данных в Excel.</w:t>
      </w:r>
    </w:p>
    <w:p w:rsidR="0031636D" w:rsidRDefault="0031636D">
      <w:pPr>
        <w:rPr>
          <w:rFonts w:cs="Times New Roman"/>
          <w:sz w:val="24"/>
          <w:szCs w:val="24"/>
        </w:rPr>
      </w:pPr>
    </w:p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4.</w:t>
      </w:r>
      <w:r w:rsidRPr="00E24ACB">
        <w:rPr>
          <w:rFonts w:ascii="Times New Roman" w:hAnsi="Times New Roman" w:cs="Times New Roman"/>
          <w:szCs w:val="24"/>
          <w:lang w:val="ru-RU"/>
        </w:rPr>
        <w:t xml:space="preserve"> Практические занятия и ознакомительные визиты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>Практические модули: практикум по аудиту с использованием ИИ, бизнес-симуляционный тренинг полного цикла управления предприятием и практические сценарии применения финансовых роботов.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>Программа предусматривает</w:t>
      </w:r>
      <w:r w:rsidRPr="00E24ACB">
        <w:rPr>
          <w:rFonts w:cs="Times New Roman"/>
          <w:sz w:val="24"/>
          <w:szCs w:val="24"/>
          <w:lang w:val="ru-RU"/>
        </w:rPr>
        <w:t xml:space="preserve"> ознакомительные визиты на местные высокотехнологичные предприятия, в финансовые учреждения, крупные и средние аудиторские компании. Культурная часть включает занятия тайцзи, практику каллиграфии и знакомство с историко-культурными достопримечательностями </w:t>
      </w:r>
      <w:r w:rsidRPr="00E24ACB">
        <w:rPr>
          <w:rFonts w:cs="Times New Roman"/>
          <w:sz w:val="24"/>
          <w:szCs w:val="24"/>
          <w:lang w:val="ru-RU"/>
        </w:rPr>
        <w:t>Сианя. Конкретные объекты и график посещений согласовываются заранее.</w:t>
      </w:r>
    </w:p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5. Услуги, включённые в стоимость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04"/>
      </w:tblGrid>
      <w:tr w:rsidR="0031636D">
        <w:trPr>
          <w:cantSplit/>
          <w:jc w:val="center"/>
        </w:trPr>
        <w:tc>
          <w:tcPr>
            <w:tcW w:w="2376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Услуга</w:t>
            </w:r>
          </w:p>
        </w:tc>
        <w:tc>
          <w:tcPr>
            <w:tcW w:w="7704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Объём предоставляемых услуг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Обучение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Организация и проведение теоретических и практических занятий по программе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Перевод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 xml:space="preserve">Предоставление услуг </w:t>
            </w:r>
            <w:r w:rsidRPr="00E24ACB">
              <w:rPr>
                <w:rFonts w:cs="Times New Roman"/>
                <w:sz w:val="24"/>
                <w:szCs w:val="24"/>
                <w:lang w:val="ru-RU"/>
              </w:rPr>
              <w:t>перевода на учебных занятиях и мероприятиях в рамках программы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Гостиница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Размещение по два человека в одном номере на согласованный период проживания</w:t>
            </w:r>
          </w:p>
        </w:tc>
      </w:tr>
      <w:tr w:rsidR="0031636D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Питание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Трёхразовое питание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Встреча и проводы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Трансфер из согласованного аэропорта в гостиницу и из гос</w:t>
            </w:r>
            <w:r w:rsidRPr="00E24ACB">
              <w:rPr>
                <w:rFonts w:cs="Times New Roman"/>
                <w:sz w:val="24"/>
                <w:szCs w:val="24"/>
                <w:lang w:val="ru-RU"/>
              </w:rPr>
              <w:t>тиницы в аэропорт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Транспорт по городу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Транспортное обслуживание для посещения занятий и организованных поездок по программе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Медицинское страхование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 xml:space="preserve">Медицинское страхование на согласованный период пребывания в Китае; объём покрытия определяется страховым </w:t>
            </w:r>
            <w:r w:rsidRPr="00E24ACB">
              <w:rPr>
                <w:rFonts w:cs="Times New Roman"/>
                <w:sz w:val="24"/>
                <w:szCs w:val="24"/>
                <w:lang w:val="ru-RU"/>
              </w:rPr>
              <w:t>полисом</w:t>
            </w:r>
          </w:p>
        </w:tc>
      </w:tr>
      <w:tr w:rsidR="0031636D" w:rsidRPr="00E24ACB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Default="002B0A48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Поездки по программе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31636D" w:rsidRPr="00E24ACB" w:rsidRDefault="002B0A48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E24ACB">
              <w:rPr>
                <w:rFonts w:cs="Times New Roman"/>
                <w:sz w:val="24"/>
                <w:szCs w:val="24"/>
                <w:lang w:val="ru-RU"/>
              </w:rPr>
              <w:t>Организация производственных экскурсий и культурных мероприятий в соответствии с согласованной программой</w:t>
            </w:r>
          </w:p>
        </w:tc>
      </w:tr>
    </w:tbl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6. Расходы, не включённые в стоимость, и порядок расчётов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 xml:space="preserve">Авиабилеты не входят в стоимость 350 000 тенге и </w:t>
      </w:r>
      <w:r w:rsidRPr="00E24ACB">
        <w:rPr>
          <w:rFonts w:cs="Times New Roman"/>
          <w:sz w:val="24"/>
          <w:szCs w:val="24"/>
          <w:lang w:val="ru-RU"/>
        </w:rPr>
        <w:t>приобретаются отдельно. Личные покупки вне программы и дополнительно заказанные услуги оплачиваются участником самостоятельно.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>Общая стоимость договора: 350 000 тенге × количество участников, указанное в договоре. Включение НДС в стоимость и порядок оплаты</w:t>
      </w:r>
      <w:r w:rsidRPr="00E24ACB">
        <w:rPr>
          <w:rFonts w:cs="Times New Roman"/>
          <w:sz w:val="24"/>
          <w:szCs w:val="24"/>
          <w:lang w:val="ru-RU"/>
        </w:rPr>
        <w:t xml:space="preserve"> уточняются в договоре.</w:t>
      </w:r>
    </w:p>
    <w:p w:rsidR="0031636D" w:rsidRPr="00E24ACB" w:rsidRDefault="002B0A48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E24ACB">
        <w:rPr>
          <w:rFonts w:ascii="Times New Roman" w:hAnsi="Times New Roman" w:cs="Times New Roman"/>
          <w:szCs w:val="24"/>
          <w:lang w:val="ru-RU"/>
        </w:rPr>
        <w:t>7. Согласование объёма и приёмка услуг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t>Ежедневное расписание занятий, общее количество академических часов, точные даты прибытия и отъезда, период проживания в гостинице, язык перевода и порядок выдачи итогового документа согласовыв</w:t>
      </w:r>
      <w:r w:rsidRPr="00E24ACB">
        <w:rPr>
          <w:rFonts w:cs="Times New Roman"/>
          <w:sz w:val="24"/>
          <w:szCs w:val="24"/>
          <w:lang w:val="ru-RU"/>
        </w:rPr>
        <w:t>аются сторонами до начала обучения. В исходной программе ежедневное расписание и общее количество часов не указаны.</w:t>
      </w:r>
    </w:p>
    <w:p w:rsidR="0031636D" w:rsidRPr="00E24ACB" w:rsidRDefault="002B0A48">
      <w:pPr>
        <w:rPr>
          <w:rFonts w:cs="Times New Roman"/>
          <w:sz w:val="24"/>
          <w:szCs w:val="24"/>
          <w:lang w:val="ru-RU"/>
        </w:rPr>
      </w:pPr>
      <w:r w:rsidRPr="00E24ACB">
        <w:rPr>
          <w:rFonts w:cs="Times New Roman"/>
          <w:sz w:val="24"/>
          <w:szCs w:val="24"/>
          <w:lang w:val="ru-RU"/>
        </w:rPr>
        <w:lastRenderedPageBreak/>
        <w:t xml:space="preserve">Оказание услуг проверяется в соответствии с согласованной программой, фактическим количеством участников и условиями договора и оформляется </w:t>
      </w:r>
      <w:r w:rsidRPr="00E24ACB">
        <w:rPr>
          <w:rFonts w:cs="Times New Roman"/>
          <w:sz w:val="24"/>
          <w:szCs w:val="24"/>
          <w:lang w:val="ru-RU"/>
        </w:rPr>
        <w:t>актом оказанных услуг.</w:t>
      </w:r>
    </w:p>
    <w:sectPr w:rsidR="0031636D" w:rsidRPr="00E24ACB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A48" w:rsidRDefault="002B0A48">
      <w:pPr>
        <w:spacing w:line="240" w:lineRule="auto"/>
      </w:pPr>
      <w:r>
        <w:separator/>
      </w:r>
    </w:p>
  </w:endnote>
  <w:endnote w:type="continuationSeparator" w:id="0">
    <w:p w:rsidR="002B0A48" w:rsidRDefault="002B0A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36D" w:rsidRDefault="002B0A48">
    <w:pPr>
      <w:pStyle w:val="af1"/>
      <w:jc w:val="right"/>
    </w:pPr>
    <w:r>
      <w:fldChar w:fldCharType="begin"/>
    </w:r>
    <w:r>
      <w:instrText>PAGE</w:instrText>
    </w:r>
    <w:r w:rsidR="00E24ACB">
      <w:fldChar w:fldCharType="separate"/>
    </w:r>
    <w:r w:rsidR="00E24AC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A48" w:rsidRDefault="002B0A48">
      <w:pPr>
        <w:spacing w:after="0"/>
      </w:pPr>
      <w:r>
        <w:separator/>
      </w:r>
    </w:p>
  </w:footnote>
  <w:footnote w:type="continuationSeparator" w:id="0">
    <w:p w:rsidR="002B0A48" w:rsidRDefault="002B0A4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B0A48"/>
    <w:rsid w:val="0031636D"/>
    <w:rsid w:val="00326F90"/>
    <w:rsid w:val="00AA1D8D"/>
    <w:rsid w:val="00B47730"/>
    <w:rsid w:val="00CB0664"/>
    <w:rsid w:val="00E24ACB"/>
    <w:rsid w:val="00FC693F"/>
    <w:rsid w:val="22EB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37CFD1"/>
  <w14:defaultImageDpi w14:val="300"/>
  <w15:docId w15:val="{C72FF455-AAF8-4FE2-962D-4811CB79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120" w:line="252" w:lineRule="auto"/>
    </w:pPr>
    <w:rPr>
      <w:rFonts w:ascii="Times New Roman" w:hAnsi="Times New Roman"/>
      <w:color w:val="000000"/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a7">
    <w:name w:val="List Continue"/>
    <w:basedOn w:val="a1"/>
    <w:uiPriority w:val="99"/>
    <w:unhideWhenUsed/>
    <w:qFormat/>
    <w:pPr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qFormat/>
    <w:pPr>
      <w:spacing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  <w:qFormat/>
  </w:style>
  <w:style w:type="paragraph" w:styleId="ad">
    <w:name w:val="macro"/>
    <w:link w:val="ae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</w:rPr>
  </w:style>
  <w:style w:type="paragraph" w:styleId="a0">
    <w:name w:val="List Bullet"/>
    <w:basedOn w:val="a1"/>
    <w:uiPriority w:val="99"/>
    <w:unhideWhenUsed/>
    <w:qFormat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pPr>
      <w:contextualSpacing/>
    </w:pPr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paragraph" w:styleId="af1">
    <w:name w:val="footer"/>
    <w:basedOn w:val="a1"/>
    <w:link w:val="af2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qFormat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qFormat/>
    <w:pPr>
      <w:ind w:left="720"/>
      <w:contextualSpacing/>
    </w:pPr>
  </w:style>
  <w:style w:type="paragraph" w:styleId="35">
    <w:name w:val="List Continue 3"/>
    <w:basedOn w:val="a1"/>
    <w:uiPriority w:val="99"/>
    <w:unhideWhenUsed/>
    <w:qFormat/>
    <w:pPr>
      <w:ind w:left="1080"/>
      <w:contextualSpacing/>
    </w:pPr>
  </w:style>
  <w:style w:type="paragraph" w:styleId="26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36">
    <w:name w:val="List 3"/>
    <w:basedOn w:val="a1"/>
    <w:uiPriority w:val="99"/>
    <w:unhideWhenUsed/>
    <w:qFormat/>
    <w:pPr>
      <w:ind w:left="1080" w:hanging="360"/>
      <w:contextualSpacing/>
    </w:p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2"/>
    <w:link w:val="a9"/>
    <w:uiPriority w:val="99"/>
    <w:qFormat/>
  </w:style>
  <w:style w:type="character" w:customStyle="1" w:styleId="af2">
    <w:name w:val="Нижний колонтитул Знак"/>
    <w:basedOn w:val="a2"/>
    <w:link w:val="af1"/>
    <w:uiPriority w:val="99"/>
    <w:qFormat/>
  </w:style>
  <w:style w:type="paragraph" w:styleId="af7">
    <w:name w:val="No Spacing"/>
    <w:uiPriority w:val="1"/>
    <w:qFormat/>
    <w:rPr>
      <w:sz w:val="22"/>
      <w:szCs w:val="22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Заголовок Знак"/>
    <w:basedOn w:val="a2"/>
    <w:link w:val="a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qFormat/>
  </w:style>
  <w:style w:type="character" w:customStyle="1" w:styleId="24">
    <w:name w:val="Основной текст 2 Знак"/>
    <w:basedOn w:val="a2"/>
    <w:link w:val="23"/>
    <w:uiPriority w:val="99"/>
    <w:qFormat/>
  </w:style>
  <w:style w:type="character" w:customStyle="1" w:styleId="34">
    <w:name w:val="Основной текст 3 Знак"/>
    <w:basedOn w:val="a2"/>
    <w:link w:val="33"/>
    <w:uiPriority w:val="99"/>
    <w:qFormat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qFormat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qFormat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pPr>
      <w:outlineLvl w:val="9"/>
    </w:pPr>
  </w:style>
  <w:style w:type="table" w:styleId="afb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C895C9-E379-41AA-811B-4DAEEA768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Сиань қаржы жобасы — қызметтің техникалық ерекшелігі</vt:lpstr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Сиань қаржы жобасы — қызметтің техникалық ерекшелігі</dc:title>
  <dc:subject>ЖИ + Қаржы оқыту бағдарламасы</dc:subject>
  <dc:creator>python-docx</dc:creator>
  <dc:description>generated by python-docx</dc:description>
  <cp:lastModifiedBy>Админ</cp:lastModifiedBy>
  <cp:revision>3</cp:revision>
  <dcterms:created xsi:type="dcterms:W3CDTF">2026-10-15T17:21:00Z</dcterms:created>
  <dcterms:modified xsi:type="dcterms:W3CDTF">2026-10-15T17:22:00Z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eyJoZGlkIjoiMDQ1MjA1MGQ4MGRiNTI1YTYyNTgzYTcwYWMxNzA1ZDYiLCJ1c2VySWQiOiI1Mzc3OTk5ODc4NTE4In0=</vt:lpwstr>
  </property>
  <property fmtid="{D5CDD505-2E9C-101B-9397-08002B2CF9AE}" pid="3" name="KSOProductBuildVer">
    <vt:lpwstr>1049-12.1.0.28485</vt:lpwstr>
  </property>
  <property fmtid="{D5CDD505-2E9C-101B-9397-08002B2CF9AE}" pid="4" name="ICV">
    <vt:lpwstr>242B1B56AC7D4B6BA34394AD993EF243_13</vt:lpwstr>
  </property>
</Properties>
</file>