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3A857" w14:textId="77777777" w:rsidR="007E7B99" w:rsidRDefault="007E7B99" w:rsidP="007E7B99">
      <w:pPr>
        <w:pStyle w:val="3"/>
        <w:ind w:firstLine="720"/>
        <w:jc w:val="right"/>
        <w:rPr>
          <w:b w:val="0"/>
          <w:bCs w:val="0"/>
          <w:i/>
          <w:iCs/>
          <w:sz w:val="20"/>
          <w:szCs w:val="20"/>
          <w:lang w:val="kk-KZ"/>
        </w:rPr>
      </w:pPr>
      <w:proofErr w:type="spellStart"/>
      <w:r w:rsidRPr="007E7B99">
        <w:rPr>
          <w:b w:val="0"/>
          <w:bCs w:val="0"/>
          <w:i/>
          <w:iCs/>
          <w:sz w:val="20"/>
          <w:szCs w:val="20"/>
          <w:lang w:val="kk-KZ"/>
        </w:rPr>
        <w:t>Приложение</w:t>
      </w:r>
      <w:proofErr w:type="spellEnd"/>
      <w:r w:rsidRPr="007E7B99">
        <w:rPr>
          <w:b w:val="0"/>
          <w:bCs w:val="0"/>
          <w:i/>
          <w:iCs/>
          <w:sz w:val="20"/>
          <w:szCs w:val="20"/>
          <w:lang w:val="kk-KZ"/>
        </w:rPr>
        <w:t xml:space="preserve"> № 2 к </w:t>
      </w:r>
      <w:proofErr w:type="spellStart"/>
      <w:r w:rsidRPr="007E7B99">
        <w:rPr>
          <w:b w:val="0"/>
          <w:bCs w:val="0"/>
          <w:i/>
          <w:iCs/>
          <w:sz w:val="20"/>
          <w:szCs w:val="20"/>
          <w:lang w:val="kk-KZ"/>
        </w:rPr>
        <w:t>договору</w:t>
      </w:r>
      <w:proofErr w:type="spellEnd"/>
    </w:p>
    <w:p w14:paraId="70A302C7" w14:textId="77777777" w:rsidR="007E7B99" w:rsidRPr="007E7B99" w:rsidRDefault="007E7B99" w:rsidP="007E7B99">
      <w:pPr>
        <w:rPr>
          <w:lang w:val="kk-KZ"/>
        </w:rPr>
      </w:pPr>
    </w:p>
    <w:p w14:paraId="7565578F" w14:textId="45A83059" w:rsidR="003041BD" w:rsidRDefault="00000000" w:rsidP="007E7B99">
      <w:pPr>
        <w:pStyle w:val="3"/>
        <w:ind w:firstLine="720"/>
        <w:jc w:val="center"/>
        <w:rPr>
          <w:sz w:val="28"/>
          <w:szCs w:val="28"/>
          <w:lang w:val="kk-KZ"/>
        </w:rPr>
      </w:pPr>
      <w:r>
        <w:rPr>
          <w:sz w:val="28"/>
          <w:szCs w:val="28"/>
        </w:rPr>
        <w:t>Техническая спецификация на работы по установке телекоммуникационного оборудования и аппаратуры</w:t>
      </w:r>
    </w:p>
    <w:p w14:paraId="1BE34F5E" w14:textId="77777777" w:rsidR="007E7B99" w:rsidRPr="007E7B99" w:rsidRDefault="007E7B99" w:rsidP="007E7B99">
      <w:pPr>
        <w:rPr>
          <w:lang w:val="kk-KZ"/>
        </w:rPr>
      </w:pPr>
    </w:p>
    <w:tbl>
      <w:tblPr>
        <w:tblStyle w:val="a9"/>
        <w:tblW w:w="9999" w:type="dxa"/>
        <w:tblInd w:w="-426" w:type="dxa"/>
        <w:tblLayout w:type="fixed"/>
        <w:tblLook w:val="0400" w:firstRow="0" w:lastRow="0" w:firstColumn="0" w:lastColumn="0" w:noHBand="0" w:noVBand="1"/>
      </w:tblPr>
      <w:tblGrid>
        <w:gridCol w:w="9356"/>
        <w:gridCol w:w="643"/>
      </w:tblGrid>
      <w:tr w:rsidR="003041BD" w14:paraId="38E5F9F7" w14:textId="77777777" w:rsidTr="007E7B99">
        <w:trPr>
          <w:trHeight w:val="492"/>
        </w:trPr>
        <w:tc>
          <w:tcPr>
            <w:tcW w:w="9356" w:type="dxa"/>
            <w:vAlign w:val="center"/>
          </w:tcPr>
          <w:p w14:paraId="4BDD0F98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Наименование работ: </w:t>
            </w:r>
            <w:r>
              <w:rPr>
                <w:color w:val="000000"/>
                <w:sz w:val="28"/>
                <w:szCs w:val="28"/>
              </w:rPr>
              <w:t>Работы по установке телекоммуникационного оборудования и аппаратуры</w:t>
            </w:r>
          </w:p>
        </w:tc>
        <w:tc>
          <w:tcPr>
            <w:tcW w:w="643" w:type="dxa"/>
            <w:vAlign w:val="center"/>
          </w:tcPr>
          <w:p w14:paraId="7AAC23CA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6433636E" w14:textId="77777777" w:rsidTr="007E7B99">
        <w:trPr>
          <w:trHeight w:val="257"/>
        </w:trPr>
        <w:tc>
          <w:tcPr>
            <w:tcW w:w="9356" w:type="dxa"/>
            <w:vAlign w:val="center"/>
          </w:tcPr>
          <w:p w14:paraId="69B33CB0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Срок оказания услуги: </w:t>
            </w:r>
            <w:r>
              <w:rPr>
                <w:color w:val="000000"/>
                <w:sz w:val="28"/>
                <w:szCs w:val="28"/>
              </w:rPr>
              <w:t>до 31.12.2026 года включительно</w:t>
            </w:r>
          </w:p>
        </w:tc>
        <w:tc>
          <w:tcPr>
            <w:tcW w:w="643" w:type="dxa"/>
            <w:vAlign w:val="center"/>
          </w:tcPr>
          <w:p w14:paraId="1C2C227A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059A4D7E" w14:textId="77777777" w:rsidTr="007E7B99">
        <w:trPr>
          <w:trHeight w:val="11"/>
        </w:trPr>
        <w:tc>
          <w:tcPr>
            <w:tcW w:w="9356" w:type="dxa"/>
            <w:vAlign w:val="center"/>
          </w:tcPr>
          <w:p w14:paraId="227A6D3F" w14:textId="77777777" w:rsidR="003041BD" w:rsidRDefault="003041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43" w:type="dxa"/>
            <w:vAlign w:val="center"/>
          </w:tcPr>
          <w:p w14:paraId="4DBDCE25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4E48C547" w14:textId="77777777" w:rsidTr="007E7B99">
        <w:trPr>
          <w:trHeight w:val="36"/>
        </w:trPr>
        <w:tc>
          <w:tcPr>
            <w:tcW w:w="9356" w:type="dxa"/>
            <w:vAlign w:val="center"/>
          </w:tcPr>
          <w:p w14:paraId="0B9B8B68" w14:textId="0AC54134" w:rsidR="003041BD" w:rsidRDefault="007E7B99" w:rsidP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       </w:t>
            </w:r>
            <w:r w:rsidR="00000000">
              <w:rPr>
                <w:b/>
                <w:bCs/>
                <w:color w:val="000000"/>
                <w:sz w:val="28"/>
                <w:szCs w:val="28"/>
              </w:rPr>
              <w:t xml:space="preserve">Место оказания услуги: </w:t>
            </w:r>
            <w:r w:rsidR="00000000">
              <w:rPr>
                <w:color w:val="000000"/>
                <w:sz w:val="28"/>
                <w:szCs w:val="28"/>
              </w:rPr>
              <w:t>Мангистауская область, г. Актау, 4-й микрорайон, 72, Аппарат акима города Актау, Центр приема граждан.</w:t>
            </w:r>
          </w:p>
        </w:tc>
        <w:tc>
          <w:tcPr>
            <w:tcW w:w="643" w:type="dxa"/>
            <w:vAlign w:val="center"/>
          </w:tcPr>
          <w:p w14:paraId="693FC3D6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0927B7D0" w14:textId="77777777" w:rsidTr="007E7B99">
        <w:trPr>
          <w:trHeight w:val="11"/>
        </w:trPr>
        <w:tc>
          <w:tcPr>
            <w:tcW w:w="9356" w:type="dxa"/>
            <w:vAlign w:val="center"/>
          </w:tcPr>
          <w:p w14:paraId="58C51B25" w14:textId="77777777" w:rsidR="003041BD" w:rsidRDefault="003041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643" w:type="dxa"/>
            <w:vAlign w:val="center"/>
          </w:tcPr>
          <w:p w14:paraId="1CAF38EE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115B1E5C" w14:textId="77777777" w:rsidTr="007E7B99">
        <w:tc>
          <w:tcPr>
            <w:tcW w:w="9356" w:type="dxa"/>
            <w:vAlign w:val="center"/>
          </w:tcPr>
          <w:p w14:paraId="53C366A0" w14:textId="77777777" w:rsidR="003041BD" w:rsidRDefault="003041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43" w:type="dxa"/>
            <w:vAlign w:val="center"/>
          </w:tcPr>
          <w:p w14:paraId="0A44ED95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041BD" w14:paraId="7A860671" w14:textId="77777777" w:rsidTr="007E7B99">
        <w:trPr>
          <w:trHeight w:val="9154"/>
        </w:trPr>
        <w:tc>
          <w:tcPr>
            <w:tcW w:w="9356" w:type="dxa"/>
            <w:vAlign w:val="center"/>
          </w:tcPr>
          <w:p w14:paraId="6FA86FDC" w14:textId="3D5CD3B1" w:rsidR="003041BD" w:rsidRDefault="007E7B99" w:rsidP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        </w:t>
            </w:r>
            <w:r w:rsidR="00000000">
              <w:rPr>
                <w:b/>
                <w:bCs/>
                <w:color w:val="000000"/>
                <w:sz w:val="28"/>
                <w:szCs w:val="28"/>
              </w:rPr>
              <w:t>Описание требуемых характеристик, параметров и иных исходных данных:</w:t>
            </w:r>
          </w:p>
          <w:p w14:paraId="2BD82CDB" w14:textId="528FE8D0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Поставщик обеспечивает подачу канала Интернет пропускной способностью не менее 50 Мбит/сек. После окончания работ по установке Поставщик оказывает услуги доступа к сети Интернет в период </w:t>
            </w:r>
            <w:r w:rsidR="007E7B99">
              <w:rPr>
                <w:color w:val="000000"/>
                <w:sz w:val="28"/>
                <w:szCs w:val="28"/>
                <w:lang w:val="kk-KZ"/>
              </w:rPr>
              <w:t>до</w:t>
            </w:r>
            <w:r>
              <w:rPr>
                <w:color w:val="000000"/>
                <w:sz w:val="28"/>
                <w:szCs w:val="28"/>
              </w:rPr>
              <w:t xml:space="preserve"> 31.12.2026  </w:t>
            </w:r>
          </w:p>
          <w:p w14:paraId="1F3D909F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Услуга Единый шлюз доступа к Интернету (ЕШДИ). подключения: 1 точка по скорости (входящий/исходящий поток) 50 Мбит/с по технологии FTTH через ЕШДИ. Смена IP адреса хостинга недопустима, в виду возможности кассового разрыва в системе оплаты за энергоресурсы. Изменение скорости в процессе эксплуатации осуществляется по письменной заявки Заказчика. Должна быть обеспечена изоляция клиентской сети от других сетей с помощью маршрутизации и ограничения доступа. Предоставление услуг доступа к сети Интернет через Единый шлюз доступа к сети Интернет (далее - ЕШДИ) в соответствии с пунктом 1 статьи 30 Закона Республики Казахстан от 24 ноября 2015 года № 418-V «Об информатизации»</w:t>
            </w:r>
          </w:p>
          <w:p w14:paraId="17E1ED0B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Поставщик должен иметь техническую возможность увеличения пропускной способности канала связи для подключения к сети Интернет до 500 Мбит/с. </w:t>
            </w:r>
          </w:p>
          <w:p w14:paraId="514F8B33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Подключение Заказчика к сети Интернет должно осуществляться по кабельным (волоконно-оптическим или медным) линиям связи. </w:t>
            </w:r>
          </w:p>
          <w:p w14:paraId="739BF2F3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Прямое подключение к сети Интернет должно быть предоставлено без использования кэширующих серверов и без ограничения объема трафика. </w:t>
            </w:r>
          </w:p>
          <w:p w14:paraId="40C442CC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Поставщик услуг должен самостоятельно провести весь объем подготовительных и инсталляционных услуг. Зона ответственности Поставщика начинается с граничного модема включительно, установленного на площадке Заказчика. </w:t>
            </w:r>
          </w:p>
          <w:p w14:paraId="444362F4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Поставщик услуг должен гарантировать бесперебойное предоставление услуг 24 часа в сутки. Номер дозвона должен быть предоставлен Поставщиком Заказчику в течение 5 рабочих дней с даты заключения договора.</w:t>
            </w:r>
          </w:p>
          <w:p w14:paraId="6837F21F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Поставщик должен обеспечить круглосуточный мониторинг сети и оперативное устранение неисправностей. Профилактические услуги должны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проводиться в ночное время. Извещение о проведении услуг должно производиться за 48 часов. </w:t>
            </w:r>
          </w:p>
          <w:p w14:paraId="4550740A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Доступность сервиса сети – не менее 99,5%, включая «последнюю милю». Качество услуги каналов связи должно оцениваться с помощью специального измерительного оборудования. </w:t>
            </w:r>
          </w:p>
          <w:p w14:paraId="3A80893C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процессе оказания Услуги, по заявке Заказчика возможны следующие действия Поставщика: </w:t>
            </w:r>
          </w:p>
          <w:p w14:paraId="701DA852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1"/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1) блокирование и разблокирование канала связи; </w:t>
            </w:r>
          </w:p>
          <w:p w14:paraId="3CCF56B6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1"/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2) изменение пропускной способности канала связи; </w:t>
            </w:r>
          </w:p>
          <w:p w14:paraId="793E66F2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3) отключение канала связи. </w:t>
            </w:r>
          </w:p>
          <w:p w14:paraId="6A004228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Время реагирования Поставщика на запросы Заказчика не должно превышать 24 часов с момента обращения в службу технической поддержки клиентов Поставщика (по телефону, электронной почте). При необходимости, Заказчик может в последующем предоставить письменный запрос. </w:t>
            </w:r>
          </w:p>
          <w:p w14:paraId="26F6D645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В соответствии с требованиями пункта 1 статьи 30 Закона Республики Казахстан «Об информатизации» от 24.11.2015 года Поставщик предоставляет услугу Заказчику через единый шлюз доступа к Интернету. </w:t>
            </w:r>
          </w:p>
          <w:p w14:paraId="3AEDE1CA" w14:textId="77777777" w:rsidR="003041B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Стоимость услуги должна включать все затраты Поставщика, связанные с оказанием услуги Заказчику.</w:t>
            </w:r>
          </w:p>
          <w:p w14:paraId="21A9DA7D" w14:textId="77777777" w:rsidR="007E7B99" w:rsidRDefault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  <w:p w14:paraId="1A643454" w14:textId="77777777" w:rsidR="007E7B99" w:rsidRDefault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  <w:p w14:paraId="36121AE0" w14:textId="77777777" w:rsidR="007E7B99" w:rsidRDefault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  <w:p w14:paraId="3F88A509" w14:textId="77777777" w:rsidR="007E7B99" w:rsidRDefault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  <w:p w14:paraId="6A5912AB" w14:textId="25C13B25" w:rsidR="007E7B99" w:rsidRDefault="007E7B99" w:rsidP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right"/>
              <w:rPr>
                <w:i/>
                <w:iCs/>
                <w:color w:val="000000"/>
                <w:lang w:val="kk-KZ"/>
              </w:rPr>
            </w:pPr>
            <w:r w:rsidRPr="007E7B99">
              <w:rPr>
                <w:i/>
                <w:iCs/>
                <w:color w:val="000000"/>
                <w:lang w:val="kk-KZ"/>
              </w:rPr>
              <w:t>Келісім-шартқа №2 қосымша</w:t>
            </w:r>
          </w:p>
          <w:p w14:paraId="15C0708D" w14:textId="77777777" w:rsidR="007E7B99" w:rsidRPr="007E7B99" w:rsidRDefault="007E7B99" w:rsidP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right"/>
              <w:rPr>
                <w:i/>
                <w:iCs/>
                <w:color w:val="000000"/>
                <w:lang w:val="kk-KZ"/>
              </w:rPr>
            </w:pPr>
          </w:p>
          <w:p w14:paraId="28835830" w14:textId="77777777" w:rsidR="007E7B99" w:rsidRPr="007E7B99" w:rsidRDefault="007E7B99" w:rsidP="007E7B99">
            <w:pPr>
              <w:ind w:firstLine="709"/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Телекоммуникациялық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жабдықтар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мен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аппаратураны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орнату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жұмыстарына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техникалық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ерекшелік</w:t>
            </w:r>
            <w:proofErr w:type="spellEnd"/>
          </w:p>
          <w:p w14:paraId="51DAEFCB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</w:p>
          <w:p w14:paraId="572E2E17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Жұмыстың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атауы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>:</w:t>
            </w:r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Телекоммуникациялық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жабдықтар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мен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аппаратураны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орнату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жұмыстары</w:t>
            </w:r>
            <w:proofErr w:type="spellEnd"/>
          </w:p>
          <w:p w14:paraId="21AAFF0D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</w:p>
          <w:p w14:paraId="38074F45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көрсету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мерзімі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>:</w:t>
            </w:r>
            <w:r w:rsidRPr="007E7B99">
              <w:rPr>
                <w:color w:val="auto"/>
                <w:sz w:val="28"/>
                <w:szCs w:val="28"/>
              </w:rPr>
              <w:t xml:space="preserve"> 2026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жылғы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31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желтоқсанды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алғанға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дейін</w:t>
            </w:r>
            <w:proofErr w:type="spellEnd"/>
          </w:p>
          <w:p w14:paraId="0B78D0BA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</w:p>
          <w:p w14:paraId="34EC2E10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көрсету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орны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>:</w:t>
            </w:r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Маңғыстау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облысы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Ақтау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қаласы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Ақтау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қаласы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әкімінің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аппараты, 4-шағын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аудан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72,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Азаматтарды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қабылдау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орталығы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63AFE205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</w:p>
          <w:p w14:paraId="6D7EBB39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Талап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етілетін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сипаттамалардың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параметрлердің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өзге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де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бастапқы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деректердің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сипаттамасы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>:</w:t>
            </w:r>
          </w:p>
          <w:p w14:paraId="31E158A4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өткізу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қабілеті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кемінде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50 Мбит/сек 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арнасын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берумен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қамтамасыз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етеді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2D126AD0" w14:textId="0E4BE28C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lastRenderedPageBreak/>
              <w:t>Жұмыстар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аяқталғаннан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кейін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2026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жылғы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31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желтоқсанды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алғанға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дейінгі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кезеңде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желісіне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қол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ұсынады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3698823B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Интернетке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бірыңғай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кіру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шлюзі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(ИБКШ)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Қосылу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: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жылдамдығы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(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кіріс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/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шығыс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ағыны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) 50 Мбит/с 1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нүкте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ИБКШ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FTTH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технологиясы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бойынша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Энергия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ресурстары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үшін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төлем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жүйесінде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кассалық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үзіліс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мүмкін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болғандықтан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хосттың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IP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мекенжайын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ауыстыруға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жол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берілмейді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Пайдалану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барысында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жылдамдықты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өзгерту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жазбаша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өтініші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бойынша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жүзеге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асырылады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Маршруттау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қолжетімділікті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шектеу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клиенттік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басқа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желілерден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оқшауландырылуы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қамтамасыз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етілуі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желісіне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бірыңғай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кіру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шлюзі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(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бұдан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әрі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ИБКШ)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қол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«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Ақпараттандыру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туралы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»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Қазақстан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Республикасының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2015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жылғы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24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қарашадағы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№ 418-V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Заңының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30-бабының 1-тармағына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сәйкес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жүзеге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асырылады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13C8F504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арнасының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өткізу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қабілетін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желісіне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қосылу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үшін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500 Мбит/с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дейін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ұлғайтудың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техникалық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мүмкіндігіне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ие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1F6C5D4B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берушіні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желісіне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кабельдік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(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талшықты-оптикалық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немесе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мыс)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желілері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жүзеге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асырылуы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1B43BAA0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r w:rsidRPr="007E7B99">
              <w:rPr>
                <w:color w:val="auto"/>
                <w:sz w:val="28"/>
                <w:szCs w:val="28"/>
              </w:rPr>
              <w:t xml:space="preserve">Интернет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желісіне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тікелей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қосылу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кэштеуші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серверлерді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пайдаланбай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трафик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көлемін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шектемей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ұсынылуы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105B3E55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көрсетуші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дайындық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орнату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барлық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көлемін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өз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бетінше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жүргізуі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жауапкершілік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аймағы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алаңында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орнатылған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шекаралық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модемнен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бастап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, оны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алғанда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басталады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1772EAD2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көрсетуші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қызметтердің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тәулік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бойы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үздіксіз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ұсынылуына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кепілдік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Теру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нөмірін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шарт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жасалған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күннен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бастап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5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жұмыс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күні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ішінде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2EA726A6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желіні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тәулік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бойы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бақылауды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ақаулықтарды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жедел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жоюды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қамтамасыз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етуі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Профилактикалық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түнгі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уақытта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жүргізілуі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Қызметтердің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жүргізілетіні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туралы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хабарландыру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48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сағат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бұрын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жасалуы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5D827629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Желі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сервисінің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қолжетімділігі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«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соңғы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милясын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»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қоса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алғанда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кемінде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99,5%.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арналары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қызметтерінің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сапасы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арнайы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өлшеу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жабдығының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көмегімен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бағалануы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70FBE426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көрсету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барысында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өтініші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бойынша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мынадай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іс-әрекеттері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мүмкін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:</w:t>
            </w:r>
          </w:p>
          <w:p w14:paraId="0A6C7D2B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r w:rsidRPr="007E7B99">
              <w:rPr>
                <w:color w:val="auto"/>
                <w:sz w:val="28"/>
                <w:szCs w:val="28"/>
              </w:rPr>
              <w:t xml:space="preserve">1)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арнасын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бұғаттау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және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бұғаттан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шығару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;</w:t>
            </w:r>
          </w:p>
          <w:p w14:paraId="7F0A9BBB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r w:rsidRPr="007E7B99">
              <w:rPr>
                <w:color w:val="auto"/>
                <w:sz w:val="28"/>
                <w:szCs w:val="28"/>
              </w:rPr>
              <w:t xml:space="preserve">2)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арнасының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өткізу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қабілетін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өзгерту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;</w:t>
            </w:r>
          </w:p>
          <w:p w14:paraId="55054F37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r w:rsidRPr="007E7B99">
              <w:rPr>
                <w:color w:val="auto"/>
                <w:sz w:val="28"/>
                <w:szCs w:val="28"/>
              </w:rPr>
              <w:t xml:space="preserve">3)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арнасын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ажырату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47BCDB9A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сұрау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салуларына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жауап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беру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уақыты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клиенттерді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техникалық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қолдау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қызметіне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(телефон,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электрондық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пошта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)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жүгінген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сәттен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бастап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24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lastRenderedPageBreak/>
              <w:t>сағаттан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аспауы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Қажет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болған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жағдайда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кейіннен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жазбаша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сұрау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салуды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ұсына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алады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33418EFE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r w:rsidRPr="007E7B99">
              <w:rPr>
                <w:b/>
                <w:bCs/>
                <w:color w:val="auto"/>
                <w:sz w:val="28"/>
                <w:szCs w:val="28"/>
              </w:rPr>
              <w:t>«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Ақпараттандыру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туралы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»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Қазақстан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Республикасының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2015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жылғы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24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қарашадағы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Заңының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30-бабы 1-тармағының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талаптарына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сәйкес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Жеткізуші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қызметті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берушіге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Интернетке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бірыңғай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кіру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шлюзі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арқылы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b/>
                <w:bCs/>
                <w:color w:val="auto"/>
                <w:sz w:val="28"/>
                <w:szCs w:val="28"/>
              </w:rPr>
              <w:t>ұсынады</w:t>
            </w:r>
            <w:proofErr w:type="spellEnd"/>
            <w:r w:rsidRPr="007E7B99">
              <w:rPr>
                <w:b/>
                <w:bCs/>
                <w:color w:val="auto"/>
                <w:sz w:val="28"/>
                <w:szCs w:val="28"/>
              </w:rPr>
              <w:t>.</w:t>
            </w:r>
          </w:p>
          <w:p w14:paraId="75177D43" w14:textId="77777777" w:rsidR="007E7B99" w:rsidRPr="007E7B99" w:rsidRDefault="007E7B99" w:rsidP="007E7B99">
            <w:pPr>
              <w:ind w:firstLine="709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7E7B99">
              <w:rPr>
                <w:color w:val="auto"/>
                <w:sz w:val="28"/>
                <w:szCs w:val="28"/>
              </w:rPr>
              <w:t>Қызметтің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құны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Жеткізушінің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Тапсырыс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берушіге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қызмет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көрсетуге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байланысты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барлық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шығындарын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қамтуы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7E7B99">
              <w:rPr>
                <w:color w:val="auto"/>
                <w:sz w:val="28"/>
                <w:szCs w:val="28"/>
              </w:rPr>
              <w:t>тиіс</w:t>
            </w:r>
            <w:proofErr w:type="spellEnd"/>
            <w:r w:rsidRPr="007E7B99">
              <w:rPr>
                <w:color w:val="auto"/>
                <w:sz w:val="28"/>
                <w:szCs w:val="28"/>
              </w:rPr>
              <w:t>.</w:t>
            </w:r>
          </w:p>
          <w:p w14:paraId="6686D175" w14:textId="77777777" w:rsidR="007E7B99" w:rsidRPr="007E7B99" w:rsidRDefault="007E7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5D1E5EC7" w14:textId="77777777" w:rsidR="003041BD" w:rsidRDefault="003041BD">
            <w:pPr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  <w:p w14:paraId="7126D9FF" w14:textId="77777777" w:rsidR="003041BD" w:rsidRDefault="003041BD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</w:tr>
    </w:tbl>
    <w:p w14:paraId="02B2122B" w14:textId="77777777" w:rsidR="003041BD" w:rsidRDefault="003041BD">
      <w:pPr>
        <w:rPr>
          <w:sz w:val="28"/>
          <w:szCs w:val="28"/>
        </w:rPr>
      </w:pPr>
    </w:p>
    <w:sectPr w:rsidR="003041B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FC09A9A9-B115-4F95-ABAC-A115B5293462}"/>
  </w:font>
  <w:font w:name="Georgia">
    <w:panose1 w:val="02040502050405020303"/>
    <w:charset w:val="00"/>
    <w:family w:val="auto"/>
    <w:pitch w:val="default"/>
    <w:embedItalic r:id="rId2" w:fontKey="{85D5946E-2267-4176-BD68-A5CD1AE2A153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3" w:fontKey="{9D953F6A-AF6F-439B-9C3C-6D915FF3278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1BD"/>
    <w:rsid w:val="003041BD"/>
    <w:rsid w:val="007E7B99"/>
    <w:rsid w:val="009E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91C28"/>
  <w15:docId w15:val="{4E0E811C-7C7D-4647-8C9A-E6839938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CCFF"/>
        <w:lang w:val="ru" w:eastAsia="kk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Cambria" w:eastAsia="Cambria" w:hAnsi="Cambria" w:cs="Cambria"/>
      <w:color w:val="366091"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outlineLvl w:val="2"/>
    </w:pPr>
    <w:rPr>
      <w:b/>
      <w:bCs/>
      <w:color w:val="000000"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30">
    <w:name w:val="Заголовок 3 Знак"/>
    <w:basedOn w:val="a0"/>
    <w:uiPriority w:val="9"/>
    <w:rsid w:val="0081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uiPriority w:val="99"/>
    <w:unhideWhenUsed/>
    <w:rsid w:val="0081264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Default">
    <w:name w:val="Default"/>
    <w:rsid w:val="008126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uiPriority w:val="9"/>
    <w:rsid w:val="00484A46"/>
    <w:rPr>
      <w:rFonts w:asciiTheme="majorHAnsi" w:eastAsiaTheme="majorEastAsia" w:hAnsiTheme="majorHAnsi" w:cstheme="majorBidi"/>
      <w:color w:val="365F91" w:themeColor="accent1" w:themeShade="BF"/>
      <w:kern w:val="28"/>
      <w:sz w:val="32"/>
      <w:szCs w:val="32"/>
      <w:lang w:eastAsia="ru-RU"/>
    </w:rPr>
  </w:style>
  <w:style w:type="character" w:styleId="a5">
    <w:name w:val="Hyperlink"/>
    <w:basedOn w:val="a0"/>
    <w:uiPriority w:val="99"/>
    <w:unhideWhenUsed/>
    <w:rsid w:val="00484A4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84A46"/>
    <w:rPr>
      <w:color w:val="605E5C"/>
      <w:shd w:val="clear" w:color="auto" w:fill="E1DFDD"/>
    </w:r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UFmcCAgHRvDPyAbAxNq3GoipYw==">CgMxLjA4AHIhMUpwWHVJaU83ZkEtekVNeW9wdDNpMEgtNDYyNkUzeVRY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1022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kmadimukhan</dc:creator>
  <cp:lastModifiedBy>Альбина калдыбекова</cp:lastModifiedBy>
  <cp:revision>3</cp:revision>
  <dcterms:created xsi:type="dcterms:W3CDTF">2026-09-29T10:06:00Z</dcterms:created>
  <dcterms:modified xsi:type="dcterms:W3CDTF">2026-10-16T13:39:00Z</dcterms:modified>
</cp:coreProperties>
</file>