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0"/>
        <w:tblW w:w="0" w:type="auto"/>
        <w:tblLayout w:type="fixed"/>
        <w:tblLook w:val="04A0" w:firstRow="1" w:lastRow="0" w:firstColumn="1" w:lastColumn="0" w:noHBand="0" w:noVBand="1"/>
      </w:tblPr>
      <w:tblGrid>
        <w:gridCol w:w="907"/>
        <w:gridCol w:w="2891"/>
        <w:gridCol w:w="10772"/>
      </w:tblGrid>
      <w:tr w:rsidR="000B5210" w:rsidRPr="00D502FD" w14:paraId="6A79CCE3" w14:textId="77777777" w:rsidTr="00D502FD">
        <w:tc>
          <w:tcPr>
            <w:tcW w:w="907" w:type="dxa"/>
          </w:tcPr>
          <w:p w14:paraId="0DAFE1DE" w14:textId="77777777" w:rsidR="000B5210" w:rsidRPr="00D502FD" w:rsidRDefault="00A879F5" w:rsidP="00D502FD">
            <w:pPr>
              <w:spacing w:line="240" w:lineRule="auto"/>
              <w:jc w:val="center"/>
              <w:rPr>
                <w:rFonts w:cs="Times New Roman"/>
                <w:sz w:val="28"/>
                <w:szCs w:val="28"/>
              </w:rPr>
            </w:pPr>
            <w:r w:rsidRPr="00D502FD">
              <w:rPr>
                <w:rFonts w:cs="Times New Roman"/>
                <w:b/>
                <w:sz w:val="28"/>
                <w:szCs w:val="28"/>
              </w:rPr>
              <w:t>№ п/п</w:t>
            </w:r>
          </w:p>
        </w:tc>
        <w:tc>
          <w:tcPr>
            <w:tcW w:w="2891" w:type="dxa"/>
          </w:tcPr>
          <w:p w14:paraId="2F78B533" w14:textId="567FD234" w:rsidR="000B5210" w:rsidRPr="00D435B7" w:rsidRDefault="00A879F5" w:rsidP="00D435B7">
            <w:pPr>
              <w:spacing w:line="240" w:lineRule="auto"/>
              <w:jc w:val="center"/>
              <w:rPr>
                <w:rFonts w:cs="Times New Roman"/>
                <w:sz w:val="28"/>
                <w:szCs w:val="28"/>
                <w:lang w:val="ru-RU"/>
              </w:rPr>
            </w:pPr>
            <w:r w:rsidRPr="00D502FD">
              <w:rPr>
                <w:rFonts w:cs="Times New Roman"/>
                <w:b/>
                <w:sz w:val="28"/>
                <w:szCs w:val="28"/>
              </w:rPr>
              <w:t xml:space="preserve">Наименование </w:t>
            </w:r>
            <w:r w:rsidR="00D435B7">
              <w:rPr>
                <w:rFonts w:cs="Times New Roman"/>
                <w:b/>
                <w:sz w:val="28"/>
                <w:szCs w:val="28"/>
                <w:lang w:val="ru-RU"/>
              </w:rPr>
              <w:t>работ</w:t>
            </w:r>
          </w:p>
        </w:tc>
        <w:tc>
          <w:tcPr>
            <w:tcW w:w="10772" w:type="dxa"/>
          </w:tcPr>
          <w:p w14:paraId="44CC3E2B" w14:textId="15B832C1" w:rsidR="000B5210" w:rsidRPr="00D435B7" w:rsidRDefault="00A879F5" w:rsidP="00D435B7">
            <w:pPr>
              <w:spacing w:line="240" w:lineRule="auto"/>
              <w:jc w:val="center"/>
              <w:rPr>
                <w:rFonts w:cs="Times New Roman"/>
                <w:sz w:val="28"/>
                <w:szCs w:val="28"/>
                <w:lang w:val="ru-RU"/>
              </w:rPr>
            </w:pPr>
            <w:proofErr w:type="spellStart"/>
            <w:r w:rsidRPr="00D502FD">
              <w:rPr>
                <w:rFonts w:cs="Times New Roman"/>
                <w:b/>
                <w:sz w:val="28"/>
                <w:szCs w:val="28"/>
              </w:rPr>
              <w:t>Техническая</w:t>
            </w:r>
            <w:proofErr w:type="spellEnd"/>
            <w:r w:rsidRPr="00D502FD">
              <w:rPr>
                <w:rFonts w:cs="Times New Roman"/>
                <w:b/>
                <w:sz w:val="28"/>
                <w:szCs w:val="28"/>
              </w:rPr>
              <w:t xml:space="preserve"> </w:t>
            </w:r>
            <w:proofErr w:type="spellStart"/>
            <w:r w:rsidRPr="00D502FD">
              <w:rPr>
                <w:rFonts w:cs="Times New Roman"/>
                <w:b/>
                <w:sz w:val="28"/>
                <w:szCs w:val="28"/>
              </w:rPr>
              <w:t>спецификация</w:t>
            </w:r>
            <w:proofErr w:type="spellEnd"/>
            <w:r w:rsidRPr="00D502FD">
              <w:rPr>
                <w:rFonts w:cs="Times New Roman"/>
                <w:b/>
                <w:sz w:val="28"/>
                <w:szCs w:val="28"/>
              </w:rPr>
              <w:t xml:space="preserve">, </w:t>
            </w:r>
            <w:proofErr w:type="spellStart"/>
            <w:r w:rsidRPr="00D502FD">
              <w:rPr>
                <w:rFonts w:cs="Times New Roman"/>
                <w:b/>
                <w:sz w:val="28"/>
                <w:szCs w:val="28"/>
              </w:rPr>
              <w:t>характеристика</w:t>
            </w:r>
            <w:proofErr w:type="spellEnd"/>
            <w:r w:rsidRPr="00D502FD">
              <w:rPr>
                <w:rFonts w:cs="Times New Roman"/>
                <w:b/>
                <w:sz w:val="28"/>
                <w:szCs w:val="28"/>
              </w:rPr>
              <w:t xml:space="preserve"> </w:t>
            </w:r>
            <w:r w:rsidR="00D435B7">
              <w:rPr>
                <w:rFonts w:cs="Times New Roman"/>
                <w:b/>
                <w:sz w:val="28"/>
                <w:szCs w:val="28"/>
                <w:lang w:val="ru-RU"/>
              </w:rPr>
              <w:t>работ</w:t>
            </w:r>
          </w:p>
        </w:tc>
      </w:tr>
      <w:tr w:rsidR="000B5210" w:rsidRPr="00196DBF" w14:paraId="51FE5B20" w14:textId="77777777" w:rsidTr="00D502FD">
        <w:tc>
          <w:tcPr>
            <w:tcW w:w="907" w:type="dxa"/>
          </w:tcPr>
          <w:p w14:paraId="5DB6156D" w14:textId="77777777" w:rsidR="000B5210" w:rsidRPr="00D502FD" w:rsidRDefault="00A879F5" w:rsidP="00D502FD">
            <w:pPr>
              <w:spacing w:line="240" w:lineRule="auto"/>
              <w:jc w:val="center"/>
              <w:rPr>
                <w:rFonts w:cs="Times New Roman"/>
                <w:sz w:val="28"/>
                <w:szCs w:val="28"/>
              </w:rPr>
            </w:pPr>
            <w:r w:rsidRPr="00D502FD">
              <w:rPr>
                <w:rFonts w:cs="Times New Roman"/>
                <w:sz w:val="28"/>
                <w:szCs w:val="28"/>
              </w:rPr>
              <w:t>1</w:t>
            </w:r>
          </w:p>
        </w:tc>
        <w:tc>
          <w:tcPr>
            <w:tcW w:w="2891" w:type="dxa"/>
          </w:tcPr>
          <w:p w14:paraId="2D60E531" w14:textId="061A7845" w:rsidR="000B5210" w:rsidRPr="00D502FD" w:rsidRDefault="00196DBF" w:rsidP="00D502FD">
            <w:pPr>
              <w:spacing w:line="240" w:lineRule="auto"/>
              <w:jc w:val="center"/>
              <w:rPr>
                <w:rFonts w:cs="Times New Roman"/>
                <w:sz w:val="28"/>
                <w:szCs w:val="28"/>
                <w:lang w:val="ru-RU"/>
              </w:rPr>
            </w:pPr>
            <w:r>
              <w:rPr>
                <w:rFonts w:cs="Times New Roman"/>
                <w:sz w:val="28"/>
                <w:szCs w:val="28"/>
                <w:lang w:val="ru-RU"/>
              </w:rPr>
              <w:t>Работа</w:t>
            </w:r>
            <w:r w:rsidR="00A879F5" w:rsidRPr="00D502FD">
              <w:rPr>
                <w:rFonts w:cs="Times New Roman"/>
                <w:sz w:val="28"/>
                <w:szCs w:val="28"/>
                <w:lang w:val="ru-RU"/>
              </w:rPr>
              <w:t xml:space="preserve"> по изготовлению и установке рулонных жалюзи «День-ночь»</w:t>
            </w:r>
            <w:r w:rsidR="00A879F5" w:rsidRPr="00D502FD">
              <w:rPr>
                <w:rFonts w:cs="Times New Roman"/>
                <w:sz w:val="28"/>
                <w:szCs w:val="28"/>
                <w:lang w:val="ru-RU"/>
              </w:rPr>
              <w:br/>
            </w:r>
          </w:p>
        </w:tc>
        <w:tc>
          <w:tcPr>
            <w:tcW w:w="10772" w:type="dxa"/>
          </w:tcPr>
          <w:p w14:paraId="79456688" w14:textId="3D55810C" w:rsidR="000B5210" w:rsidRPr="00D502FD" w:rsidRDefault="00A879F5" w:rsidP="00D502FD">
            <w:pPr>
              <w:spacing w:line="240" w:lineRule="auto"/>
              <w:jc w:val="both"/>
              <w:rPr>
                <w:rFonts w:cs="Times New Roman"/>
                <w:sz w:val="28"/>
                <w:szCs w:val="28"/>
                <w:lang w:val="ru-RU"/>
              </w:rPr>
            </w:pPr>
            <w:r w:rsidRPr="00D502FD">
              <w:rPr>
                <w:rFonts w:cs="Times New Roman"/>
                <w:b/>
                <w:sz w:val="28"/>
                <w:szCs w:val="28"/>
                <w:lang w:val="ru-RU"/>
              </w:rPr>
              <w:t xml:space="preserve">Тип изделия. </w:t>
            </w:r>
            <w:r w:rsidRPr="00D502FD">
              <w:rPr>
                <w:rFonts w:cs="Times New Roman"/>
                <w:sz w:val="28"/>
                <w:szCs w:val="28"/>
                <w:lang w:val="ru-RU"/>
              </w:rPr>
              <w:t xml:space="preserve">Рулонные жалюзи «День-ночь», свободновисящая модель с верхним креплением. Общая площадь изделий </w:t>
            </w:r>
            <w:r w:rsidR="00D502FD" w:rsidRPr="00D502FD">
              <w:rPr>
                <w:rFonts w:cs="Times New Roman"/>
                <w:sz w:val="28"/>
                <w:szCs w:val="28"/>
                <w:lang w:val="ru-RU"/>
              </w:rPr>
              <w:t>–</w:t>
            </w:r>
            <w:r w:rsidRPr="00D502FD">
              <w:rPr>
                <w:rFonts w:cs="Times New Roman"/>
                <w:sz w:val="28"/>
                <w:szCs w:val="28"/>
                <w:lang w:val="ru-RU"/>
              </w:rPr>
              <w:t xml:space="preserve"> 4 м².</w:t>
            </w:r>
          </w:p>
          <w:p w14:paraId="767B7886" w14:textId="77777777" w:rsidR="000B5210" w:rsidRPr="00D502FD" w:rsidRDefault="00A879F5" w:rsidP="00D502FD">
            <w:pPr>
              <w:spacing w:line="240" w:lineRule="auto"/>
              <w:jc w:val="both"/>
              <w:rPr>
                <w:rFonts w:cs="Times New Roman"/>
                <w:sz w:val="28"/>
                <w:szCs w:val="28"/>
                <w:lang w:val="ru-RU"/>
              </w:rPr>
            </w:pPr>
            <w:r w:rsidRPr="00D502FD">
              <w:rPr>
                <w:rFonts w:cs="Times New Roman"/>
                <w:b/>
                <w:sz w:val="28"/>
                <w:szCs w:val="28"/>
                <w:lang w:val="ru-RU"/>
              </w:rPr>
              <w:t xml:space="preserve">Полотно. </w:t>
            </w:r>
            <w:r w:rsidRPr="00D502FD">
              <w:rPr>
                <w:rFonts w:cs="Times New Roman"/>
                <w:sz w:val="28"/>
                <w:szCs w:val="28"/>
                <w:lang w:val="ru-RU"/>
              </w:rPr>
              <w:t>Два слоя ткани с чередующимися прозрачными и непрозрачными полосами. Совмещение полос должно обеспечивать регулирование светового потока и степени затемнения помещения. Цвет и образец ткани согласовываются с Заказчиком до изготовления.</w:t>
            </w:r>
          </w:p>
          <w:p w14:paraId="79CB961A" w14:textId="77777777" w:rsidR="000B5210" w:rsidRPr="00D502FD" w:rsidRDefault="00A879F5" w:rsidP="00D502FD">
            <w:pPr>
              <w:spacing w:line="240" w:lineRule="auto"/>
              <w:jc w:val="both"/>
              <w:rPr>
                <w:rFonts w:cs="Times New Roman"/>
                <w:sz w:val="28"/>
                <w:szCs w:val="28"/>
                <w:lang w:val="ru-RU"/>
              </w:rPr>
            </w:pPr>
            <w:r w:rsidRPr="00D502FD">
              <w:rPr>
                <w:rFonts w:cs="Times New Roman"/>
                <w:b/>
                <w:sz w:val="28"/>
                <w:szCs w:val="28"/>
                <w:lang w:val="ru-RU"/>
              </w:rPr>
              <w:t xml:space="preserve">Конструкция. </w:t>
            </w:r>
            <w:r w:rsidRPr="00D502FD">
              <w:rPr>
                <w:rFonts w:cs="Times New Roman"/>
                <w:sz w:val="28"/>
                <w:szCs w:val="28"/>
                <w:lang w:val="ru-RU"/>
              </w:rPr>
              <w:t>Алюминиевая труба диаметром 32 мм; монтажная планка с декоративным коробом. Конструкция должна обеспечивать ровное наматывание полотна и возможность стыковки нескольких изделий на широких окнах.</w:t>
            </w:r>
          </w:p>
          <w:p w14:paraId="124A532B" w14:textId="77777777" w:rsidR="000B5210" w:rsidRPr="00D502FD" w:rsidRDefault="00A879F5" w:rsidP="00D502FD">
            <w:pPr>
              <w:spacing w:line="240" w:lineRule="auto"/>
              <w:jc w:val="both"/>
              <w:rPr>
                <w:rFonts w:cs="Times New Roman"/>
                <w:sz w:val="28"/>
                <w:szCs w:val="28"/>
                <w:lang w:val="ru-RU"/>
              </w:rPr>
            </w:pPr>
            <w:r w:rsidRPr="00D502FD">
              <w:rPr>
                <w:rFonts w:cs="Times New Roman"/>
                <w:b/>
                <w:sz w:val="28"/>
                <w:szCs w:val="28"/>
                <w:lang w:val="ru-RU"/>
              </w:rPr>
              <w:t xml:space="preserve">Управление. </w:t>
            </w:r>
            <w:r w:rsidRPr="00D502FD">
              <w:rPr>
                <w:rFonts w:cs="Times New Roman"/>
                <w:sz w:val="28"/>
                <w:szCs w:val="28"/>
                <w:lang w:val="ru-RU"/>
              </w:rPr>
              <w:t>Подъём и опускание полотна посредством цепи управления через блок управления барабанного типа. Сторону расположения цепи (справа или слева) согласовать с Заказчиком с учётом места установки.</w:t>
            </w:r>
          </w:p>
          <w:p w14:paraId="48654581" w14:textId="29B2EB70" w:rsidR="000B5210" w:rsidRPr="00D502FD" w:rsidRDefault="00A879F5" w:rsidP="00D502FD">
            <w:pPr>
              <w:spacing w:line="240" w:lineRule="auto"/>
              <w:jc w:val="both"/>
              <w:rPr>
                <w:rFonts w:cs="Times New Roman"/>
                <w:sz w:val="28"/>
                <w:szCs w:val="28"/>
                <w:lang w:val="ru-RU"/>
              </w:rPr>
            </w:pPr>
            <w:r w:rsidRPr="00D502FD">
              <w:rPr>
                <w:rFonts w:cs="Times New Roman"/>
                <w:b/>
                <w:sz w:val="28"/>
                <w:szCs w:val="28"/>
                <w:lang w:val="ru-RU"/>
              </w:rPr>
              <w:t xml:space="preserve">Замер и монтаж. </w:t>
            </w:r>
            <w:r w:rsidRPr="00D502FD">
              <w:rPr>
                <w:rFonts w:cs="Times New Roman"/>
                <w:sz w:val="28"/>
                <w:szCs w:val="28"/>
                <w:lang w:val="ru-RU"/>
              </w:rPr>
              <w:t>Перед изготовлением Поставщик производит замеры окон на месте установки и согласовывает с Заказчиком размеры и расположение изделий. Изготовление, доставка, крепёж, расходные материалы и ус</w:t>
            </w:r>
            <w:r w:rsidR="00196DBF">
              <w:rPr>
                <w:rFonts w:cs="Times New Roman"/>
                <w:sz w:val="28"/>
                <w:szCs w:val="28"/>
                <w:lang w:val="ru-RU"/>
              </w:rPr>
              <w:t>тановка входят в стоимость работ</w:t>
            </w:r>
            <w:r w:rsidRPr="00D502FD">
              <w:rPr>
                <w:rFonts w:cs="Times New Roman"/>
                <w:sz w:val="28"/>
                <w:szCs w:val="28"/>
                <w:lang w:val="ru-RU"/>
              </w:rPr>
              <w:t xml:space="preserve"> Поставщика. После монтажа изделия должны быть надёжно закреплены, свободно подниматься и опускаться.</w:t>
            </w:r>
          </w:p>
          <w:p w14:paraId="3D7F7CEE" w14:textId="14A98C98" w:rsidR="000B5210" w:rsidRDefault="00A879F5" w:rsidP="00D502FD">
            <w:pPr>
              <w:spacing w:line="240" w:lineRule="auto"/>
              <w:jc w:val="both"/>
              <w:rPr>
                <w:rFonts w:cs="Times New Roman"/>
                <w:sz w:val="28"/>
                <w:szCs w:val="28"/>
                <w:lang w:val="ru-RU"/>
              </w:rPr>
            </w:pPr>
            <w:r w:rsidRPr="00D502FD">
              <w:rPr>
                <w:rFonts w:cs="Times New Roman"/>
                <w:b/>
                <w:sz w:val="28"/>
                <w:szCs w:val="28"/>
                <w:lang w:val="ru-RU"/>
              </w:rPr>
              <w:t xml:space="preserve">Срок исполнения. </w:t>
            </w:r>
            <w:r w:rsidRPr="00D502FD">
              <w:rPr>
                <w:rFonts w:cs="Times New Roman"/>
                <w:sz w:val="28"/>
                <w:szCs w:val="28"/>
                <w:lang w:val="ru-RU"/>
              </w:rPr>
              <w:t>В течение 1</w:t>
            </w:r>
            <w:r w:rsidR="00196DBF" w:rsidRPr="00196DBF">
              <w:rPr>
                <w:rFonts w:cs="Times New Roman"/>
                <w:sz w:val="28"/>
                <w:szCs w:val="28"/>
                <w:lang w:val="ru-RU"/>
              </w:rPr>
              <w:t>6</w:t>
            </w:r>
            <w:r w:rsidRPr="00D502FD">
              <w:rPr>
                <w:rFonts w:cs="Times New Roman"/>
                <w:sz w:val="28"/>
                <w:szCs w:val="28"/>
                <w:lang w:val="ru-RU"/>
              </w:rPr>
              <w:t xml:space="preserve"> календарных дней со дня вступления договора в силу.</w:t>
            </w:r>
          </w:p>
          <w:p w14:paraId="70283822" w14:textId="1336EF1A" w:rsidR="00D502FD" w:rsidRPr="00D502FD" w:rsidRDefault="00D502FD" w:rsidP="00D502FD">
            <w:pPr>
              <w:spacing w:line="240" w:lineRule="auto"/>
              <w:jc w:val="both"/>
              <w:rPr>
                <w:rFonts w:cs="Times New Roman"/>
                <w:sz w:val="28"/>
                <w:szCs w:val="28"/>
                <w:lang w:val="ru-RU"/>
              </w:rPr>
            </w:pPr>
          </w:p>
        </w:tc>
      </w:tr>
    </w:tbl>
    <w:p w14:paraId="25FAAE52" w14:textId="77777777" w:rsidR="000B5210" w:rsidRPr="00D502FD" w:rsidRDefault="00A879F5" w:rsidP="00D502FD">
      <w:pPr>
        <w:spacing w:line="240" w:lineRule="auto"/>
        <w:rPr>
          <w:lang w:val="ru-RU"/>
        </w:rPr>
      </w:pPr>
      <w:r w:rsidRPr="00D502FD">
        <w:rPr>
          <w:lang w:val="ru-RU"/>
        </w:rPr>
        <w:br w:type="page"/>
      </w:r>
    </w:p>
    <w:p w14:paraId="1CFE5582" w14:textId="28001099" w:rsidR="000B5210" w:rsidRDefault="00A879F5" w:rsidP="00D502FD">
      <w:pPr>
        <w:pStyle w:val="aa"/>
        <w:spacing w:after="0"/>
        <w:jc w:val="center"/>
        <w:rPr>
          <w:rFonts w:ascii="Times New Roman" w:hAnsi="Times New Roman" w:cs="Times New Roman"/>
          <w:szCs w:val="28"/>
        </w:rPr>
      </w:pPr>
      <w:proofErr w:type="spellStart"/>
      <w:r w:rsidRPr="00D502FD">
        <w:rPr>
          <w:rFonts w:ascii="Times New Roman" w:hAnsi="Times New Roman" w:cs="Times New Roman"/>
          <w:szCs w:val="28"/>
        </w:rPr>
        <w:lastRenderedPageBreak/>
        <w:t>Сатып</w:t>
      </w:r>
      <w:proofErr w:type="spellEnd"/>
      <w:r w:rsidRPr="00D502FD">
        <w:rPr>
          <w:rFonts w:ascii="Times New Roman" w:hAnsi="Times New Roman" w:cs="Times New Roman"/>
          <w:szCs w:val="28"/>
        </w:rPr>
        <w:t xml:space="preserve"> </w:t>
      </w:r>
      <w:proofErr w:type="spellStart"/>
      <w:r w:rsidRPr="00D502FD">
        <w:rPr>
          <w:rFonts w:ascii="Times New Roman" w:hAnsi="Times New Roman" w:cs="Times New Roman"/>
          <w:szCs w:val="28"/>
        </w:rPr>
        <w:t>алынатын</w:t>
      </w:r>
      <w:proofErr w:type="spellEnd"/>
      <w:r w:rsidRPr="00D502FD">
        <w:rPr>
          <w:rFonts w:ascii="Times New Roman" w:hAnsi="Times New Roman" w:cs="Times New Roman"/>
          <w:szCs w:val="28"/>
        </w:rPr>
        <w:t xml:space="preserve"> </w:t>
      </w:r>
      <w:proofErr w:type="spellStart"/>
      <w:r w:rsidRPr="00D502FD">
        <w:rPr>
          <w:rFonts w:ascii="Times New Roman" w:hAnsi="Times New Roman" w:cs="Times New Roman"/>
          <w:szCs w:val="28"/>
        </w:rPr>
        <w:t>қызметтердің</w:t>
      </w:r>
      <w:proofErr w:type="spellEnd"/>
      <w:r w:rsidRPr="00D502FD">
        <w:rPr>
          <w:rFonts w:ascii="Times New Roman" w:hAnsi="Times New Roman" w:cs="Times New Roman"/>
          <w:szCs w:val="28"/>
        </w:rPr>
        <w:t xml:space="preserve"> </w:t>
      </w:r>
      <w:proofErr w:type="spellStart"/>
      <w:r w:rsidRPr="00D502FD">
        <w:rPr>
          <w:rFonts w:ascii="Times New Roman" w:hAnsi="Times New Roman" w:cs="Times New Roman"/>
          <w:szCs w:val="28"/>
        </w:rPr>
        <w:t>техникалық</w:t>
      </w:r>
      <w:proofErr w:type="spellEnd"/>
      <w:r w:rsidRPr="00D502FD">
        <w:rPr>
          <w:rFonts w:ascii="Times New Roman" w:hAnsi="Times New Roman" w:cs="Times New Roman"/>
          <w:szCs w:val="28"/>
        </w:rPr>
        <w:t xml:space="preserve"> </w:t>
      </w:r>
      <w:proofErr w:type="spellStart"/>
      <w:r w:rsidRPr="00D502FD">
        <w:rPr>
          <w:rFonts w:ascii="Times New Roman" w:hAnsi="Times New Roman" w:cs="Times New Roman"/>
          <w:szCs w:val="28"/>
        </w:rPr>
        <w:t>ерекшелігі</w:t>
      </w:r>
      <w:proofErr w:type="spellEnd"/>
    </w:p>
    <w:p w14:paraId="2589757B" w14:textId="77777777" w:rsidR="00D502FD" w:rsidRPr="00D502FD" w:rsidRDefault="00D502FD" w:rsidP="00D502FD"/>
    <w:tbl>
      <w:tblPr>
        <w:tblStyle w:val="aff0"/>
        <w:tblW w:w="0" w:type="auto"/>
        <w:tblLayout w:type="fixed"/>
        <w:tblLook w:val="04A0" w:firstRow="1" w:lastRow="0" w:firstColumn="1" w:lastColumn="0" w:noHBand="0" w:noVBand="1"/>
      </w:tblPr>
      <w:tblGrid>
        <w:gridCol w:w="907"/>
        <w:gridCol w:w="2891"/>
        <w:gridCol w:w="10772"/>
      </w:tblGrid>
      <w:tr w:rsidR="000B5210" w:rsidRPr="00D502FD" w14:paraId="521CFCD8" w14:textId="77777777" w:rsidTr="00D502FD">
        <w:tc>
          <w:tcPr>
            <w:tcW w:w="907" w:type="dxa"/>
          </w:tcPr>
          <w:p w14:paraId="64232E45" w14:textId="77777777" w:rsidR="000B5210" w:rsidRPr="00D502FD" w:rsidRDefault="00A879F5" w:rsidP="00D502FD">
            <w:pPr>
              <w:spacing w:line="240" w:lineRule="auto"/>
              <w:jc w:val="center"/>
              <w:rPr>
                <w:rFonts w:cs="Times New Roman"/>
                <w:sz w:val="28"/>
                <w:szCs w:val="28"/>
              </w:rPr>
            </w:pPr>
            <w:r w:rsidRPr="00D502FD">
              <w:rPr>
                <w:rFonts w:cs="Times New Roman"/>
                <w:b/>
                <w:sz w:val="28"/>
                <w:szCs w:val="28"/>
              </w:rPr>
              <w:t>№ р/с</w:t>
            </w:r>
          </w:p>
        </w:tc>
        <w:tc>
          <w:tcPr>
            <w:tcW w:w="2891" w:type="dxa"/>
          </w:tcPr>
          <w:p w14:paraId="34B3094C" w14:textId="221B9E05" w:rsidR="000B5210" w:rsidRPr="00D502FD" w:rsidRDefault="00D435B7" w:rsidP="00D502FD">
            <w:pPr>
              <w:spacing w:line="240" w:lineRule="auto"/>
              <w:jc w:val="center"/>
              <w:rPr>
                <w:rFonts w:cs="Times New Roman"/>
                <w:sz w:val="28"/>
                <w:szCs w:val="28"/>
              </w:rPr>
            </w:pPr>
            <w:proofErr w:type="spellStart"/>
            <w:r w:rsidRPr="00D435B7">
              <w:rPr>
                <w:rFonts w:cs="Times New Roman"/>
                <w:b/>
                <w:sz w:val="28"/>
                <w:szCs w:val="28"/>
              </w:rPr>
              <w:t>Жұмыстардың</w:t>
            </w:r>
            <w:proofErr w:type="spellEnd"/>
            <w:r w:rsidRPr="00D435B7">
              <w:rPr>
                <w:rFonts w:cs="Times New Roman"/>
                <w:b/>
                <w:sz w:val="28"/>
                <w:szCs w:val="28"/>
              </w:rPr>
              <w:t xml:space="preserve"> </w:t>
            </w:r>
            <w:proofErr w:type="spellStart"/>
            <w:r w:rsidRPr="00D435B7">
              <w:rPr>
                <w:rFonts w:cs="Times New Roman"/>
                <w:b/>
                <w:sz w:val="28"/>
                <w:szCs w:val="28"/>
              </w:rPr>
              <w:t>атауы</w:t>
            </w:r>
            <w:proofErr w:type="spellEnd"/>
          </w:p>
        </w:tc>
        <w:tc>
          <w:tcPr>
            <w:tcW w:w="10772" w:type="dxa"/>
          </w:tcPr>
          <w:p w14:paraId="53788897" w14:textId="3E9E9FA9" w:rsidR="000B5210" w:rsidRPr="00D502FD" w:rsidRDefault="00D435B7" w:rsidP="00D502FD">
            <w:pPr>
              <w:spacing w:line="240" w:lineRule="auto"/>
              <w:jc w:val="center"/>
              <w:rPr>
                <w:rFonts w:cs="Times New Roman"/>
                <w:sz w:val="28"/>
                <w:szCs w:val="28"/>
              </w:rPr>
            </w:pPr>
            <w:proofErr w:type="spellStart"/>
            <w:r w:rsidRPr="00D435B7">
              <w:rPr>
                <w:rFonts w:cs="Times New Roman"/>
                <w:b/>
                <w:sz w:val="28"/>
                <w:szCs w:val="28"/>
              </w:rPr>
              <w:t>Техникалық</w:t>
            </w:r>
            <w:proofErr w:type="spellEnd"/>
            <w:r w:rsidRPr="00D435B7">
              <w:rPr>
                <w:rFonts w:cs="Times New Roman"/>
                <w:b/>
                <w:sz w:val="28"/>
                <w:szCs w:val="28"/>
              </w:rPr>
              <w:t xml:space="preserve"> </w:t>
            </w:r>
            <w:proofErr w:type="spellStart"/>
            <w:r w:rsidRPr="00D435B7">
              <w:rPr>
                <w:rFonts w:cs="Times New Roman"/>
                <w:b/>
                <w:sz w:val="28"/>
                <w:szCs w:val="28"/>
              </w:rPr>
              <w:t>ерекшелік</w:t>
            </w:r>
            <w:proofErr w:type="spellEnd"/>
            <w:r w:rsidRPr="00D435B7">
              <w:rPr>
                <w:rFonts w:cs="Times New Roman"/>
                <w:b/>
                <w:sz w:val="28"/>
                <w:szCs w:val="28"/>
              </w:rPr>
              <w:t xml:space="preserve">, </w:t>
            </w:r>
            <w:proofErr w:type="spellStart"/>
            <w:r w:rsidRPr="00D435B7">
              <w:rPr>
                <w:rFonts w:cs="Times New Roman"/>
                <w:b/>
                <w:sz w:val="28"/>
                <w:szCs w:val="28"/>
              </w:rPr>
              <w:t>Жұмыс</w:t>
            </w:r>
            <w:proofErr w:type="spellEnd"/>
            <w:r w:rsidRPr="00D435B7">
              <w:rPr>
                <w:rFonts w:cs="Times New Roman"/>
                <w:b/>
                <w:sz w:val="28"/>
                <w:szCs w:val="28"/>
              </w:rPr>
              <w:t xml:space="preserve"> сипаттамасы</w:t>
            </w:r>
            <w:bookmarkStart w:id="0" w:name="_GoBack"/>
            <w:bookmarkEnd w:id="0"/>
          </w:p>
        </w:tc>
      </w:tr>
      <w:tr w:rsidR="000B5210" w:rsidRPr="00D502FD" w14:paraId="349E7782" w14:textId="77777777" w:rsidTr="00D502FD">
        <w:tc>
          <w:tcPr>
            <w:tcW w:w="907" w:type="dxa"/>
          </w:tcPr>
          <w:p w14:paraId="3D1CCB34" w14:textId="77777777" w:rsidR="000B5210" w:rsidRPr="00D502FD" w:rsidRDefault="00A879F5" w:rsidP="00D502FD">
            <w:pPr>
              <w:spacing w:line="240" w:lineRule="auto"/>
              <w:jc w:val="center"/>
              <w:rPr>
                <w:rFonts w:cs="Times New Roman"/>
                <w:sz w:val="28"/>
                <w:szCs w:val="28"/>
              </w:rPr>
            </w:pPr>
            <w:r w:rsidRPr="00D502FD">
              <w:rPr>
                <w:rFonts w:cs="Times New Roman"/>
                <w:sz w:val="28"/>
                <w:szCs w:val="28"/>
              </w:rPr>
              <w:t>1</w:t>
            </w:r>
          </w:p>
        </w:tc>
        <w:tc>
          <w:tcPr>
            <w:tcW w:w="2891" w:type="dxa"/>
          </w:tcPr>
          <w:p w14:paraId="14AC507A" w14:textId="63E7322C" w:rsidR="000B5210" w:rsidRPr="00D502FD" w:rsidRDefault="00196DBF" w:rsidP="00D502FD">
            <w:pPr>
              <w:spacing w:line="240" w:lineRule="auto"/>
              <w:jc w:val="center"/>
              <w:rPr>
                <w:rFonts w:cs="Times New Roman"/>
                <w:sz w:val="28"/>
                <w:szCs w:val="28"/>
              </w:rPr>
            </w:pPr>
            <w:r w:rsidRPr="00196DBF">
              <w:rPr>
                <w:rFonts w:cs="Times New Roman"/>
                <w:sz w:val="28"/>
                <w:szCs w:val="28"/>
              </w:rPr>
              <w:t>"</w:t>
            </w:r>
            <w:proofErr w:type="spellStart"/>
            <w:r w:rsidRPr="00196DBF">
              <w:rPr>
                <w:rFonts w:cs="Times New Roman"/>
                <w:sz w:val="28"/>
                <w:szCs w:val="28"/>
              </w:rPr>
              <w:t>Күн-түн</w:t>
            </w:r>
            <w:proofErr w:type="spellEnd"/>
            <w:r w:rsidRPr="00196DBF">
              <w:rPr>
                <w:rFonts w:cs="Times New Roman"/>
                <w:sz w:val="28"/>
                <w:szCs w:val="28"/>
              </w:rPr>
              <w:t xml:space="preserve">" </w:t>
            </w:r>
            <w:proofErr w:type="spellStart"/>
            <w:r w:rsidRPr="00196DBF">
              <w:rPr>
                <w:rFonts w:cs="Times New Roman"/>
                <w:sz w:val="28"/>
                <w:szCs w:val="28"/>
              </w:rPr>
              <w:t>роликті</w:t>
            </w:r>
            <w:proofErr w:type="spellEnd"/>
            <w:r w:rsidRPr="00196DBF">
              <w:rPr>
                <w:rFonts w:cs="Times New Roman"/>
                <w:sz w:val="28"/>
                <w:szCs w:val="28"/>
              </w:rPr>
              <w:t xml:space="preserve"> </w:t>
            </w:r>
            <w:proofErr w:type="spellStart"/>
            <w:r w:rsidRPr="00196DBF">
              <w:rPr>
                <w:rFonts w:cs="Times New Roman"/>
                <w:sz w:val="28"/>
                <w:szCs w:val="28"/>
              </w:rPr>
              <w:t>жалюзи</w:t>
            </w:r>
            <w:proofErr w:type="spellEnd"/>
            <w:r w:rsidRPr="00196DBF">
              <w:rPr>
                <w:rFonts w:cs="Times New Roman"/>
                <w:sz w:val="28"/>
                <w:szCs w:val="28"/>
              </w:rPr>
              <w:t xml:space="preserve"> </w:t>
            </w:r>
            <w:proofErr w:type="spellStart"/>
            <w:r w:rsidRPr="00196DBF">
              <w:rPr>
                <w:rFonts w:cs="Times New Roman"/>
                <w:sz w:val="28"/>
                <w:szCs w:val="28"/>
              </w:rPr>
              <w:t>жасау</w:t>
            </w:r>
            <w:proofErr w:type="spellEnd"/>
            <w:r w:rsidRPr="00196DBF">
              <w:rPr>
                <w:rFonts w:cs="Times New Roman"/>
                <w:sz w:val="28"/>
                <w:szCs w:val="28"/>
              </w:rPr>
              <w:t xml:space="preserve"> </w:t>
            </w:r>
            <w:proofErr w:type="spellStart"/>
            <w:r w:rsidRPr="00196DBF">
              <w:rPr>
                <w:rFonts w:cs="Times New Roman"/>
                <w:sz w:val="28"/>
                <w:szCs w:val="28"/>
              </w:rPr>
              <w:t>және</w:t>
            </w:r>
            <w:proofErr w:type="spellEnd"/>
            <w:r w:rsidRPr="00196DBF">
              <w:rPr>
                <w:rFonts w:cs="Times New Roman"/>
                <w:sz w:val="28"/>
                <w:szCs w:val="28"/>
              </w:rPr>
              <w:t xml:space="preserve"> </w:t>
            </w:r>
            <w:proofErr w:type="spellStart"/>
            <w:r w:rsidRPr="00196DBF">
              <w:rPr>
                <w:rFonts w:cs="Times New Roman"/>
                <w:sz w:val="28"/>
                <w:szCs w:val="28"/>
              </w:rPr>
              <w:t>орнату</w:t>
            </w:r>
            <w:proofErr w:type="spellEnd"/>
            <w:r w:rsidRPr="00196DBF">
              <w:rPr>
                <w:rFonts w:cs="Times New Roman"/>
                <w:sz w:val="28"/>
                <w:szCs w:val="28"/>
              </w:rPr>
              <w:t xml:space="preserve"> </w:t>
            </w:r>
            <w:proofErr w:type="spellStart"/>
            <w:r w:rsidRPr="00196DBF">
              <w:rPr>
                <w:rFonts w:cs="Times New Roman"/>
                <w:sz w:val="28"/>
                <w:szCs w:val="28"/>
              </w:rPr>
              <w:t>бойынша</w:t>
            </w:r>
            <w:proofErr w:type="spellEnd"/>
            <w:r w:rsidRPr="00196DBF">
              <w:rPr>
                <w:rFonts w:cs="Times New Roman"/>
                <w:sz w:val="28"/>
                <w:szCs w:val="28"/>
              </w:rPr>
              <w:t xml:space="preserve"> </w:t>
            </w:r>
            <w:proofErr w:type="spellStart"/>
            <w:r w:rsidRPr="00196DBF">
              <w:rPr>
                <w:rFonts w:cs="Times New Roman"/>
                <w:sz w:val="28"/>
                <w:szCs w:val="28"/>
              </w:rPr>
              <w:t>жұмыс</w:t>
            </w:r>
            <w:proofErr w:type="spellEnd"/>
          </w:p>
        </w:tc>
        <w:tc>
          <w:tcPr>
            <w:tcW w:w="10772" w:type="dxa"/>
          </w:tcPr>
          <w:p w14:paraId="31980FD8" w14:textId="799AD742" w:rsidR="000B5210" w:rsidRPr="00D502FD" w:rsidRDefault="00A879F5" w:rsidP="00D502FD">
            <w:pPr>
              <w:spacing w:line="240" w:lineRule="auto"/>
              <w:jc w:val="both"/>
              <w:rPr>
                <w:rFonts w:cs="Times New Roman"/>
                <w:sz w:val="28"/>
                <w:szCs w:val="28"/>
              </w:rPr>
            </w:pPr>
            <w:r w:rsidRPr="00D502FD">
              <w:rPr>
                <w:rFonts w:cs="Times New Roman"/>
                <w:b/>
                <w:sz w:val="28"/>
                <w:szCs w:val="28"/>
              </w:rPr>
              <w:t xml:space="preserve">Бұйым түрі. </w:t>
            </w:r>
            <w:r w:rsidRPr="00D502FD">
              <w:rPr>
                <w:rFonts w:cs="Times New Roman"/>
                <w:sz w:val="28"/>
                <w:szCs w:val="28"/>
              </w:rPr>
              <w:t xml:space="preserve">Жоғары жағынан бекітілетін, еркін ілінетін «Күн-түн» рулонды жалюзилері. </w:t>
            </w:r>
            <w:proofErr w:type="spellStart"/>
            <w:r w:rsidRPr="00D502FD">
              <w:rPr>
                <w:rFonts w:cs="Times New Roman"/>
                <w:sz w:val="28"/>
                <w:szCs w:val="28"/>
              </w:rPr>
              <w:t>Бұйымдардың</w:t>
            </w:r>
            <w:proofErr w:type="spellEnd"/>
            <w:r w:rsidRPr="00D502FD">
              <w:rPr>
                <w:rFonts w:cs="Times New Roman"/>
                <w:sz w:val="28"/>
                <w:szCs w:val="28"/>
              </w:rPr>
              <w:t xml:space="preserve"> </w:t>
            </w:r>
            <w:proofErr w:type="spellStart"/>
            <w:r w:rsidRPr="00D502FD">
              <w:rPr>
                <w:rFonts w:cs="Times New Roman"/>
                <w:sz w:val="28"/>
                <w:szCs w:val="28"/>
              </w:rPr>
              <w:t>жалпы</w:t>
            </w:r>
            <w:proofErr w:type="spellEnd"/>
            <w:r w:rsidRPr="00D502FD">
              <w:rPr>
                <w:rFonts w:cs="Times New Roman"/>
                <w:sz w:val="28"/>
                <w:szCs w:val="28"/>
              </w:rPr>
              <w:t xml:space="preserve"> </w:t>
            </w:r>
            <w:proofErr w:type="spellStart"/>
            <w:r w:rsidRPr="00D502FD">
              <w:rPr>
                <w:rFonts w:cs="Times New Roman"/>
                <w:sz w:val="28"/>
                <w:szCs w:val="28"/>
              </w:rPr>
              <w:t>ауданы</w:t>
            </w:r>
            <w:proofErr w:type="spellEnd"/>
            <w:r w:rsidRPr="00D502FD">
              <w:rPr>
                <w:rFonts w:cs="Times New Roman"/>
                <w:sz w:val="28"/>
                <w:szCs w:val="28"/>
              </w:rPr>
              <w:t xml:space="preserve"> </w:t>
            </w:r>
            <w:r w:rsidR="00D502FD" w:rsidRPr="00D502FD">
              <w:rPr>
                <w:rFonts w:cs="Times New Roman"/>
                <w:sz w:val="28"/>
                <w:szCs w:val="28"/>
              </w:rPr>
              <w:t>–</w:t>
            </w:r>
            <w:r w:rsidRPr="00D502FD">
              <w:rPr>
                <w:rFonts w:cs="Times New Roman"/>
                <w:sz w:val="28"/>
                <w:szCs w:val="28"/>
              </w:rPr>
              <w:t xml:space="preserve"> 4 м².</w:t>
            </w:r>
          </w:p>
          <w:p w14:paraId="31A49BCC" w14:textId="77777777" w:rsidR="000B5210" w:rsidRPr="00D502FD" w:rsidRDefault="00A879F5" w:rsidP="00D502FD">
            <w:pPr>
              <w:spacing w:line="240" w:lineRule="auto"/>
              <w:jc w:val="both"/>
              <w:rPr>
                <w:rFonts w:cs="Times New Roman"/>
                <w:sz w:val="28"/>
                <w:szCs w:val="28"/>
              </w:rPr>
            </w:pPr>
            <w:r w:rsidRPr="00D502FD">
              <w:rPr>
                <w:rFonts w:cs="Times New Roman"/>
                <w:b/>
                <w:sz w:val="28"/>
                <w:szCs w:val="28"/>
              </w:rPr>
              <w:t xml:space="preserve">Матасы. </w:t>
            </w:r>
            <w:r w:rsidRPr="00D502FD">
              <w:rPr>
                <w:rFonts w:cs="Times New Roman"/>
                <w:sz w:val="28"/>
                <w:szCs w:val="28"/>
              </w:rPr>
              <w:t>Мөлдір және мөлдір емес жолақтары кезектесіп келетін екі қабат мата. Жолақтарды сәйкестендіру бөлмеге түсетін жарық мөлшерін және қараңғылану деңгейін реттеуге мүмкіндік беруі тиіс. Матаның түсі мен үлгісі дайындалғанға дейін Тапсырыс берушімен келісіледі.</w:t>
            </w:r>
          </w:p>
          <w:p w14:paraId="12F9C225" w14:textId="77777777" w:rsidR="000B5210" w:rsidRPr="00D502FD" w:rsidRDefault="00A879F5" w:rsidP="00D502FD">
            <w:pPr>
              <w:spacing w:line="240" w:lineRule="auto"/>
              <w:jc w:val="both"/>
              <w:rPr>
                <w:rFonts w:cs="Times New Roman"/>
                <w:sz w:val="28"/>
                <w:szCs w:val="28"/>
              </w:rPr>
            </w:pPr>
            <w:r w:rsidRPr="00D502FD">
              <w:rPr>
                <w:rFonts w:cs="Times New Roman"/>
                <w:b/>
                <w:sz w:val="28"/>
                <w:szCs w:val="28"/>
              </w:rPr>
              <w:t xml:space="preserve">Құрылымы. </w:t>
            </w:r>
            <w:r w:rsidRPr="00D502FD">
              <w:rPr>
                <w:rFonts w:cs="Times New Roman"/>
                <w:sz w:val="28"/>
                <w:szCs w:val="28"/>
              </w:rPr>
              <w:t>Диаметрі 32 мм алюминий түтік, сәндік қорабы бар монтаждау планкасы. Құрылым матаның біркелкі оралуын және кең терезелерде бірнеше бұйымды түйістіріп орнату мүмкіндігін қамтамасыз етуі тиіс.</w:t>
            </w:r>
          </w:p>
          <w:p w14:paraId="1299C189" w14:textId="77777777" w:rsidR="000B5210" w:rsidRPr="00D502FD" w:rsidRDefault="00A879F5" w:rsidP="00D502FD">
            <w:pPr>
              <w:spacing w:line="240" w:lineRule="auto"/>
              <w:jc w:val="both"/>
              <w:rPr>
                <w:rFonts w:cs="Times New Roman"/>
                <w:sz w:val="28"/>
                <w:szCs w:val="28"/>
              </w:rPr>
            </w:pPr>
            <w:r w:rsidRPr="00D502FD">
              <w:rPr>
                <w:rFonts w:cs="Times New Roman"/>
                <w:b/>
                <w:sz w:val="28"/>
                <w:szCs w:val="28"/>
              </w:rPr>
              <w:t xml:space="preserve">Басқару. </w:t>
            </w:r>
            <w:r w:rsidRPr="00D502FD">
              <w:rPr>
                <w:rFonts w:cs="Times New Roman"/>
                <w:sz w:val="28"/>
                <w:szCs w:val="28"/>
              </w:rPr>
              <w:t>Мата барабан түріндегі басқару блогы арқылы өтетін тізбектің көмегімен көтеріліп, түсіріледі. Тізбектің орналасатын жағы (оң немесе сол жақ) орнату орнына қарай Тапсырыс берушімен келісіледі.</w:t>
            </w:r>
          </w:p>
          <w:p w14:paraId="2FA2722C" w14:textId="386E7DE4" w:rsidR="000B5210" w:rsidRPr="00D502FD" w:rsidRDefault="00A879F5" w:rsidP="00D502FD">
            <w:pPr>
              <w:spacing w:line="240" w:lineRule="auto"/>
              <w:jc w:val="both"/>
              <w:rPr>
                <w:rFonts w:cs="Times New Roman"/>
                <w:sz w:val="28"/>
                <w:szCs w:val="28"/>
              </w:rPr>
            </w:pPr>
            <w:r w:rsidRPr="00D502FD">
              <w:rPr>
                <w:rFonts w:cs="Times New Roman"/>
                <w:b/>
                <w:sz w:val="28"/>
                <w:szCs w:val="28"/>
              </w:rPr>
              <w:t xml:space="preserve">Өлшеу және орнату. </w:t>
            </w:r>
            <w:r w:rsidRPr="00D502FD">
              <w:rPr>
                <w:rFonts w:cs="Times New Roman"/>
                <w:sz w:val="28"/>
                <w:szCs w:val="28"/>
              </w:rPr>
              <w:t xml:space="preserve">Дайындау алдында Өнім беруші орнату орнында терезелердің өлшемін алып, бұйымдардың өлшемдері мен орналасуын Тапсырыс берушімен келіседі. </w:t>
            </w:r>
            <w:proofErr w:type="spellStart"/>
            <w:r w:rsidRPr="00D502FD">
              <w:rPr>
                <w:rFonts w:cs="Times New Roman"/>
                <w:sz w:val="28"/>
                <w:szCs w:val="28"/>
              </w:rPr>
              <w:t>Дайындау</w:t>
            </w:r>
            <w:proofErr w:type="spellEnd"/>
            <w:r w:rsidRPr="00D502FD">
              <w:rPr>
                <w:rFonts w:cs="Times New Roman"/>
                <w:sz w:val="28"/>
                <w:szCs w:val="28"/>
              </w:rPr>
              <w:t xml:space="preserve">, </w:t>
            </w:r>
            <w:proofErr w:type="spellStart"/>
            <w:r w:rsidRPr="00D502FD">
              <w:rPr>
                <w:rFonts w:cs="Times New Roman"/>
                <w:sz w:val="28"/>
                <w:szCs w:val="28"/>
              </w:rPr>
              <w:t>жеткізу</w:t>
            </w:r>
            <w:proofErr w:type="spellEnd"/>
            <w:r w:rsidRPr="00D502FD">
              <w:rPr>
                <w:rFonts w:cs="Times New Roman"/>
                <w:sz w:val="28"/>
                <w:szCs w:val="28"/>
              </w:rPr>
              <w:t xml:space="preserve">, </w:t>
            </w:r>
            <w:proofErr w:type="spellStart"/>
            <w:r w:rsidRPr="00D502FD">
              <w:rPr>
                <w:rFonts w:cs="Times New Roman"/>
                <w:sz w:val="28"/>
                <w:szCs w:val="28"/>
              </w:rPr>
              <w:t>бекіткіштер</w:t>
            </w:r>
            <w:proofErr w:type="spellEnd"/>
            <w:r w:rsidRPr="00D502FD">
              <w:rPr>
                <w:rFonts w:cs="Times New Roman"/>
                <w:sz w:val="28"/>
                <w:szCs w:val="28"/>
              </w:rPr>
              <w:t xml:space="preserve">, </w:t>
            </w:r>
            <w:proofErr w:type="spellStart"/>
            <w:r w:rsidRPr="00D502FD">
              <w:rPr>
                <w:rFonts w:cs="Times New Roman"/>
                <w:sz w:val="28"/>
                <w:szCs w:val="28"/>
              </w:rPr>
              <w:t>шығыс</w:t>
            </w:r>
            <w:proofErr w:type="spellEnd"/>
            <w:r w:rsidRPr="00D502FD">
              <w:rPr>
                <w:rFonts w:cs="Times New Roman"/>
                <w:sz w:val="28"/>
                <w:szCs w:val="28"/>
              </w:rPr>
              <w:t xml:space="preserve"> </w:t>
            </w:r>
            <w:proofErr w:type="spellStart"/>
            <w:r w:rsidRPr="00D502FD">
              <w:rPr>
                <w:rFonts w:cs="Times New Roman"/>
                <w:sz w:val="28"/>
                <w:szCs w:val="28"/>
              </w:rPr>
              <w:t>материалдары</w:t>
            </w:r>
            <w:proofErr w:type="spellEnd"/>
            <w:r w:rsidRPr="00D502FD">
              <w:rPr>
                <w:rFonts w:cs="Times New Roman"/>
                <w:sz w:val="28"/>
                <w:szCs w:val="28"/>
              </w:rPr>
              <w:t xml:space="preserve"> </w:t>
            </w:r>
            <w:proofErr w:type="spellStart"/>
            <w:r w:rsidRPr="00D502FD">
              <w:rPr>
                <w:rFonts w:cs="Times New Roman"/>
                <w:sz w:val="28"/>
                <w:szCs w:val="28"/>
              </w:rPr>
              <w:t>және</w:t>
            </w:r>
            <w:proofErr w:type="spellEnd"/>
            <w:r w:rsidRPr="00D502FD">
              <w:rPr>
                <w:rFonts w:cs="Times New Roman"/>
                <w:sz w:val="28"/>
                <w:szCs w:val="28"/>
              </w:rPr>
              <w:t xml:space="preserve"> </w:t>
            </w:r>
            <w:proofErr w:type="spellStart"/>
            <w:r w:rsidRPr="00D502FD">
              <w:rPr>
                <w:rFonts w:cs="Times New Roman"/>
                <w:sz w:val="28"/>
                <w:szCs w:val="28"/>
              </w:rPr>
              <w:t>орнату</w:t>
            </w:r>
            <w:proofErr w:type="spellEnd"/>
            <w:r w:rsidRPr="00D502FD">
              <w:rPr>
                <w:rFonts w:cs="Times New Roman"/>
                <w:sz w:val="28"/>
                <w:szCs w:val="28"/>
              </w:rPr>
              <w:t xml:space="preserve"> </w:t>
            </w:r>
            <w:proofErr w:type="spellStart"/>
            <w:r w:rsidRPr="00D502FD">
              <w:rPr>
                <w:rFonts w:cs="Times New Roman"/>
                <w:sz w:val="28"/>
                <w:szCs w:val="28"/>
              </w:rPr>
              <w:t>Өнім</w:t>
            </w:r>
            <w:proofErr w:type="spellEnd"/>
            <w:r w:rsidRPr="00D502FD">
              <w:rPr>
                <w:rFonts w:cs="Times New Roman"/>
                <w:sz w:val="28"/>
                <w:szCs w:val="28"/>
              </w:rPr>
              <w:t xml:space="preserve"> </w:t>
            </w:r>
            <w:proofErr w:type="spellStart"/>
            <w:r w:rsidRPr="00D502FD">
              <w:rPr>
                <w:rFonts w:cs="Times New Roman"/>
                <w:sz w:val="28"/>
                <w:szCs w:val="28"/>
              </w:rPr>
              <w:t>беруші</w:t>
            </w:r>
            <w:proofErr w:type="spellEnd"/>
            <w:r w:rsidRPr="00D502FD">
              <w:rPr>
                <w:rFonts w:cs="Times New Roman"/>
                <w:sz w:val="28"/>
                <w:szCs w:val="28"/>
              </w:rPr>
              <w:t xml:space="preserve"> </w:t>
            </w:r>
            <w:proofErr w:type="spellStart"/>
            <w:r w:rsidRPr="00D502FD">
              <w:rPr>
                <w:rFonts w:cs="Times New Roman"/>
                <w:sz w:val="28"/>
                <w:szCs w:val="28"/>
              </w:rPr>
              <w:t>көрсететін</w:t>
            </w:r>
            <w:proofErr w:type="spellEnd"/>
            <w:r w:rsidRPr="00D502FD">
              <w:rPr>
                <w:rFonts w:cs="Times New Roman"/>
                <w:sz w:val="28"/>
                <w:szCs w:val="28"/>
              </w:rPr>
              <w:t xml:space="preserve"> </w:t>
            </w:r>
            <w:proofErr w:type="spellStart"/>
            <w:r w:rsidR="00D435B7" w:rsidRPr="00D435B7">
              <w:rPr>
                <w:rFonts w:cs="Times New Roman"/>
                <w:sz w:val="28"/>
                <w:szCs w:val="28"/>
              </w:rPr>
              <w:t>жұмыс</w:t>
            </w:r>
            <w:r w:rsidR="00D435B7">
              <w:rPr>
                <w:rFonts w:cs="Times New Roman"/>
                <w:sz w:val="28"/>
                <w:szCs w:val="28"/>
              </w:rPr>
              <w:t>т</w:t>
            </w:r>
            <w:proofErr w:type="spellEnd"/>
            <w:r w:rsidR="00D435B7">
              <w:rPr>
                <w:rFonts w:cs="Times New Roman"/>
                <w:sz w:val="28"/>
                <w:szCs w:val="28"/>
                <w:lang w:val="ru-RU"/>
              </w:rPr>
              <w:t>а</w:t>
            </w:r>
            <w:proofErr w:type="spellStart"/>
            <w:r w:rsidR="00D435B7">
              <w:rPr>
                <w:rFonts w:cs="Times New Roman"/>
                <w:sz w:val="28"/>
                <w:szCs w:val="28"/>
              </w:rPr>
              <w:t>рд</w:t>
            </w:r>
            <w:proofErr w:type="spellEnd"/>
            <w:r w:rsidR="00D435B7">
              <w:rPr>
                <w:rFonts w:cs="Times New Roman"/>
                <w:sz w:val="28"/>
                <w:szCs w:val="28"/>
                <w:lang w:val="ru-RU"/>
              </w:rPr>
              <w:t>ы</w:t>
            </w:r>
            <w:r w:rsidRPr="00D502FD">
              <w:rPr>
                <w:rFonts w:cs="Times New Roman"/>
                <w:sz w:val="28"/>
                <w:szCs w:val="28"/>
              </w:rPr>
              <w:t xml:space="preserve">ң </w:t>
            </w:r>
            <w:proofErr w:type="spellStart"/>
            <w:r w:rsidRPr="00D502FD">
              <w:rPr>
                <w:rFonts w:cs="Times New Roman"/>
                <w:sz w:val="28"/>
                <w:szCs w:val="28"/>
              </w:rPr>
              <w:t>құнына</w:t>
            </w:r>
            <w:proofErr w:type="spellEnd"/>
            <w:r w:rsidRPr="00D502FD">
              <w:rPr>
                <w:rFonts w:cs="Times New Roman"/>
                <w:sz w:val="28"/>
                <w:szCs w:val="28"/>
              </w:rPr>
              <w:t xml:space="preserve"> </w:t>
            </w:r>
            <w:proofErr w:type="spellStart"/>
            <w:r w:rsidRPr="00D502FD">
              <w:rPr>
                <w:rFonts w:cs="Times New Roman"/>
                <w:sz w:val="28"/>
                <w:szCs w:val="28"/>
              </w:rPr>
              <w:t>кіреді</w:t>
            </w:r>
            <w:proofErr w:type="spellEnd"/>
            <w:r w:rsidRPr="00D502FD">
              <w:rPr>
                <w:rFonts w:cs="Times New Roman"/>
                <w:sz w:val="28"/>
                <w:szCs w:val="28"/>
              </w:rPr>
              <w:t>. Орнатылған бұйымдар берік бекітіліп, еркін көтеріліп-түсуі тиіс.</w:t>
            </w:r>
          </w:p>
          <w:p w14:paraId="1B116A5B" w14:textId="4C33A24E" w:rsidR="000B5210" w:rsidRDefault="00A879F5" w:rsidP="00D502FD">
            <w:pPr>
              <w:spacing w:line="240" w:lineRule="auto"/>
              <w:jc w:val="both"/>
              <w:rPr>
                <w:rFonts w:cs="Times New Roman"/>
                <w:sz w:val="28"/>
                <w:szCs w:val="28"/>
              </w:rPr>
            </w:pPr>
            <w:r w:rsidRPr="00D502FD">
              <w:rPr>
                <w:rFonts w:cs="Times New Roman"/>
                <w:b/>
                <w:sz w:val="28"/>
                <w:szCs w:val="28"/>
              </w:rPr>
              <w:t xml:space="preserve">Орындау мерзімі. </w:t>
            </w:r>
            <w:proofErr w:type="spellStart"/>
            <w:r w:rsidRPr="00D502FD">
              <w:rPr>
                <w:rFonts w:cs="Times New Roman"/>
                <w:sz w:val="28"/>
                <w:szCs w:val="28"/>
              </w:rPr>
              <w:t>Шарт</w:t>
            </w:r>
            <w:proofErr w:type="spellEnd"/>
            <w:r w:rsidRPr="00D502FD">
              <w:rPr>
                <w:rFonts w:cs="Times New Roman"/>
                <w:sz w:val="28"/>
                <w:szCs w:val="28"/>
              </w:rPr>
              <w:t xml:space="preserve"> </w:t>
            </w:r>
            <w:proofErr w:type="spellStart"/>
            <w:r w:rsidRPr="00D502FD">
              <w:rPr>
                <w:rFonts w:cs="Times New Roman"/>
                <w:sz w:val="28"/>
                <w:szCs w:val="28"/>
              </w:rPr>
              <w:t>күшіне</w:t>
            </w:r>
            <w:proofErr w:type="spellEnd"/>
            <w:r w:rsidRPr="00D502FD">
              <w:rPr>
                <w:rFonts w:cs="Times New Roman"/>
                <w:sz w:val="28"/>
                <w:szCs w:val="28"/>
              </w:rPr>
              <w:t xml:space="preserve"> </w:t>
            </w:r>
            <w:proofErr w:type="spellStart"/>
            <w:r w:rsidRPr="00D502FD">
              <w:rPr>
                <w:rFonts w:cs="Times New Roman"/>
                <w:sz w:val="28"/>
                <w:szCs w:val="28"/>
              </w:rPr>
              <w:t>енген</w:t>
            </w:r>
            <w:proofErr w:type="spellEnd"/>
            <w:r w:rsidRPr="00D502FD">
              <w:rPr>
                <w:rFonts w:cs="Times New Roman"/>
                <w:sz w:val="28"/>
                <w:szCs w:val="28"/>
              </w:rPr>
              <w:t xml:space="preserve"> </w:t>
            </w:r>
            <w:proofErr w:type="spellStart"/>
            <w:r w:rsidRPr="00D502FD">
              <w:rPr>
                <w:rFonts w:cs="Times New Roman"/>
                <w:sz w:val="28"/>
                <w:szCs w:val="28"/>
              </w:rPr>
              <w:t>күннен</w:t>
            </w:r>
            <w:proofErr w:type="spellEnd"/>
            <w:r w:rsidRPr="00D502FD">
              <w:rPr>
                <w:rFonts w:cs="Times New Roman"/>
                <w:sz w:val="28"/>
                <w:szCs w:val="28"/>
              </w:rPr>
              <w:t xml:space="preserve"> </w:t>
            </w:r>
            <w:proofErr w:type="spellStart"/>
            <w:r w:rsidRPr="00D502FD">
              <w:rPr>
                <w:rFonts w:cs="Times New Roman"/>
                <w:sz w:val="28"/>
                <w:szCs w:val="28"/>
              </w:rPr>
              <w:t>бастап</w:t>
            </w:r>
            <w:proofErr w:type="spellEnd"/>
            <w:r w:rsidRPr="00D502FD">
              <w:rPr>
                <w:rFonts w:cs="Times New Roman"/>
                <w:sz w:val="28"/>
                <w:szCs w:val="28"/>
              </w:rPr>
              <w:t xml:space="preserve"> 1</w:t>
            </w:r>
            <w:r w:rsidR="00196DBF" w:rsidRPr="00196DBF">
              <w:rPr>
                <w:rFonts w:cs="Times New Roman"/>
                <w:sz w:val="28"/>
                <w:szCs w:val="28"/>
              </w:rPr>
              <w:t>6</w:t>
            </w:r>
            <w:r w:rsidRPr="00D502FD">
              <w:rPr>
                <w:rFonts w:cs="Times New Roman"/>
                <w:sz w:val="28"/>
                <w:szCs w:val="28"/>
              </w:rPr>
              <w:t xml:space="preserve"> </w:t>
            </w:r>
            <w:proofErr w:type="spellStart"/>
            <w:r w:rsidRPr="00D502FD">
              <w:rPr>
                <w:rFonts w:cs="Times New Roman"/>
                <w:sz w:val="28"/>
                <w:szCs w:val="28"/>
              </w:rPr>
              <w:t>күнтізбелік</w:t>
            </w:r>
            <w:proofErr w:type="spellEnd"/>
            <w:r w:rsidRPr="00D502FD">
              <w:rPr>
                <w:rFonts w:cs="Times New Roman"/>
                <w:sz w:val="28"/>
                <w:szCs w:val="28"/>
              </w:rPr>
              <w:t xml:space="preserve"> </w:t>
            </w:r>
            <w:proofErr w:type="spellStart"/>
            <w:r w:rsidRPr="00D502FD">
              <w:rPr>
                <w:rFonts w:cs="Times New Roman"/>
                <w:sz w:val="28"/>
                <w:szCs w:val="28"/>
              </w:rPr>
              <w:t>күн</w:t>
            </w:r>
            <w:proofErr w:type="spellEnd"/>
            <w:r w:rsidRPr="00D502FD">
              <w:rPr>
                <w:rFonts w:cs="Times New Roman"/>
                <w:sz w:val="28"/>
                <w:szCs w:val="28"/>
              </w:rPr>
              <w:t xml:space="preserve"> </w:t>
            </w:r>
            <w:proofErr w:type="spellStart"/>
            <w:r w:rsidRPr="00D502FD">
              <w:rPr>
                <w:rFonts w:cs="Times New Roman"/>
                <w:sz w:val="28"/>
                <w:szCs w:val="28"/>
              </w:rPr>
              <w:t>ішінде</w:t>
            </w:r>
            <w:proofErr w:type="spellEnd"/>
            <w:r w:rsidRPr="00D502FD">
              <w:rPr>
                <w:rFonts w:cs="Times New Roman"/>
                <w:sz w:val="28"/>
                <w:szCs w:val="28"/>
              </w:rPr>
              <w:t>.</w:t>
            </w:r>
          </w:p>
          <w:p w14:paraId="0602CDD1" w14:textId="5EE8910C" w:rsidR="00D502FD" w:rsidRPr="00D502FD" w:rsidRDefault="00D502FD" w:rsidP="00D502FD">
            <w:pPr>
              <w:spacing w:line="240" w:lineRule="auto"/>
              <w:jc w:val="both"/>
              <w:rPr>
                <w:rFonts w:cs="Times New Roman"/>
                <w:sz w:val="28"/>
                <w:szCs w:val="28"/>
              </w:rPr>
            </w:pPr>
          </w:p>
        </w:tc>
      </w:tr>
    </w:tbl>
    <w:p w14:paraId="3E5B92FD" w14:textId="77777777" w:rsidR="00A879F5" w:rsidRDefault="00A879F5" w:rsidP="00D502FD">
      <w:pPr>
        <w:spacing w:line="240" w:lineRule="auto"/>
      </w:pPr>
    </w:p>
    <w:sectPr w:rsidR="00A879F5" w:rsidSect="00034616">
      <w:pgSz w:w="16838" w:h="11906" w:orient="landscape"/>
      <w:pgMar w:top="850"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B5210"/>
    <w:rsid w:val="0015074B"/>
    <w:rsid w:val="00196DBF"/>
    <w:rsid w:val="0029639D"/>
    <w:rsid w:val="00326F90"/>
    <w:rsid w:val="00A879F5"/>
    <w:rsid w:val="00AA1D8D"/>
    <w:rsid w:val="00B47730"/>
    <w:rsid w:val="00CB0664"/>
    <w:rsid w:val="00D435B7"/>
    <w:rsid w:val="00D502F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7E58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0" w:line="259" w:lineRule="auto"/>
    </w:pPr>
    <w:rPr>
      <w:rFonts w:ascii="Times New Roman" w:hAnsi="Times New Roman"/>
      <w:color w:val="000000"/>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200" w:line="240" w:lineRule="auto"/>
      <w:contextualSpacing/>
    </w:pPr>
    <w:rPr>
      <w:rFonts w:asciiTheme="majorHAnsi" w:eastAsiaTheme="majorEastAsia" w:hAnsiTheme="majorHAnsi" w:cstheme="majorBidi"/>
      <w:b/>
      <w:spacing w:val="5"/>
      <w:kern w:val="28"/>
      <w:sz w:val="28"/>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0" w:line="259" w:lineRule="auto"/>
    </w:pPr>
    <w:rPr>
      <w:rFonts w:ascii="Times New Roman" w:hAnsi="Times New Roman"/>
      <w:color w:val="000000"/>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200" w:line="240" w:lineRule="auto"/>
      <w:contextualSpacing/>
    </w:pPr>
    <w:rPr>
      <w:rFonts w:asciiTheme="majorHAnsi" w:eastAsiaTheme="majorEastAsia" w:hAnsiTheme="majorHAnsi" w:cstheme="majorBidi"/>
      <w:b/>
      <w:spacing w:val="5"/>
      <w:kern w:val="28"/>
      <w:sz w:val="28"/>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62B71-0B9E-41E4-A1C9-9C2495925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404</Words>
  <Characters>2306</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2705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3</cp:revision>
  <dcterms:created xsi:type="dcterms:W3CDTF">2013-12-23T23:15:00Z</dcterms:created>
  <dcterms:modified xsi:type="dcterms:W3CDTF">2026-10-14T11:44:00Z</dcterms:modified>
  <cp:category/>
</cp:coreProperties>
</file>