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3A964" w14:textId="77777777" w:rsidR="002C7163" w:rsidRDefault="002C7163" w:rsidP="00AD447B">
      <w:pPr>
        <w:spacing w:after="0" w:line="240" w:lineRule="auto"/>
        <w:rPr>
          <w:rFonts w:ascii="Times New Roman" w:eastAsia="Times New Roman" w:hAnsi="Times New Roman" w:cs="Times New Roman"/>
          <w:b/>
          <w:color w:val="000000"/>
          <w:sz w:val="24"/>
          <w:szCs w:val="24"/>
          <w:lang w:val="kk-KZ" w:eastAsia="ru-RU"/>
        </w:rPr>
      </w:pPr>
    </w:p>
    <w:p w14:paraId="7B263253" w14:textId="77777777" w:rsidR="003D5F19" w:rsidRPr="005530EB" w:rsidRDefault="00D22793" w:rsidP="003D5F19">
      <w:pPr>
        <w:spacing w:after="0" w:line="240" w:lineRule="auto"/>
        <w:jc w:val="center"/>
        <w:rPr>
          <w:rFonts w:ascii="Times New Roman" w:eastAsia="Times New Roman" w:hAnsi="Times New Roman" w:cs="Times New Roman"/>
          <w:b/>
          <w:color w:val="000000"/>
          <w:sz w:val="28"/>
          <w:szCs w:val="28"/>
          <w:lang w:eastAsia="ru-RU"/>
        </w:rPr>
      </w:pPr>
      <w:r w:rsidRPr="005530EB">
        <w:rPr>
          <w:rFonts w:ascii="Times New Roman" w:eastAsia="Times New Roman" w:hAnsi="Times New Roman" w:cs="Times New Roman"/>
          <w:b/>
          <w:color w:val="000000"/>
          <w:sz w:val="28"/>
          <w:szCs w:val="28"/>
          <w:lang w:eastAsia="ru-RU"/>
        </w:rPr>
        <w:t>Техническая спецификация</w:t>
      </w:r>
    </w:p>
    <w:p w14:paraId="0365818F" w14:textId="25DFCAE5" w:rsidR="000B163E" w:rsidRPr="000B163E" w:rsidRDefault="000B163E" w:rsidP="000B163E">
      <w:pPr>
        <w:spacing w:after="0" w:line="240" w:lineRule="auto"/>
        <w:contextualSpacing/>
        <w:jc w:val="center"/>
        <w:rPr>
          <w:rFonts w:ascii="Times New Roman" w:eastAsia="Times New Roman" w:hAnsi="Times New Roman" w:cs="Times New Roman"/>
          <w:b/>
          <w:bCs/>
          <w:i/>
          <w:color w:val="000000"/>
          <w:sz w:val="28"/>
          <w:szCs w:val="28"/>
          <w:lang w:eastAsia="ru-RU"/>
        </w:rPr>
      </w:pPr>
      <w:r w:rsidRPr="000B163E">
        <w:rPr>
          <w:rFonts w:ascii="Times New Roman" w:eastAsia="Times New Roman" w:hAnsi="Times New Roman" w:cs="Times New Roman"/>
          <w:b/>
          <w:bCs/>
          <w:color w:val="000000"/>
          <w:sz w:val="28"/>
          <w:szCs w:val="28"/>
          <w:lang w:val="kk-KZ" w:eastAsia="ru-RU"/>
        </w:rPr>
        <w:t xml:space="preserve">Услуги </w:t>
      </w:r>
      <w:r w:rsidR="004E033B" w:rsidRPr="004E033B">
        <w:rPr>
          <w:rFonts w:ascii="Times New Roman" w:eastAsia="Times New Roman" w:hAnsi="Times New Roman" w:cs="Times New Roman"/>
          <w:b/>
          <w:bCs/>
          <w:color w:val="000000"/>
          <w:sz w:val="28"/>
          <w:szCs w:val="28"/>
          <w:lang w:val="kk-KZ" w:eastAsia="ru-RU"/>
        </w:rPr>
        <w:t xml:space="preserve">«Перезарядка </w:t>
      </w:r>
      <w:r w:rsidR="008D0A9F">
        <w:rPr>
          <w:rFonts w:ascii="Times New Roman" w:eastAsia="Times New Roman" w:hAnsi="Times New Roman" w:cs="Times New Roman"/>
          <w:b/>
          <w:bCs/>
          <w:color w:val="000000"/>
          <w:sz w:val="28"/>
          <w:szCs w:val="28"/>
          <w:lang w:val="kk-KZ" w:eastAsia="ru-RU"/>
        </w:rPr>
        <w:t xml:space="preserve">и ремонт </w:t>
      </w:r>
      <w:r w:rsidR="004E033B" w:rsidRPr="004E033B">
        <w:rPr>
          <w:rFonts w:ascii="Times New Roman" w:eastAsia="Times New Roman" w:hAnsi="Times New Roman" w:cs="Times New Roman"/>
          <w:b/>
          <w:bCs/>
          <w:color w:val="000000"/>
          <w:sz w:val="28"/>
          <w:szCs w:val="28"/>
          <w:lang w:val="kk-KZ" w:eastAsia="ru-RU"/>
        </w:rPr>
        <w:t>огнетушителей»</w:t>
      </w:r>
    </w:p>
    <w:p w14:paraId="6827F189" w14:textId="77777777" w:rsidR="005530EB" w:rsidRPr="00AD447B" w:rsidRDefault="005530EB" w:rsidP="000B163E">
      <w:pPr>
        <w:spacing w:after="0" w:line="240" w:lineRule="auto"/>
        <w:contextualSpacing/>
        <w:jc w:val="center"/>
        <w:rPr>
          <w:rFonts w:ascii="Times New Roman" w:eastAsia="Calibri" w:hAnsi="Times New Roman" w:cs="Times New Roman"/>
          <w:b/>
          <w:sz w:val="24"/>
          <w:szCs w:val="24"/>
          <w:lang w:val="kk-KZ"/>
        </w:rPr>
      </w:pPr>
      <w:r w:rsidRPr="00AD447B">
        <w:rPr>
          <w:rFonts w:ascii="Times New Roman" w:eastAsia="Calibri" w:hAnsi="Times New Roman" w:cs="Times New Roman"/>
          <w:b/>
          <w:sz w:val="24"/>
          <w:szCs w:val="24"/>
          <w:lang w:val="kk-KZ"/>
        </w:rPr>
        <w:t>К</w:t>
      </w:r>
      <w:r w:rsidRPr="00AD447B">
        <w:rPr>
          <w:rFonts w:ascii="Times New Roman" w:eastAsia="Calibri" w:hAnsi="Times New Roman" w:cs="Times New Roman"/>
          <w:b/>
          <w:bCs/>
          <w:sz w:val="24"/>
          <w:szCs w:val="24"/>
          <w:lang w:val="kk-KZ"/>
        </w:rPr>
        <w:t>ГУ</w:t>
      </w:r>
      <w:r w:rsidRPr="00AD447B">
        <w:rPr>
          <w:rFonts w:ascii="Times New Roman" w:eastAsia="Calibri" w:hAnsi="Times New Roman" w:cs="Times New Roman"/>
          <w:b/>
          <w:bCs/>
          <w:sz w:val="24"/>
          <w:szCs w:val="24"/>
        </w:rPr>
        <w:t xml:space="preserve"> "Алмалинская средняя школа" отдела образования города Атырау Управления образования Атырауской области"</w:t>
      </w:r>
    </w:p>
    <w:p w14:paraId="5F6A0383" w14:textId="77777777" w:rsidR="002F201B" w:rsidRDefault="005530EB" w:rsidP="00AD447B">
      <w:pPr>
        <w:spacing w:after="0" w:line="240" w:lineRule="auto"/>
        <w:contextualSpacing/>
        <w:jc w:val="center"/>
        <w:rPr>
          <w:rFonts w:ascii="Times New Roman" w:eastAsia="Calibri" w:hAnsi="Times New Roman" w:cs="Times New Roman"/>
          <w:bCs/>
          <w:i/>
          <w:sz w:val="24"/>
          <w:szCs w:val="24"/>
          <w:lang w:val="kk-KZ"/>
        </w:rPr>
      </w:pPr>
      <w:r w:rsidRPr="005530EB">
        <w:rPr>
          <w:rFonts w:ascii="Times New Roman" w:eastAsia="Calibri" w:hAnsi="Times New Roman" w:cs="Times New Roman"/>
          <w:color w:val="000000" w:themeColor="text1"/>
          <w:sz w:val="24"/>
          <w:szCs w:val="24"/>
          <w:shd w:val="clear" w:color="auto" w:fill="F9F9F9"/>
        </w:rPr>
        <w:t>(</w:t>
      </w:r>
      <w:r w:rsidRPr="005530EB">
        <w:rPr>
          <w:rFonts w:ascii="Times New Roman" w:eastAsia="Calibri" w:hAnsi="Times New Roman" w:cs="Times New Roman"/>
          <w:bCs/>
          <w:i/>
          <w:sz w:val="24"/>
          <w:szCs w:val="24"/>
        </w:rPr>
        <w:t xml:space="preserve">Атырауская область, г. Атырау, Алмалинский сельский округ, село Алмалы, </w:t>
      </w:r>
      <w:proofErr w:type="spellStart"/>
      <w:r w:rsidRPr="005530EB">
        <w:rPr>
          <w:rFonts w:ascii="Times New Roman" w:eastAsia="Calibri" w:hAnsi="Times New Roman" w:cs="Times New Roman"/>
          <w:bCs/>
          <w:i/>
          <w:sz w:val="24"/>
          <w:szCs w:val="24"/>
        </w:rPr>
        <w:t>ул.Бейбитшилик</w:t>
      </w:r>
      <w:proofErr w:type="spellEnd"/>
      <w:r w:rsidRPr="005530EB">
        <w:rPr>
          <w:rFonts w:ascii="Times New Roman" w:eastAsia="Calibri" w:hAnsi="Times New Roman" w:cs="Times New Roman"/>
          <w:bCs/>
          <w:i/>
          <w:sz w:val="24"/>
          <w:szCs w:val="24"/>
        </w:rPr>
        <w:t>, строение-</w:t>
      </w:r>
      <w:r w:rsidRPr="005530EB">
        <w:rPr>
          <w:rFonts w:ascii="Times New Roman" w:eastAsia="Calibri" w:hAnsi="Times New Roman" w:cs="Times New Roman"/>
          <w:bCs/>
          <w:i/>
          <w:sz w:val="24"/>
          <w:szCs w:val="24"/>
          <w:lang w:val="kk-KZ"/>
        </w:rPr>
        <w:t>24)</w:t>
      </w:r>
      <w:r w:rsidRPr="005530EB">
        <w:rPr>
          <w:rFonts w:ascii="Times New Roman" w:eastAsia="Calibri" w:hAnsi="Times New Roman" w:cs="Times New Roman"/>
          <w:bCs/>
          <w:i/>
          <w:sz w:val="24"/>
          <w:szCs w:val="24"/>
        </w:rPr>
        <w:t>.</w:t>
      </w:r>
    </w:p>
    <w:p w14:paraId="0115A444"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364B78DB"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08682D39" w14:textId="18E56409" w:rsidR="003624B1" w:rsidRDefault="004E033B" w:rsidP="004E033B">
      <w:pPr>
        <w:tabs>
          <w:tab w:val="left" w:pos="1134"/>
        </w:tabs>
        <w:spacing w:after="0" w:line="240" w:lineRule="auto"/>
        <w:ind w:firstLine="709"/>
        <w:jc w:val="both"/>
        <w:rPr>
          <w:rFonts w:ascii="Times New Roman" w:eastAsia="Times New Roman" w:hAnsi="Times New Roman" w:cs="Times New Roman"/>
          <w:sz w:val="24"/>
          <w:szCs w:val="24"/>
          <w:lang w:val="kk-KZ" w:eastAsia="ru-RU"/>
        </w:rPr>
      </w:pPr>
      <w:r w:rsidRPr="004E033B">
        <w:rPr>
          <w:rFonts w:ascii="Times New Roman" w:eastAsia="Times New Roman" w:hAnsi="Times New Roman" w:cs="Times New Roman"/>
          <w:sz w:val="24"/>
          <w:szCs w:val="24"/>
          <w:lang w:eastAsia="ru-RU"/>
        </w:rPr>
        <w:t xml:space="preserve">Услуга по перезарядке огнетушителей осуществляется </w:t>
      </w:r>
      <w:r w:rsidR="003624B1" w:rsidRPr="004E033B">
        <w:rPr>
          <w:rFonts w:ascii="Times New Roman" w:eastAsia="Times New Roman" w:hAnsi="Times New Roman" w:cs="Times New Roman"/>
          <w:sz w:val="24"/>
          <w:szCs w:val="24"/>
          <w:lang w:eastAsia="ru-RU"/>
        </w:rPr>
        <w:t>Правил пожарно</w:t>
      </w:r>
      <w:r w:rsidR="003624B1">
        <w:rPr>
          <w:rFonts w:ascii="Times New Roman" w:eastAsia="Times New Roman" w:hAnsi="Times New Roman" w:cs="Times New Roman"/>
          <w:sz w:val="24"/>
          <w:szCs w:val="24"/>
          <w:lang w:eastAsia="ru-RU"/>
        </w:rPr>
        <w:t xml:space="preserve">й безопасности </w:t>
      </w:r>
      <w:r w:rsidRPr="004E033B">
        <w:rPr>
          <w:rFonts w:ascii="Times New Roman" w:eastAsia="Times New Roman" w:hAnsi="Times New Roman" w:cs="Times New Roman"/>
          <w:sz w:val="24"/>
          <w:szCs w:val="24"/>
          <w:lang w:eastAsia="ru-RU"/>
        </w:rPr>
        <w:t xml:space="preserve">в соответствии с требованиями стандарта СТ РК ГОСТ Р 51057 и </w:t>
      </w:r>
      <w:r w:rsidR="003624B1" w:rsidRPr="004E033B">
        <w:rPr>
          <w:rFonts w:ascii="Times New Roman" w:eastAsia="Times New Roman" w:hAnsi="Times New Roman" w:cs="Times New Roman"/>
          <w:sz w:val="24"/>
          <w:szCs w:val="24"/>
          <w:lang w:eastAsia="ru-RU"/>
        </w:rPr>
        <w:t>СТ РК-1487-200</w:t>
      </w:r>
      <w:r w:rsidR="008D0A9F">
        <w:rPr>
          <w:rFonts w:ascii="Times New Roman" w:eastAsia="Times New Roman" w:hAnsi="Times New Roman" w:cs="Times New Roman"/>
          <w:sz w:val="24"/>
          <w:szCs w:val="24"/>
          <w:lang w:val="kk-KZ" w:eastAsia="ru-RU"/>
        </w:rPr>
        <w:t>9</w:t>
      </w:r>
      <w:r w:rsidR="003624B1">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технических требований</w:t>
      </w:r>
      <w:r w:rsidR="003624B1">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 xml:space="preserve">и </w:t>
      </w:r>
      <w:r w:rsidRPr="004E033B">
        <w:rPr>
          <w:rFonts w:ascii="Times New Roman" w:eastAsia="Times New Roman" w:hAnsi="Times New Roman" w:cs="Times New Roman"/>
          <w:sz w:val="24"/>
          <w:szCs w:val="24"/>
          <w:lang w:eastAsia="ru-RU"/>
        </w:rPr>
        <w:t xml:space="preserve">с технической документацией. </w:t>
      </w:r>
    </w:p>
    <w:p w14:paraId="1F9BA379" w14:textId="77777777" w:rsidR="003624B1" w:rsidRDefault="003624B1" w:rsidP="003624B1">
      <w:pPr>
        <w:pStyle w:val="aa"/>
        <w:numPr>
          <w:ilvl w:val="0"/>
          <w:numId w:val="4"/>
        </w:numPr>
        <w:tabs>
          <w:tab w:val="left" w:pos="1134"/>
        </w:tabs>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val="kk-KZ" w:eastAsia="ru-RU"/>
        </w:rPr>
        <w:t xml:space="preserve">     </w:t>
      </w:r>
      <w:r>
        <w:rPr>
          <w:rFonts w:ascii="Times New Roman" w:eastAsia="Times New Roman" w:hAnsi="Times New Roman"/>
          <w:sz w:val="24"/>
          <w:szCs w:val="24"/>
          <w:lang w:eastAsia="ru-RU"/>
        </w:rPr>
        <w:t>транспортировка, диагностика, вскрытие, разрядка, смена огнетушащего вещества, проверка сыпучести порошка, закачка давления, проверка исправности манометра или индикатора давления,</w:t>
      </w:r>
      <w:r>
        <w:rPr>
          <w:rFonts w:ascii="Times New Roman" w:hAnsi="Times New Roman"/>
          <w:sz w:val="24"/>
          <w:szCs w:val="24"/>
        </w:rPr>
        <w:t xml:space="preserve"> замена неисправных гаек, головок, манометров (если они предусмотрены конструкцией огнетушителя), замена изношенных гибких шлангов (при их наличии) и распылителя ОТВ</w:t>
      </w:r>
      <w:r>
        <w:rPr>
          <w:rFonts w:ascii="Times New Roman" w:eastAsia="Times New Roman" w:hAnsi="Times New Roman"/>
          <w:sz w:val="24"/>
          <w:szCs w:val="24"/>
          <w:lang w:eastAsia="ru-RU"/>
        </w:rPr>
        <w:t xml:space="preserve">, </w:t>
      </w:r>
      <w:r>
        <w:rPr>
          <w:rFonts w:ascii="Times New Roman" w:hAnsi="Times New Roman"/>
          <w:sz w:val="24"/>
          <w:szCs w:val="24"/>
        </w:rPr>
        <w:t xml:space="preserve">восстановление неисправностей ходовой части и крепления корпуса огнетушителя на тележке (для передвижных огнетушителей, </w:t>
      </w:r>
      <w:r>
        <w:rPr>
          <w:rFonts w:ascii="Times New Roman" w:eastAsia="Times New Roman" w:hAnsi="Times New Roman"/>
          <w:sz w:val="24"/>
          <w:szCs w:val="24"/>
          <w:lang w:eastAsia="ru-RU"/>
        </w:rPr>
        <w:t>исправления механических повреждении огнетушителей)</w:t>
      </w:r>
      <w:r>
        <w:rPr>
          <w:rFonts w:ascii="Times New Roman" w:eastAsia="Times New Roman" w:hAnsi="Times New Roman"/>
          <w:sz w:val="24"/>
          <w:szCs w:val="24"/>
          <w:lang w:val="kk-KZ" w:eastAsia="ru-RU"/>
        </w:rPr>
        <w:t>,</w:t>
      </w:r>
      <w:r>
        <w:rPr>
          <w:rFonts w:ascii="Times New Roman" w:hAnsi="Times New Roman"/>
          <w:sz w:val="24"/>
          <w:szCs w:val="24"/>
        </w:rPr>
        <w:t xml:space="preserve"> восстановление поврежденной запорно-пусковой аппаратуры, покраска огнетушителя в случае необходимости, опломбировка запорно-пусковой аппаратуры</w:t>
      </w:r>
      <w:r>
        <w:rPr>
          <w:rFonts w:ascii="Times New Roman" w:eastAsia="Times New Roman" w:hAnsi="Times New Roman"/>
          <w:sz w:val="24"/>
          <w:szCs w:val="24"/>
          <w:lang w:eastAsia="ru-RU"/>
        </w:rPr>
        <w:t>;</w:t>
      </w:r>
    </w:p>
    <w:p w14:paraId="30DB228A" w14:textId="77777777" w:rsidR="000F2D5F" w:rsidRPr="000F2D5F" w:rsidRDefault="003624B1" w:rsidP="000F2D5F">
      <w:pPr>
        <w:pStyle w:val="aa"/>
        <w:numPr>
          <w:ilvl w:val="0"/>
          <w:numId w:val="4"/>
        </w:numPr>
        <w:tabs>
          <w:tab w:val="left" w:pos="1134"/>
        </w:tabs>
        <w:jc w:val="both"/>
        <w:rPr>
          <w:rFonts w:ascii="Times New Roman" w:hAnsi="Times New Roman"/>
          <w:sz w:val="24"/>
          <w:szCs w:val="24"/>
        </w:rPr>
      </w:pPr>
      <w:r>
        <w:rPr>
          <w:rFonts w:ascii="Times New Roman" w:eastAsia="Times New Roman" w:hAnsi="Times New Roman"/>
          <w:sz w:val="24"/>
          <w:szCs w:val="24"/>
          <w:lang w:eastAsia="ru-RU"/>
        </w:rPr>
        <w:t xml:space="preserve">по итогам перезарядки </w:t>
      </w:r>
      <w:r>
        <w:rPr>
          <w:rFonts w:ascii="Times New Roman" w:hAnsi="Times New Roman"/>
          <w:sz w:val="24"/>
          <w:szCs w:val="24"/>
        </w:rPr>
        <w:t xml:space="preserve">обеспечить корпус огнетушителей читаемыми </w:t>
      </w:r>
      <w:r w:rsidR="000F2D5F" w:rsidRPr="000F2D5F">
        <w:rPr>
          <w:rFonts w:ascii="Times New Roman" w:hAnsi="Times New Roman"/>
          <w:sz w:val="24"/>
          <w:szCs w:val="24"/>
        </w:rPr>
        <w:t>(при помощи</w:t>
      </w:r>
    </w:p>
    <w:p w14:paraId="61C8C9D8" w14:textId="77777777" w:rsidR="003624B1" w:rsidRDefault="000F2D5F" w:rsidP="000F2D5F">
      <w:pPr>
        <w:pStyle w:val="aa"/>
        <w:tabs>
          <w:tab w:val="left" w:pos="1134"/>
        </w:tabs>
        <w:jc w:val="both"/>
        <w:rPr>
          <w:rFonts w:ascii="Times New Roman" w:eastAsia="Times New Roman" w:hAnsi="Times New Roman"/>
          <w:sz w:val="24"/>
          <w:szCs w:val="24"/>
          <w:lang w:eastAsia="ru-RU"/>
        </w:rPr>
      </w:pPr>
      <w:r w:rsidRPr="000F2D5F">
        <w:rPr>
          <w:rFonts w:ascii="Times New Roman" w:hAnsi="Times New Roman"/>
          <w:sz w:val="24"/>
          <w:szCs w:val="24"/>
        </w:rPr>
        <w:t>этикетки или бирки, прикрепленной к огнетушителю).</w:t>
      </w:r>
      <w:r w:rsidR="003624B1">
        <w:rPr>
          <w:rFonts w:ascii="Times New Roman" w:hAnsi="Times New Roman"/>
          <w:sz w:val="24"/>
          <w:szCs w:val="24"/>
        </w:rPr>
        <w:t xml:space="preserve"> установленного образца о проведенной перезарядке, контрольном взвешивании массы ОТВ</w:t>
      </w:r>
      <w:r w:rsidR="003624B1">
        <w:rPr>
          <w:rFonts w:ascii="Times New Roman" w:eastAsia="Times New Roman" w:hAnsi="Times New Roman"/>
          <w:sz w:val="24"/>
          <w:szCs w:val="24"/>
          <w:lang w:eastAsia="ru-RU"/>
        </w:rPr>
        <w:t>;</w:t>
      </w:r>
    </w:p>
    <w:p w14:paraId="6EF448C5" w14:textId="77777777" w:rsidR="004E033B" w:rsidRPr="004E033B" w:rsidRDefault="004E033B" w:rsidP="003624B1">
      <w:pPr>
        <w:tabs>
          <w:tab w:val="left" w:pos="1134"/>
        </w:tabs>
        <w:spacing w:after="0" w:line="240" w:lineRule="auto"/>
        <w:jc w:val="both"/>
        <w:rPr>
          <w:rFonts w:ascii="Times New Roman" w:eastAsia="Times New Roman" w:hAnsi="Times New Roman" w:cs="Times New Roman"/>
          <w:sz w:val="24"/>
          <w:szCs w:val="24"/>
          <w:lang w:eastAsia="ru-RU"/>
        </w:rPr>
      </w:pPr>
      <w:r w:rsidRPr="004E033B">
        <w:rPr>
          <w:rFonts w:ascii="Times New Roman" w:eastAsia="Times New Roman" w:hAnsi="Times New Roman" w:cs="Times New Roman"/>
          <w:sz w:val="24"/>
          <w:szCs w:val="24"/>
          <w:lang w:eastAsia="ru-RU"/>
        </w:rPr>
        <w:t>огнетушители должны быть в полностью заряженном и работоспособном состоянии, с опечатанным узлом управления запорно-пускового устройства, обеспечивать тушение модельных очагов пожара не ниже рангов, указанных в стандартах для огнетушителей;</w:t>
      </w:r>
    </w:p>
    <w:p w14:paraId="2C989D96" w14:textId="77777777" w:rsidR="004E033B" w:rsidRPr="004E033B" w:rsidRDefault="004E033B" w:rsidP="004E033B">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4E033B">
        <w:rPr>
          <w:rFonts w:ascii="Times New Roman" w:eastAsia="Times New Roman" w:hAnsi="Times New Roman" w:cs="Times New Roman"/>
          <w:sz w:val="24"/>
          <w:szCs w:val="24"/>
          <w:lang w:eastAsia="ru-RU"/>
        </w:rPr>
        <w:t>оформление всех необходимых актов, журналов проведения перезарядки;</w:t>
      </w:r>
    </w:p>
    <w:p w14:paraId="75E24C3F" w14:textId="77777777" w:rsidR="004E033B" w:rsidRPr="000F2D5F" w:rsidRDefault="004E033B" w:rsidP="004E033B">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4E033B">
        <w:rPr>
          <w:rFonts w:ascii="Times New Roman" w:eastAsia="Times New Roman" w:hAnsi="Times New Roman" w:cs="Times New Roman"/>
          <w:sz w:val="24"/>
          <w:szCs w:val="24"/>
          <w:lang w:eastAsia="ru-RU"/>
        </w:rPr>
        <w:t xml:space="preserve">гарантия на проведенную перезарядку </w:t>
      </w:r>
      <w:r w:rsidR="003624B1" w:rsidRPr="003624B1">
        <w:rPr>
          <w:rFonts w:ascii="Times New Roman" w:eastAsia="Times New Roman" w:hAnsi="Times New Roman" w:cs="Times New Roman"/>
          <w:sz w:val="24"/>
          <w:szCs w:val="24"/>
          <w:lang w:eastAsia="ru-RU"/>
        </w:rPr>
        <w:t xml:space="preserve">12 месяцев со дня </w:t>
      </w:r>
      <w:r w:rsidRPr="004E033B">
        <w:rPr>
          <w:rFonts w:ascii="Times New Roman" w:eastAsia="Times New Roman" w:hAnsi="Times New Roman" w:cs="Times New Roman"/>
          <w:sz w:val="24"/>
          <w:szCs w:val="24"/>
          <w:lang w:eastAsia="ru-RU"/>
        </w:rPr>
        <w:t>с момента подписания акта выполненных работ;</w:t>
      </w:r>
    </w:p>
    <w:p w14:paraId="0593F50A" w14:textId="77777777" w:rsidR="000F2D5F" w:rsidRPr="000F2D5F" w:rsidRDefault="000F2D5F" w:rsidP="000F2D5F">
      <w:pPr>
        <w:numPr>
          <w:ilvl w:val="0"/>
          <w:numId w:val="4"/>
        </w:numPr>
        <w:tabs>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Огнетушители</w:t>
      </w:r>
      <w:r>
        <w:rPr>
          <w:rFonts w:ascii="Times New Roman" w:eastAsia="Times New Roman" w:hAnsi="Times New Roman" w:cs="Times New Roman"/>
          <w:sz w:val="24"/>
          <w:szCs w:val="24"/>
          <w:lang w:val="kk-KZ" w:eastAsia="ru-RU"/>
        </w:rPr>
        <w:t xml:space="preserve">  </w:t>
      </w:r>
      <w:r w:rsidRPr="000F2D5F">
        <w:rPr>
          <w:rFonts w:ascii="Times New Roman" w:eastAsia="Times New Roman" w:hAnsi="Times New Roman" w:cs="Times New Roman"/>
          <w:sz w:val="24"/>
          <w:szCs w:val="24"/>
          <w:lang w:eastAsia="ru-RU"/>
        </w:rPr>
        <w:t>прошедшие перезарядку, должны соответствовать техническо</w:t>
      </w:r>
      <w:r>
        <w:rPr>
          <w:rFonts w:ascii="Times New Roman" w:eastAsia="Times New Roman" w:hAnsi="Times New Roman" w:cs="Times New Roman"/>
          <w:sz w:val="24"/>
          <w:szCs w:val="24"/>
          <w:lang w:eastAsia="ru-RU"/>
        </w:rPr>
        <w:t>му</w:t>
      </w:r>
      <w:r>
        <w:rPr>
          <w:rFonts w:ascii="Times New Roman" w:eastAsia="Times New Roman" w:hAnsi="Times New Roman" w:cs="Times New Roman"/>
          <w:sz w:val="24"/>
          <w:szCs w:val="24"/>
          <w:lang w:val="kk-KZ" w:eastAsia="ru-RU"/>
        </w:rPr>
        <w:t xml:space="preserve">  </w:t>
      </w:r>
    </w:p>
    <w:p w14:paraId="182C46B2" w14:textId="7C8399B8" w:rsidR="000F2D5F" w:rsidRPr="004E033B" w:rsidRDefault="000F2D5F" w:rsidP="000F2D5F">
      <w:pPr>
        <w:tabs>
          <w:tab w:val="left" w:pos="1134"/>
        </w:tabs>
        <w:spacing w:after="0" w:line="240" w:lineRule="auto"/>
        <w:jc w:val="both"/>
        <w:rPr>
          <w:rFonts w:ascii="Times New Roman" w:eastAsia="Times New Roman" w:hAnsi="Times New Roman" w:cs="Times New Roman"/>
          <w:sz w:val="24"/>
          <w:szCs w:val="24"/>
          <w:lang w:eastAsia="ru-RU"/>
        </w:rPr>
      </w:pPr>
      <w:r w:rsidRPr="000F2D5F">
        <w:rPr>
          <w:rFonts w:ascii="Times New Roman" w:eastAsia="Times New Roman" w:hAnsi="Times New Roman" w:cs="Times New Roman"/>
          <w:sz w:val="24"/>
          <w:szCs w:val="24"/>
          <w:lang w:eastAsia="ru-RU"/>
        </w:rPr>
        <w:t>состоянию в</w:t>
      </w:r>
      <w:r>
        <w:rPr>
          <w:rFonts w:ascii="Times New Roman" w:eastAsia="Times New Roman" w:hAnsi="Times New Roman" w:cs="Times New Roman"/>
          <w:sz w:val="24"/>
          <w:szCs w:val="24"/>
          <w:lang w:val="kk-KZ" w:eastAsia="ru-RU"/>
        </w:rPr>
        <w:t xml:space="preserve"> </w:t>
      </w:r>
      <w:r w:rsidRPr="000F2D5F">
        <w:rPr>
          <w:rFonts w:ascii="Times New Roman" w:eastAsia="Times New Roman" w:hAnsi="Times New Roman" w:cs="Times New Roman"/>
          <w:sz w:val="24"/>
          <w:szCs w:val="24"/>
          <w:lang w:eastAsia="ru-RU"/>
        </w:rPr>
        <w:t xml:space="preserve">течение </w:t>
      </w:r>
      <w:r w:rsidR="008D0A9F">
        <w:rPr>
          <w:rFonts w:ascii="Times New Roman" w:eastAsia="Times New Roman" w:hAnsi="Times New Roman" w:cs="Times New Roman"/>
          <w:sz w:val="24"/>
          <w:szCs w:val="24"/>
          <w:lang w:val="kk-KZ" w:eastAsia="ru-RU"/>
        </w:rPr>
        <w:t>3</w:t>
      </w:r>
      <w:r w:rsidRPr="000F2D5F">
        <w:rPr>
          <w:rFonts w:ascii="Times New Roman" w:eastAsia="Times New Roman" w:hAnsi="Times New Roman" w:cs="Times New Roman"/>
          <w:sz w:val="24"/>
          <w:szCs w:val="24"/>
          <w:lang w:eastAsia="ru-RU"/>
        </w:rPr>
        <w:t xml:space="preserve"> лет.</w:t>
      </w:r>
    </w:p>
    <w:p w14:paraId="75A0C7C5" w14:textId="77777777" w:rsidR="004E033B" w:rsidRPr="004E033B" w:rsidRDefault="004E033B" w:rsidP="004E033B">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4E033B">
        <w:rPr>
          <w:rFonts w:ascii="Times New Roman" w:eastAsia="Calibri" w:hAnsi="Times New Roman" w:cs="Times New Roman"/>
          <w:sz w:val="24"/>
          <w:szCs w:val="24"/>
        </w:rPr>
        <w:t>наличие необходимых документов по проведению перезарядки и проверке огнетушителей.</w:t>
      </w:r>
    </w:p>
    <w:p w14:paraId="341CB7BE" w14:textId="77777777" w:rsidR="004E033B" w:rsidRPr="004E033B" w:rsidRDefault="004E033B" w:rsidP="004E033B">
      <w:pPr>
        <w:tabs>
          <w:tab w:val="left" w:pos="1134"/>
        </w:tabs>
        <w:spacing w:after="0" w:line="240" w:lineRule="auto"/>
        <w:ind w:left="709"/>
        <w:jc w:val="both"/>
        <w:rPr>
          <w:rFonts w:ascii="Times New Roman" w:eastAsia="Times New Roman" w:hAnsi="Times New Roman" w:cs="Times New Roman"/>
          <w:sz w:val="24"/>
          <w:szCs w:val="24"/>
          <w:lang w:eastAsia="ru-RU"/>
        </w:rPr>
      </w:pPr>
      <w:r w:rsidRPr="004E033B">
        <w:rPr>
          <w:rFonts w:ascii="Times New Roman" w:eastAsia="Calibri" w:hAnsi="Times New Roman" w:cs="Times New Roman"/>
          <w:sz w:val="24"/>
          <w:szCs w:val="24"/>
        </w:rPr>
        <w:t xml:space="preserve">Доставка огнетушителей из места нахождения по адресу </w:t>
      </w:r>
      <w:r w:rsidR="003624B1" w:rsidRPr="003624B1">
        <w:rPr>
          <w:rFonts w:ascii="Times New Roman" w:eastAsia="Calibri" w:hAnsi="Times New Roman" w:cs="Times New Roman"/>
          <w:bCs/>
          <w:i/>
          <w:sz w:val="24"/>
          <w:szCs w:val="24"/>
        </w:rPr>
        <w:t xml:space="preserve">г. Атырау, Алмалинский сельский округ, село Алмалы, </w:t>
      </w:r>
      <w:proofErr w:type="spellStart"/>
      <w:r w:rsidR="003624B1" w:rsidRPr="003624B1">
        <w:rPr>
          <w:rFonts w:ascii="Times New Roman" w:eastAsia="Calibri" w:hAnsi="Times New Roman" w:cs="Times New Roman"/>
          <w:bCs/>
          <w:i/>
          <w:sz w:val="24"/>
          <w:szCs w:val="24"/>
        </w:rPr>
        <w:t>ул.Бейбитшилик</w:t>
      </w:r>
      <w:proofErr w:type="spellEnd"/>
      <w:r w:rsidR="003624B1" w:rsidRPr="003624B1">
        <w:rPr>
          <w:rFonts w:ascii="Times New Roman" w:eastAsia="Calibri" w:hAnsi="Times New Roman" w:cs="Times New Roman"/>
          <w:bCs/>
          <w:i/>
          <w:sz w:val="24"/>
          <w:szCs w:val="24"/>
        </w:rPr>
        <w:t>, строение-</w:t>
      </w:r>
      <w:r w:rsidR="003624B1" w:rsidRPr="003624B1">
        <w:rPr>
          <w:rFonts w:ascii="Times New Roman" w:eastAsia="Calibri" w:hAnsi="Times New Roman" w:cs="Times New Roman"/>
          <w:bCs/>
          <w:i/>
          <w:sz w:val="24"/>
          <w:szCs w:val="24"/>
          <w:lang w:val="kk-KZ"/>
        </w:rPr>
        <w:t>24</w:t>
      </w:r>
      <w:r w:rsidRPr="004E033B">
        <w:rPr>
          <w:rFonts w:ascii="Times New Roman" w:eastAsia="Calibri" w:hAnsi="Times New Roman" w:cs="Times New Roman"/>
          <w:sz w:val="24"/>
          <w:szCs w:val="24"/>
        </w:rPr>
        <w:t>, до места оказания услуг и обратно, силами и за счет средств исполнителя.</w:t>
      </w:r>
    </w:p>
    <w:p w14:paraId="4CC1D282" w14:textId="77777777" w:rsidR="004E033B" w:rsidRPr="004E033B" w:rsidRDefault="004E033B" w:rsidP="004E033B">
      <w:pPr>
        <w:tabs>
          <w:tab w:val="left" w:pos="1134"/>
        </w:tabs>
        <w:spacing w:after="0" w:line="240" w:lineRule="auto"/>
        <w:ind w:left="709"/>
        <w:jc w:val="both"/>
        <w:rPr>
          <w:rFonts w:ascii="Times New Roman" w:eastAsia="Times New Roman" w:hAnsi="Times New Roman" w:cs="Times New Roman"/>
          <w:b/>
          <w:sz w:val="24"/>
          <w:szCs w:val="24"/>
          <w:lang w:eastAsia="ru-RU"/>
        </w:rPr>
      </w:pPr>
    </w:p>
    <w:p w14:paraId="42B5A0F0" w14:textId="77777777" w:rsidR="004E033B" w:rsidRPr="004E033B" w:rsidRDefault="004E033B" w:rsidP="004E033B">
      <w:pPr>
        <w:spacing w:after="0"/>
        <w:ind w:left="708" w:firstLine="708"/>
        <w:jc w:val="center"/>
        <w:rPr>
          <w:rFonts w:ascii="Times New Roman" w:eastAsia="Times New Roman" w:hAnsi="Times New Roman" w:cs="Times New Roman"/>
          <w:sz w:val="24"/>
          <w:szCs w:val="24"/>
          <w:lang w:eastAsia="ru-RU"/>
        </w:rPr>
      </w:pPr>
      <w:r w:rsidRPr="004E033B">
        <w:rPr>
          <w:rFonts w:ascii="Times New Roman" w:eastAsia="Times New Roman" w:hAnsi="Times New Roman" w:cs="Times New Roman"/>
          <w:b/>
          <w:sz w:val="24"/>
          <w:szCs w:val="24"/>
          <w:lang w:eastAsia="ru-RU"/>
        </w:rPr>
        <w:t>Параметры огнетушителей, подлежащих перезарядке:</w:t>
      </w:r>
    </w:p>
    <w:tbl>
      <w:tblPr>
        <w:tblStyle w:val="11"/>
        <w:tblW w:w="0" w:type="auto"/>
        <w:tblInd w:w="360" w:type="dxa"/>
        <w:tblLook w:val="04A0" w:firstRow="1" w:lastRow="0" w:firstColumn="1" w:lastColumn="0" w:noHBand="0" w:noVBand="1"/>
      </w:tblPr>
      <w:tblGrid>
        <w:gridCol w:w="769"/>
        <w:gridCol w:w="4678"/>
        <w:gridCol w:w="2126"/>
        <w:gridCol w:w="1694"/>
      </w:tblGrid>
      <w:tr w:rsidR="004E033B" w:rsidRPr="004E033B" w14:paraId="00DB3C68" w14:textId="77777777" w:rsidTr="004E033B">
        <w:tc>
          <w:tcPr>
            <w:tcW w:w="769" w:type="dxa"/>
            <w:tcBorders>
              <w:top w:val="single" w:sz="4" w:space="0" w:color="auto"/>
              <w:left w:val="single" w:sz="4" w:space="0" w:color="auto"/>
              <w:bottom w:val="single" w:sz="4" w:space="0" w:color="auto"/>
              <w:right w:val="single" w:sz="4" w:space="0" w:color="auto"/>
            </w:tcBorders>
            <w:vAlign w:val="center"/>
            <w:hideMark/>
          </w:tcPr>
          <w:p w14:paraId="4CEBFD9D" w14:textId="77777777" w:rsidR="004E033B" w:rsidRPr="004E033B" w:rsidRDefault="004E033B" w:rsidP="004E033B">
            <w:pPr>
              <w:tabs>
                <w:tab w:val="left" w:pos="1134"/>
              </w:tabs>
              <w:jc w:val="center"/>
              <w:rPr>
                <w:rFonts w:ascii="Times New Roman" w:eastAsia="Times New Roman" w:hAnsi="Times New Roman"/>
                <w:b/>
                <w:sz w:val="24"/>
                <w:szCs w:val="24"/>
                <w:lang w:eastAsia="ru-RU"/>
              </w:rPr>
            </w:pPr>
            <w:r w:rsidRPr="004E033B">
              <w:rPr>
                <w:rFonts w:ascii="Times New Roman" w:eastAsia="Times New Roman" w:hAnsi="Times New Roman"/>
                <w:b/>
                <w:sz w:val="24"/>
                <w:szCs w:val="24"/>
                <w:lang w:eastAsia="ru-RU"/>
              </w:rPr>
              <w:t>№ п/п</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46D557E" w14:textId="77777777" w:rsidR="004E033B" w:rsidRPr="004E033B" w:rsidRDefault="004E033B" w:rsidP="004E033B">
            <w:pPr>
              <w:tabs>
                <w:tab w:val="left" w:pos="1134"/>
              </w:tabs>
              <w:jc w:val="center"/>
              <w:rPr>
                <w:rFonts w:ascii="Times New Roman" w:eastAsia="Times New Roman" w:hAnsi="Times New Roman"/>
                <w:b/>
                <w:sz w:val="24"/>
                <w:szCs w:val="24"/>
                <w:lang w:eastAsia="ru-RU"/>
              </w:rPr>
            </w:pPr>
            <w:r w:rsidRPr="004E033B">
              <w:rPr>
                <w:rFonts w:ascii="Times New Roman" w:eastAsia="Times New Roman" w:hAnsi="Times New Roman"/>
                <w:b/>
                <w:sz w:val="24"/>
                <w:szCs w:val="24"/>
                <w:lang w:eastAsia="ru-RU"/>
              </w:rPr>
              <w:t>Наименование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1757400" w14:textId="77777777" w:rsidR="004E033B" w:rsidRPr="004E033B" w:rsidRDefault="004E033B" w:rsidP="004E033B">
            <w:pPr>
              <w:tabs>
                <w:tab w:val="left" w:pos="1134"/>
              </w:tabs>
              <w:jc w:val="center"/>
              <w:rPr>
                <w:rFonts w:ascii="Times New Roman" w:eastAsia="Times New Roman" w:hAnsi="Times New Roman"/>
                <w:b/>
                <w:sz w:val="24"/>
                <w:szCs w:val="24"/>
                <w:lang w:eastAsia="ru-RU"/>
              </w:rPr>
            </w:pPr>
            <w:r w:rsidRPr="004E033B">
              <w:rPr>
                <w:rFonts w:ascii="Times New Roman" w:eastAsia="Times New Roman" w:hAnsi="Times New Roman"/>
                <w:b/>
                <w:sz w:val="24"/>
                <w:szCs w:val="24"/>
                <w:lang w:eastAsia="ru-RU"/>
              </w:rPr>
              <w:t>Единица измерения</w:t>
            </w:r>
          </w:p>
        </w:tc>
        <w:tc>
          <w:tcPr>
            <w:tcW w:w="1694" w:type="dxa"/>
            <w:tcBorders>
              <w:top w:val="single" w:sz="4" w:space="0" w:color="auto"/>
              <w:left w:val="single" w:sz="4" w:space="0" w:color="auto"/>
              <w:bottom w:val="single" w:sz="4" w:space="0" w:color="auto"/>
              <w:right w:val="single" w:sz="4" w:space="0" w:color="auto"/>
            </w:tcBorders>
            <w:vAlign w:val="center"/>
            <w:hideMark/>
          </w:tcPr>
          <w:p w14:paraId="51F00ACD" w14:textId="77777777" w:rsidR="004E033B" w:rsidRPr="004E033B" w:rsidRDefault="004E033B" w:rsidP="004E033B">
            <w:pPr>
              <w:tabs>
                <w:tab w:val="left" w:pos="1134"/>
              </w:tabs>
              <w:jc w:val="center"/>
              <w:rPr>
                <w:rFonts w:ascii="Times New Roman" w:eastAsia="Times New Roman" w:hAnsi="Times New Roman"/>
                <w:b/>
                <w:sz w:val="24"/>
                <w:szCs w:val="24"/>
                <w:lang w:eastAsia="ru-RU"/>
              </w:rPr>
            </w:pPr>
            <w:r w:rsidRPr="004E033B">
              <w:rPr>
                <w:rFonts w:ascii="Times New Roman" w:eastAsia="Times New Roman" w:hAnsi="Times New Roman"/>
                <w:b/>
                <w:sz w:val="24"/>
                <w:szCs w:val="24"/>
                <w:lang w:eastAsia="ru-RU"/>
              </w:rPr>
              <w:t>Количество</w:t>
            </w:r>
          </w:p>
        </w:tc>
      </w:tr>
      <w:tr w:rsidR="004E033B" w:rsidRPr="004E033B" w14:paraId="50DF59E3" w14:textId="77777777" w:rsidTr="004E033B">
        <w:tc>
          <w:tcPr>
            <w:tcW w:w="769" w:type="dxa"/>
            <w:tcBorders>
              <w:top w:val="single" w:sz="4" w:space="0" w:color="auto"/>
              <w:left w:val="single" w:sz="4" w:space="0" w:color="auto"/>
              <w:bottom w:val="single" w:sz="4" w:space="0" w:color="auto"/>
              <w:right w:val="single" w:sz="4" w:space="0" w:color="auto"/>
            </w:tcBorders>
            <w:vAlign w:val="center"/>
            <w:hideMark/>
          </w:tcPr>
          <w:p w14:paraId="75A924C4" w14:textId="77777777" w:rsidR="004E033B" w:rsidRPr="004E033B" w:rsidRDefault="004E033B" w:rsidP="004E033B">
            <w:pPr>
              <w:tabs>
                <w:tab w:val="left" w:pos="1134"/>
              </w:tabs>
              <w:jc w:val="center"/>
              <w:rPr>
                <w:rFonts w:ascii="Times New Roman" w:eastAsia="Times New Roman" w:hAnsi="Times New Roman"/>
                <w:sz w:val="24"/>
                <w:szCs w:val="24"/>
                <w:lang w:eastAsia="ru-RU"/>
              </w:rPr>
            </w:pPr>
            <w:r w:rsidRPr="004E033B">
              <w:rPr>
                <w:rFonts w:ascii="Times New Roman" w:eastAsia="Times New Roman" w:hAnsi="Times New Roman"/>
                <w:sz w:val="24"/>
                <w:szCs w:val="24"/>
                <w:lang w:eastAsia="ru-RU"/>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4F45BE0" w14:textId="77777777" w:rsidR="004E033B" w:rsidRPr="004E033B" w:rsidRDefault="004E033B" w:rsidP="004E033B">
            <w:pPr>
              <w:tabs>
                <w:tab w:val="left" w:pos="1134"/>
              </w:tabs>
              <w:jc w:val="center"/>
              <w:rPr>
                <w:rFonts w:ascii="Times New Roman" w:eastAsia="Times New Roman" w:hAnsi="Times New Roman"/>
                <w:sz w:val="24"/>
                <w:szCs w:val="24"/>
                <w:lang w:eastAsia="ru-RU"/>
              </w:rPr>
            </w:pPr>
            <w:r w:rsidRPr="004E033B">
              <w:rPr>
                <w:rFonts w:ascii="Times New Roman" w:eastAsia="Times New Roman" w:hAnsi="Times New Roman"/>
                <w:sz w:val="24"/>
                <w:szCs w:val="24"/>
                <w:lang w:eastAsia="ru-RU"/>
              </w:rPr>
              <w:t xml:space="preserve">Порошковые огнетушители ОПУ-5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D75A2AD" w14:textId="77777777" w:rsidR="004E033B" w:rsidRPr="004E033B" w:rsidRDefault="004E033B" w:rsidP="004E033B">
            <w:pPr>
              <w:tabs>
                <w:tab w:val="left" w:pos="1134"/>
              </w:tabs>
              <w:jc w:val="center"/>
              <w:rPr>
                <w:rFonts w:ascii="Times New Roman" w:eastAsia="Times New Roman" w:hAnsi="Times New Roman"/>
                <w:sz w:val="24"/>
                <w:szCs w:val="24"/>
                <w:lang w:eastAsia="ru-RU"/>
              </w:rPr>
            </w:pPr>
            <w:r w:rsidRPr="004E033B">
              <w:rPr>
                <w:rFonts w:ascii="Times New Roman" w:eastAsia="Times New Roman" w:hAnsi="Times New Roman"/>
                <w:sz w:val="24"/>
                <w:szCs w:val="24"/>
                <w:lang w:eastAsia="ru-RU"/>
              </w:rPr>
              <w:t>Штук</w:t>
            </w:r>
          </w:p>
        </w:tc>
        <w:tc>
          <w:tcPr>
            <w:tcW w:w="1694" w:type="dxa"/>
            <w:tcBorders>
              <w:top w:val="single" w:sz="4" w:space="0" w:color="auto"/>
              <w:left w:val="single" w:sz="4" w:space="0" w:color="auto"/>
              <w:bottom w:val="single" w:sz="4" w:space="0" w:color="auto"/>
              <w:right w:val="single" w:sz="4" w:space="0" w:color="auto"/>
            </w:tcBorders>
            <w:vAlign w:val="center"/>
            <w:hideMark/>
          </w:tcPr>
          <w:p w14:paraId="04EE9BE5" w14:textId="261E6C52" w:rsidR="004E033B" w:rsidRPr="008D0A9F" w:rsidRDefault="008D0A9F" w:rsidP="004E033B">
            <w:pPr>
              <w:tabs>
                <w:tab w:val="left" w:pos="1134"/>
              </w:tabs>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20</w:t>
            </w:r>
          </w:p>
        </w:tc>
      </w:tr>
      <w:tr w:rsidR="008D0A9F" w:rsidRPr="004E033B" w14:paraId="644B9398" w14:textId="77777777" w:rsidTr="004E033B">
        <w:tc>
          <w:tcPr>
            <w:tcW w:w="769" w:type="dxa"/>
            <w:tcBorders>
              <w:top w:val="single" w:sz="4" w:space="0" w:color="auto"/>
              <w:left w:val="single" w:sz="4" w:space="0" w:color="auto"/>
              <w:bottom w:val="single" w:sz="4" w:space="0" w:color="auto"/>
              <w:right w:val="single" w:sz="4" w:space="0" w:color="auto"/>
            </w:tcBorders>
            <w:vAlign w:val="center"/>
          </w:tcPr>
          <w:p w14:paraId="358CA524" w14:textId="426A11F3" w:rsidR="008D0A9F" w:rsidRPr="008D0A9F" w:rsidRDefault="008D0A9F" w:rsidP="008D0A9F">
            <w:pPr>
              <w:tabs>
                <w:tab w:val="left" w:pos="1134"/>
              </w:tabs>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2</w:t>
            </w:r>
          </w:p>
        </w:tc>
        <w:tc>
          <w:tcPr>
            <w:tcW w:w="4678" w:type="dxa"/>
            <w:tcBorders>
              <w:top w:val="single" w:sz="4" w:space="0" w:color="auto"/>
              <w:left w:val="single" w:sz="4" w:space="0" w:color="auto"/>
              <w:bottom w:val="single" w:sz="4" w:space="0" w:color="auto"/>
              <w:right w:val="single" w:sz="4" w:space="0" w:color="auto"/>
            </w:tcBorders>
            <w:vAlign w:val="center"/>
          </w:tcPr>
          <w:p w14:paraId="6FA81876" w14:textId="409680E2" w:rsidR="008D0A9F" w:rsidRPr="004E033B" w:rsidRDefault="008D0A9F" w:rsidP="008D0A9F">
            <w:pPr>
              <w:tabs>
                <w:tab w:val="left" w:pos="1134"/>
              </w:tabs>
              <w:jc w:val="center"/>
              <w:rPr>
                <w:rFonts w:ascii="Times New Roman" w:eastAsia="Times New Roman" w:hAnsi="Times New Roman"/>
                <w:sz w:val="24"/>
                <w:szCs w:val="24"/>
                <w:lang w:eastAsia="ru-RU"/>
              </w:rPr>
            </w:pPr>
            <w:r w:rsidRPr="004E033B">
              <w:rPr>
                <w:rFonts w:ascii="Times New Roman" w:eastAsia="Times New Roman" w:hAnsi="Times New Roman"/>
                <w:sz w:val="24"/>
                <w:szCs w:val="24"/>
                <w:lang w:eastAsia="ru-RU"/>
              </w:rPr>
              <w:t>Порошковые огнетушители ОПУ-</w:t>
            </w:r>
            <w:r>
              <w:rPr>
                <w:rFonts w:ascii="Times New Roman" w:eastAsia="Times New Roman" w:hAnsi="Times New Roman"/>
                <w:sz w:val="24"/>
                <w:szCs w:val="24"/>
                <w:lang w:val="kk-KZ" w:eastAsia="ru-RU"/>
              </w:rPr>
              <w:t>2</w:t>
            </w:r>
            <w:r w:rsidRPr="004E033B">
              <w:rPr>
                <w:rFonts w:ascii="Times New Roman" w:eastAsia="Times New Roman" w:hAnsi="Times New Roman"/>
                <w:sz w:val="24"/>
                <w:szCs w:val="24"/>
                <w:lang w:eastAsia="ru-RU"/>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14:paraId="1EBF6486" w14:textId="10C752AA" w:rsidR="008D0A9F" w:rsidRPr="004E033B" w:rsidRDefault="008D0A9F" w:rsidP="008D0A9F">
            <w:pPr>
              <w:tabs>
                <w:tab w:val="left" w:pos="1134"/>
              </w:tabs>
              <w:jc w:val="center"/>
              <w:rPr>
                <w:rFonts w:ascii="Times New Roman" w:eastAsia="Times New Roman" w:hAnsi="Times New Roman"/>
                <w:sz w:val="24"/>
                <w:szCs w:val="24"/>
                <w:lang w:eastAsia="ru-RU"/>
              </w:rPr>
            </w:pPr>
            <w:r w:rsidRPr="004E033B">
              <w:rPr>
                <w:rFonts w:ascii="Times New Roman" w:eastAsia="Times New Roman" w:hAnsi="Times New Roman"/>
                <w:sz w:val="24"/>
                <w:szCs w:val="24"/>
                <w:lang w:eastAsia="ru-RU"/>
              </w:rPr>
              <w:t>Штук</w:t>
            </w:r>
          </w:p>
        </w:tc>
        <w:tc>
          <w:tcPr>
            <w:tcW w:w="1694" w:type="dxa"/>
            <w:tcBorders>
              <w:top w:val="single" w:sz="4" w:space="0" w:color="auto"/>
              <w:left w:val="single" w:sz="4" w:space="0" w:color="auto"/>
              <w:bottom w:val="single" w:sz="4" w:space="0" w:color="auto"/>
              <w:right w:val="single" w:sz="4" w:space="0" w:color="auto"/>
            </w:tcBorders>
            <w:vAlign w:val="center"/>
          </w:tcPr>
          <w:p w14:paraId="2F8033AF" w14:textId="6DC4AA57" w:rsidR="008D0A9F" w:rsidRDefault="008D0A9F" w:rsidP="008D0A9F">
            <w:pPr>
              <w:tabs>
                <w:tab w:val="left" w:pos="1134"/>
              </w:tabs>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2</w:t>
            </w:r>
          </w:p>
        </w:tc>
      </w:tr>
    </w:tbl>
    <w:p w14:paraId="23882E10" w14:textId="77777777" w:rsidR="004E033B" w:rsidRPr="004E033B" w:rsidRDefault="004E033B" w:rsidP="004E033B">
      <w:pPr>
        <w:tabs>
          <w:tab w:val="left" w:pos="1134"/>
        </w:tabs>
        <w:spacing w:after="0" w:line="240" w:lineRule="auto"/>
        <w:ind w:left="360"/>
        <w:jc w:val="both"/>
        <w:rPr>
          <w:rFonts w:ascii="Times New Roman" w:eastAsia="Times New Roman" w:hAnsi="Times New Roman" w:cs="Times New Roman"/>
          <w:sz w:val="24"/>
          <w:szCs w:val="24"/>
          <w:lang w:eastAsia="ru-RU"/>
        </w:rPr>
      </w:pPr>
    </w:p>
    <w:p w14:paraId="3A5BD210" w14:textId="77777777" w:rsidR="004E033B" w:rsidRPr="004E033B" w:rsidRDefault="004E033B" w:rsidP="000F2D5F">
      <w:pPr>
        <w:tabs>
          <w:tab w:val="left" w:pos="284"/>
        </w:tabs>
        <w:spacing w:before="120" w:after="0" w:line="240" w:lineRule="auto"/>
        <w:ind w:left="3261"/>
        <w:contextualSpacing/>
        <w:rPr>
          <w:rFonts w:ascii="Times New Roman" w:eastAsia="Calibri" w:hAnsi="Times New Roman" w:cs="Times New Roman"/>
          <w:b/>
          <w:sz w:val="24"/>
          <w:szCs w:val="24"/>
        </w:rPr>
      </w:pPr>
      <w:r w:rsidRPr="004E033B">
        <w:rPr>
          <w:rFonts w:ascii="Times New Roman" w:eastAsia="Calibri" w:hAnsi="Times New Roman" w:cs="Times New Roman"/>
          <w:b/>
          <w:sz w:val="24"/>
          <w:szCs w:val="24"/>
        </w:rPr>
        <w:t>Прочие характеристики.</w:t>
      </w:r>
    </w:p>
    <w:p w14:paraId="6F9676C4" w14:textId="33422A5F" w:rsidR="004E033B" w:rsidRPr="004E033B" w:rsidRDefault="004E033B" w:rsidP="004E033B">
      <w:pPr>
        <w:tabs>
          <w:tab w:val="left" w:pos="993"/>
        </w:tabs>
        <w:spacing w:after="0" w:line="240" w:lineRule="auto"/>
        <w:ind w:firstLine="567"/>
        <w:jc w:val="both"/>
        <w:rPr>
          <w:rFonts w:ascii="Times New Roman" w:eastAsia="Calibri" w:hAnsi="Times New Roman" w:cs="Times New Roman"/>
          <w:sz w:val="24"/>
          <w:szCs w:val="24"/>
        </w:rPr>
      </w:pPr>
      <w:r w:rsidRPr="004E033B">
        <w:rPr>
          <w:rFonts w:ascii="Times New Roman" w:eastAsia="Calibri" w:hAnsi="Times New Roman" w:cs="Times New Roman"/>
          <w:b/>
          <w:sz w:val="24"/>
          <w:szCs w:val="24"/>
        </w:rPr>
        <w:t>Срок оказания услуги:</w:t>
      </w:r>
      <w:r w:rsidR="00EA524F">
        <w:rPr>
          <w:rFonts w:ascii="Times New Roman" w:eastAsia="Calibri" w:hAnsi="Times New Roman" w:cs="Times New Roman"/>
          <w:sz w:val="24"/>
          <w:szCs w:val="24"/>
        </w:rPr>
        <w:t xml:space="preserve"> в течение </w:t>
      </w:r>
      <w:r w:rsidR="00EA524F">
        <w:rPr>
          <w:rFonts w:ascii="Times New Roman" w:eastAsia="Calibri" w:hAnsi="Times New Roman" w:cs="Times New Roman"/>
          <w:sz w:val="24"/>
          <w:szCs w:val="24"/>
          <w:lang w:val="kk-KZ"/>
        </w:rPr>
        <w:t>15</w:t>
      </w:r>
      <w:r w:rsidRPr="004E033B">
        <w:rPr>
          <w:rFonts w:ascii="Times New Roman" w:eastAsia="Calibri" w:hAnsi="Times New Roman" w:cs="Times New Roman"/>
          <w:sz w:val="24"/>
          <w:szCs w:val="24"/>
        </w:rPr>
        <w:t xml:space="preserve"> </w:t>
      </w:r>
      <w:r w:rsidR="008D0A9F">
        <w:rPr>
          <w:rFonts w:ascii="Times New Roman" w:eastAsia="Calibri" w:hAnsi="Times New Roman" w:cs="Times New Roman"/>
          <w:sz w:val="24"/>
          <w:szCs w:val="24"/>
          <w:lang w:val="kk-KZ"/>
        </w:rPr>
        <w:t>рабочих</w:t>
      </w:r>
      <w:r w:rsidRPr="004E033B">
        <w:rPr>
          <w:rFonts w:ascii="Times New Roman" w:eastAsia="Calibri" w:hAnsi="Times New Roman" w:cs="Times New Roman"/>
          <w:sz w:val="24"/>
          <w:szCs w:val="24"/>
        </w:rPr>
        <w:t xml:space="preserve"> дней с момента подписания договора.</w:t>
      </w:r>
    </w:p>
    <w:p w14:paraId="7A573DED" w14:textId="77777777" w:rsidR="004E033B" w:rsidRPr="004E033B" w:rsidRDefault="004E033B" w:rsidP="000F2D5F">
      <w:pPr>
        <w:tabs>
          <w:tab w:val="left" w:pos="993"/>
        </w:tabs>
        <w:spacing w:after="120" w:line="240" w:lineRule="auto"/>
        <w:ind w:firstLine="567"/>
        <w:jc w:val="both"/>
        <w:rPr>
          <w:rFonts w:ascii="Times New Roman" w:eastAsia="Calibri" w:hAnsi="Times New Roman" w:cs="Times New Roman"/>
          <w:sz w:val="24"/>
          <w:szCs w:val="24"/>
        </w:rPr>
      </w:pPr>
      <w:r w:rsidRPr="004E033B">
        <w:rPr>
          <w:rFonts w:ascii="Times New Roman" w:eastAsia="Calibri" w:hAnsi="Times New Roman" w:cs="Times New Roman"/>
          <w:b/>
          <w:sz w:val="24"/>
          <w:szCs w:val="24"/>
        </w:rPr>
        <w:t>Место оказания услуг:</w:t>
      </w:r>
      <w:r w:rsidRPr="004E033B">
        <w:rPr>
          <w:rFonts w:ascii="Times New Roman" w:eastAsia="Calibri" w:hAnsi="Times New Roman" w:cs="Times New Roman"/>
          <w:sz w:val="24"/>
          <w:szCs w:val="24"/>
        </w:rPr>
        <w:t xml:space="preserve"> </w:t>
      </w:r>
      <w:r w:rsidR="000F2D5F" w:rsidRPr="000F2D5F">
        <w:rPr>
          <w:rFonts w:ascii="Times New Roman" w:eastAsia="Calibri" w:hAnsi="Times New Roman" w:cs="Times New Roman"/>
          <w:bCs/>
          <w:i/>
          <w:sz w:val="24"/>
          <w:szCs w:val="24"/>
        </w:rPr>
        <w:t xml:space="preserve">Атырауская область, г. Атырау, Алмалинский сельский округ, село Алмалы, </w:t>
      </w:r>
      <w:proofErr w:type="spellStart"/>
      <w:r w:rsidR="000F2D5F" w:rsidRPr="000F2D5F">
        <w:rPr>
          <w:rFonts w:ascii="Times New Roman" w:eastAsia="Calibri" w:hAnsi="Times New Roman" w:cs="Times New Roman"/>
          <w:bCs/>
          <w:i/>
          <w:sz w:val="24"/>
          <w:szCs w:val="24"/>
        </w:rPr>
        <w:t>ул.Бейбитшилик</w:t>
      </w:r>
      <w:proofErr w:type="spellEnd"/>
      <w:r w:rsidR="000F2D5F" w:rsidRPr="000F2D5F">
        <w:rPr>
          <w:rFonts w:ascii="Times New Roman" w:eastAsia="Calibri" w:hAnsi="Times New Roman" w:cs="Times New Roman"/>
          <w:bCs/>
          <w:i/>
          <w:sz w:val="24"/>
          <w:szCs w:val="24"/>
        </w:rPr>
        <w:t>, строение-</w:t>
      </w:r>
      <w:r w:rsidR="000F2D5F" w:rsidRPr="000F2D5F">
        <w:rPr>
          <w:rFonts w:ascii="Times New Roman" w:eastAsia="Calibri" w:hAnsi="Times New Roman" w:cs="Times New Roman"/>
          <w:bCs/>
          <w:i/>
          <w:sz w:val="24"/>
          <w:szCs w:val="24"/>
          <w:lang w:val="kk-KZ"/>
        </w:rPr>
        <w:t>24</w:t>
      </w:r>
    </w:p>
    <w:p w14:paraId="7FEFAFB2" w14:textId="77777777" w:rsidR="004E033B" w:rsidRP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rPr>
      </w:pPr>
    </w:p>
    <w:p w14:paraId="29343095"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523893C7"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5F8A165A"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4F886B76"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3F8F75DE"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7DA9A3FB"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7004C852" w14:textId="77777777" w:rsidR="004E033B" w:rsidRDefault="004E033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0285E09D" w14:textId="77777777" w:rsidR="0036208B" w:rsidRDefault="0036208B" w:rsidP="00AD447B">
      <w:pPr>
        <w:widowControl w:val="0"/>
        <w:tabs>
          <w:tab w:val="left" w:pos="-142"/>
          <w:tab w:val="left" w:pos="142"/>
        </w:tabs>
        <w:spacing w:after="0" w:line="240" w:lineRule="auto"/>
        <w:jc w:val="both"/>
        <w:rPr>
          <w:rFonts w:ascii="Times New Roman" w:eastAsia="Calibri" w:hAnsi="Times New Roman" w:cs="Times New Roman"/>
          <w:sz w:val="26"/>
          <w:szCs w:val="26"/>
          <w:lang w:val="kk-KZ"/>
        </w:rPr>
      </w:pPr>
    </w:p>
    <w:p w14:paraId="65068D06" w14:textId="77777777" w:rsidR="00335445" w:rsidRPr="00AD447B" w:rsidRDefault="0065563F" w:rsidP="00AD447B">
      <w:pPr>
        <w:widowControl w:val="0"/>
        <w:tabs>
          <w:tab w:val="left" w:pos="-142"/>
          <w:tab w:val="left" w:pos="142"/>
        </w:tabs>
        <w:spacing w:after="0" w:line="240" w:lineRule="auto"/>
        <w:jc w:val="both"/>
        <w:rPr>
          <w:rFonts w:ascii="Times New Roman" w:eastAsia="Times New Roman" w:hAnsi="Times New Roman" w:cs="Times New Roman"/>
          <w:sz w:val="26"/>
          <w:szCs w:val="26"/>
          <w:lang w:val="kk-KZ" w:eastAsia="ru-RU"/>
        </w:rPr>
      </w:pPr>
      <w:r w:rsidRPr="0065563F">
        <w:rPr>
          <w:rFonts w:ascii="Times New Roman" w:eastAsia="Times New Roman" w:hAnsi="Times New Roman" w:cs="Times New Roman"/>
          <w:sz w:val="26"/>
          <w:szCs w:val="26"/>
          <w:lang w:eastAsia="ru-RU"/>
        </w:rPr>
        <w:lastRenderedPageBreak/>
        <w:tab/>
      </w:r>
      <w:r w:rsidRPr="0065563F">
        <w:rPr>
          <w:rFonts w:ascii="Times New Roman" w:eastAsia="Times New Roman" w:hAnsi="Times New Roman" w:cs="Times New Roman"/>
          <w:sz w:val="26"/>
          <w:szCs w:val="26"/>
          <w:lang w:eastAsia="ru-RU"/>
        </w:rPr>
        <w:tab/>
      </w:r>
    </w:p>
    <w:p w14:paraId="475CFC8B" w14:textId="77777777" w:rsidR="0044527D" w:rsidRPr="00EB41A0" w:rsidRDefault="0044527D" w:rsidP="0044527D">
      <w:pPr>
        <w:tabs>
          <w:tab w:val="left" w:pos="2928"/>
        </w:tabs>
        <w:spacing w:after="0"/>
        <w:jc w:val="center"/>
        <w:rPr>
          <w:rFonts w:ascii="Times New Roman" w:eastAsia="Times New Roman" w:hAnsi="Times New Roman" w:cs="Times New Roman"/>
          <w:b/>
          <w:color w:val="000000"/>
          <w:sz w:val="28"/>
          <w:szCs w:val="28"/>
          <w:lang w:val="kk-KZ" w:eastAsia="ru-RU"/>
        </w:rPr>
      </w:pPr>
      <w:r w:rsidRPr="00EB41A0">
        <w:rPr>
          <w:rFonts w:ascii="Times New Roman" w:eastAsia="Times New Roman" w:hAnsi="Times New Roman" w:cs="Times New Roman"/>
          <w:b/>
          <w:color w:val="000000"/>
          <w:sz w:val="28"/>
          <w:szCs w:val="28"/>
          <w:lang w:val="kk-KZ" w:eastAsia="ru-RU"/>
        </w:rPr>
        <w:t>Техникалық сипаттама</w:t>
      </w:r>
    </w:p>
    <w:p w14:paraId="55513769" w14:textId="0A028B85" w:rsidR="00D44F4E" w:rsidRDefault="00D44F4E" w:rsidP="001C0C35">
      <w:pPr>
        <w:spacing w:after="0" w:line="240" w:lineRule="auto"/>
        <w:jc w:val="center"/>
        <w:rPr>
          <w:rFonts w:ascii="Times New Roman" w:eastAsia="Times New Roman" w:hAnsi="Times New Roman" w:cs="Times New Roman"/>
          <w:b/>
          <w:color w:val="000000"/>
          <w:sz w:val="28"/>
          <w:szCs w:val="28"/>
          <w:lang w:val="kk-KZ" w:eastAsia="ru-RU"/>
        </w:rPr>
      </w:pPr>
      <w:r w:rsidRPr="00D44F4E">
        <w:rPr>
          <w:rFonts w:ascii="Times New Roman" w:eastAsia="Times New Roman" w:hAnsi="Times New Roman" w:cs="Times New Roman"/>
          <w:b/>
          <w:color w:val="000000"/>
          <w:sz w:val="28"/>
          <w:szCs w:val="28"/>
          <w:lang w:val="kk-KZ" w:eastAsia="ru-RU"/>
        </w:rPr>
        <w:t>"</w:t>
      </w:r>
      <w:r w:rsidR="008D0A9F" w:rsidRPr="008D0A9F">
        <w:rPr>
          <w:rFonts w:ascii="Arial" w:hAnsi="Arial" w:cs="Arial"/>
          <w:color w:val="000000"/>
          <w:sz w:val="36"/>
          <w:szCs w:val="36"/>
        </w:rPr>
        <w:t xml:space="preserve"> </w:t>
      </w:r>
      <w:proofErr w:type="spellStart"/>
      <w:r w:rsidR="008D0A9F" w:rsidRPr="008D0A9F">
        <w:rPr>
          <w:rFonts w:ascii="Times New Roman" w:eastAsia="Times New Roman" w:hAnsi="Times New Roman" w:cs="Times New Roman"/>
          <w:b/>
          <w:color w:val="000000"/>
          <w:sz w:val="28"/>
          <w:szCs w:val="28"/>
          <w:lang w:eastAsia="ru-RU"/>
        </w:rPr>
        <w:t>Өрт</w:t>
      </w:r>
      <w:proofErr w:type="spellEnd"/>
      <w:r w:rsidR="008D0A9F" w:rsidRPr="008D0A9F">
        <w:rPr>
          <w:rFonts w:ascii="Times New Roman" w:eastAsia="Times New Roman" w:hAnsi="Times New Roman" w:cs="Times New Roman"/>
          <w:b/>
          <w:color w:val="000000"/>
          <w:sz w:val="28"/>
          <w:szCs w:val="28"/>
          <w:lang w:eastAsia="ru-RU"/>
        </w:rPr>
        <w:t xml:space="preserve"> </w:t>
      </w:r>
      <w:proofErr w:type="spellStart"/>
      <w:r w:rsidR="008D0A9F" w:rsidRPr="008D0A9F">
        <w:rPr>
          <w:rFonts w:ascii="Times New Roman" w:eastAsia="Times New Roman" w:hAnsi="Times New Roman" w:cs="Times New Roman"/>
          <w:b/>
          <w:color w:val="000000"/>
          <w:sz w:val="28"/>
          <w:szCs w:val="28"/>
          <w:lang w:eastAsia="ru-RU"/>
        </w:rPr>
        <w:t>сөндіргіштерді</w:t>
      </w:r>
      <w:proofErr w:type="spellEnd"/>
      <w:r w:rsidR="008D0A9F" w:rsidRPr="008D0A9F">
        <w:rPr>
          <w:rFonts w:ascii="Times New Roman" w:eastAsia="Times New Roman" w:hAnsi="Times New Roman" w:cs="Times New Roman"/>
          <w:b/>
          <w:color w:val="000000"/>
          <w:sz w:val="28"/>
          <w:szCs w:val="28"/>
          <w:lang w:eastAsia="ru-RU"/>
        </w:rPr>
        <w:t xml:space="preserve"> </w:t>
      </w:r>
      <w:proofErr w:type="spellStart"/>
      <w:r w:rsidR="008D0A9F" w:rsidRPr="008D0A9F">
        <w:rPr>
          <w:rFonts w:ascii="Times New Roman" w:eastAsia="Times New Roman" w:hAnsi="Times New Roman" w:cs="Times New Roman"/>
          <w:b/>
          <w:color w:val="000000"/>
          <w:sz w:val="28"/>
          <w:szCs w:val="28"/>
          <w:lang w:eastAsia="ru-RU"/>
        </w:rPr>
        <w:t>қайта</w:t>
      </w:r>
      <w:proofErr w:type="spellEnd"/>
      <w:r w:rsidR="008D0A9F" w:rsidRPr="008D0A9F">
        <w:rPr>
          <w:rFonts w:ascii="Times New Roman" w:eastAsia="Times New Roman" w:hAnsi="Times New Roman" w:cs="Times New Roman"/>
          <w:b/>
          <w:color w:val="000000"/>
          <w:sz w:val="28"/>
          <w:szCs w:val="28"/>
          <w:lang w:eastAsia="ru-RU"/>
        </w:rPr>
        <w:t xml:space="preserve"> </w:t>
      </w:r>
      <w:proofErr w:type="spellStart"/>
      <w:r w:rsidR="008D0A9F" w:rsidRPr="008D0A9F">
        <w:rPr>
          <w:rFonts w:ascii="Times New Roman" w:eastAsia="Times New Roman" w:hAnsi="Times New Roman" w:cs="Times New Roman"/>
          <w:b/>
          <w:color w:val="000000"/>
          <w:sz w:val="28"/>
          <w:szCs w:val="28"/>
          <w:lang w:eastAsia="ru-RU"/>
        </w:rPr>
        <w:t>зарядтау</w:t>
      </w:r>
      <w:proofErr w:type="spellEnd"/>
      <w:r w:rsidR="008D0A9F" w:rsidRPr="008D0A9F">
        <w:rPr>
          <w:rFonts w:ascii="Times New Roman" w:eastAsia="Times New Roman" w:hAnsi="Times New Roman" w:cs="Times New Roman"/>
          <w:b/>
          <w:color w:val="000000"/>
          <w:sz w:val="28"/>
          <w:szCs w:val="28"/>
          <w:lang w:eastAsia="ru-RU"/>
        </w:rPr>
        <w:t xml:space="preserve"> </w:t>
      </w:r>
      <w:proofErr w:type="spellStart"/>
      <w:r w:rsidR="008D0A9F" w:rsidRPr="008D0A9F">
        <w:rPr>
          <w:rFonts w:ascii="Times New Roman" w:eastAsia="Times New Roman" w:hAnsi="Times New Roman" w:cs="Times New Roman"/>
          <w:b/>
          <w:color w:val="000000"/>
          <w:sz w:val="28"/>
          <w:szCs w:val="28"/>
          <w:lang w:eastAsia="ru-RU"/>
        </w:rPr>
        <w:t>және</w:t>
      </w:r>
      <w:proofErr w:type="spellEnd"/>
      <w:r w:rsidR="008D0A9F" w:rsidRPr="008D0A9F">
        <w:rPr>
          <w:rFonts w:ascii="Times New Roman" w:eastAsia="Times New Roman" w:hAnsi="Times New Roman" w:cs="Times New Roman"/>
          <w:b/>
          <w:color w:val="000000"/>
          <w:sz w:val="28"/>
          <w:szCs w:val="28"/>
          <w:lang w:eastAsia="ru-RU"/>
        </w:rPr>
        <w:t xml:space="preserve"> </w:t>
      </w:r>
      <w:proofErr w:type="spellStart"/>
      <w:r w:rsidR="008D0A9F" w:rsidRPr="008D0A9F">
        <w:rPr>
          <w:rFonts w:ascii="Times New Roman" w:eastAsia="Times New Roman" w:hAnsi="Times New Roman" w:cs="Times New Roman"/>
          <w:b/>
          <w:color w:val="000000"/>
          <w:sz w:val="28"/>
          <w:szCs w:val="28"/>
          <w:lang w:eastAsia="ru-RU"/>
        </w:rPr>
        <w:t>жөндеу</w:t>
      </w:r>
      <w:proofErr w:type="spellEnd"/>
      <w:r w:rsidRPr="00D44F4E">
        <w:rPr>
          <w:rFonts w:ascii="Times New Roman" w:eastAsia="Times New Roman" w:hAnsi="Times New Roman" w:cs="Times New Roman"/>
          <w:b/>
          <w:color w:val="000000"/>
          <w:sz w:val="28"/>
          <w:szCs w:val="28"/>
          <w:lang w:val="kk-KZ" w:eastAsia="ru-RU"/>
        </w:rPr>
        <w:t>"қызметтері</w:t>
      </w:r>
    </w:p>
    <w:p w14:paraId="27C7ABF6" w14:textId="77777777" w:rsidR="00EB41A0" w:rsidRPr="00D93BFA" w:rsidRDefault="00EB41A0" w:rsidP="001C0C35">
      <w:pPr>
        <w:spacing w:after="0" w:line="240" w:lineRule="auto"/>
        <w:jc w:val="center"/>
        <w:rPr>
          <w:rFonts w:ascii="Arial" w:hAnsi="Arial" w:cs="Arial"/>
          <w:color w:val="000000"/>
          <w:sz w:val="24"/>
          <w:szCs w:val="24"/>
          <w:lang w:val="kk-KZ"/>
        </w:rPr>
      </w:pPr>
      <w:r w:rsidRPr="00D93BFA">
        <w:rPr>
          <w:rFonts w:ascii="Times New Roman" w:eastAsia="Calibri" w:hAnsi="Times New Roman" w:cs="Times New Roman"/>
          <w:b/>
          <w:sz w:val="24"/>
          <w:szCs w:val="24"/>
          <w:lang w:val="kk-KZ"/>
        </w:rPr>
        <w:t>"Атырау облысы Білім беру басқармасының Атырау қаласы білім</w:t>
      </w:r>
    </w:p>
    <w:p w14:paraId="321CB6AA" w14:textId="77777777" w:rsidR="00AE385C" w:rsidRPr="00D93BFA" w:rsidRDefault="00EB41A0" w:rsidP="00EB41A0">
      <w:pPr>
        <w:spacing w:after="0" w:line="20" w:lineRule="atLeast"/>
        <w:ind w:left="2832" w:hanging="2832"/>
        <w:contextualSpacing/>
        <w:jc w:val="center"/>
        <w:rPr>
          <w:rFonts w:ascii="Times New Roman" w:eastAsia="Calibri" w:hAnsi="Times New Roman" w:cs="Times New Roman"/>
          <w:b/>
          <w:sz w:val="24"/>
          <w:szCs w:val="24"/>
          <w:lang w:val="kk-KZ"/>
        </w:rPr>
      </w:pPr>
      <w:r w:rsidRPr="00D93BFA">
        <w:rPr>
          <w:rFonts w:ascii="Times New Roman" w:eastAsia="Calibri" w:hAnsi="Times New Roman" w:cs="Times New Roman"/>
          <w:b/>
          <w:sz w:val="24"/>
          <w:szCs w:val="24"/>
          <w:lang w:val="kk-KZ"/>
        </w:rPr>
        <w:t xml:space="preserve">бөлімінің "Жалпы білім беретін Алмалы орта мектебі" КММ </w:t>
      </w:r>
    </w:p>
    <w:p w14:paraId="12985760" w14:textId="77777777" w:rsidR="00EB41A0" w:rsidRPr="00EB41A0" w:rsidRDefault="00EB41A0" w:rsidP="00EB41A0">
      <w:pPr>
        <w:spacing w:after="0" w:line="20" w:lineRule="atLeast"/>
        <w:ind w:left="2832" w:hanging="2832"/>
        <w:contextualSpacing/>
        <w:jc w:val="center"/>
        <w:rPr>
          <w:rFonts w:ascii="Times New Roman" w:eastAsia="Calibri" w:hAnsi="Times New Roman" w:cs="Times New Roman"/>
          <w:i/>
          <w:color w:val="000000"/>
          <w:sz w:val="24"/>
          <w:szCs w:val="24"/>
          <w:lang w:val="kk-KZ"/>
        </w:rPr>
      </w:pPr>
      <w:r w:rsidRPr="00EB41A0">
        <w:rPr>
          <w:rFonts w:ascii="Times New Roman" w:eastAsia="Calibri" w:hAnsi="Times New Roman" w:cs="Times New Roman"/>
          <w:i/>
          <w:color w:val="000000"/>
          <w:sz w:val="24"/>
          <w:szCs w:val="24"/>
          <w:lang w:val="kk-KZ"/>
        </w:rPr>
        <w:t>(Атырау облысы, Атырау қ., Алмалы ауылдық округі, Алмалы ауылы, Бейбітшілік к-сі,</w:t>
      </w:r>
    </w:p>
    <w:p w14:paraId="795CB984" w14:textId="77777777" w:rsidR="00EB41A0" w:rsidRDefault="00EB41A0" w:rsidP="00EB41A0">
      <w:pPr>
        <w:spacing w:after="0" w:line="20" w:lineRule="atLeast"/>
        <w:ind w:left="2832" w:hanging="2832"/>
        <w:contextualSpacing/>
        <w:jc w:val="center"/>
        <w:rPr>
          <w:rFonts w:ascii="Times New Roman" w:eastAsia="Calibri" w:hAnsi="Times New Roman" w:cs="Times New Roman"/>
          <w:i/>
          <w:color w:val="000000"/>
          <w:sz w:val="24"/>
          <w:szCs w:val="24"/>
          <w:lang w:val="kk-KZ"/>
        </w:rPr>
      </w:pPr>
      <w:r w:rsidRPr="00EB41A0">
        <w:rPr>
          <w:rFonts w:ascii="Times New Roman" w:eastAsia="Calibri" w:hAnsi="Times New Roman" w:cs="Times New Roman"/>
          <w:i/>
          <w:color w:val="000000"/>
          <w:sz w:val="24"/>
          <w:szCs w:val="24"/>
          <w:lang w:val="kk-KZ"/>
        </w:rPr>
        <w:t>құрылыс-24).</w:t>
      </w:r>
    </w:p>
    <w:p w14:paraId="7545ED45" w14:textId="77777777" w:rsidR="00EB41A0" w:rsidRPr="00EB41A0" w:rsidRDefault="00EB41A0" w:rsidP="00EB41A0">
      <w:pPr>
        <w:spacing w:after="0" w:line="20" w:lineRule="atLeast"/>
        <w:ind w:left="2832" w:hanging="2832"/>
        <w:contextualSpacing/>
        <w:jc w:val="center"/>
        <w:rPr>
          <w:rFonts w:ascii="Times New Roman" w:eastAsia="Calibri" w:hAnsi="Times New Roman" w:cs="Times New Roman"/>
          <w:i/>
          <w:sz w:val="24"/>
          <w:szCs w:val="24"/>
          <w:lang w:val="kk-KZ"/>
        </w:rPr>
      </w:pPr>
    </w:p>
    <w:p w14:paraId="16AC54B3" w14:textId="1524DF89" w:rsidR="0036208B" w:rsidRDefault="0036208B" w:rsidP="00B870B8">
      <w:pPr>
        <w:tabs>
          <w:tab w:val="left" w:pos="709"/>
        </w:tabs>
        <w:spacing w:after="0" w:line="240" w:lineRule="auto"/>
        <w:ind w:firstLine="708"/>
        <w:jc w:val="both"/>
        <w:rPr>
          <w:rFonts w:ascii="Times New Roman" w:eastAsia="Times New Roman" w:hAnsi="Times New Roman" w:cs="Times New Roman"/>
          <w:sz w:val="24"/>
          <w:szCs w:val="24"/>
          <w:lang w:val="kk-KZ" w:eastAsia="ru-RU"/>
        </w:rPr>
      </w:pPr>
      <w:r w:rsidRPr="0036208B">
        <w:rPr>
          <w:rFonts w:ascii="Times New Roman" w:eastAsia="Times New Roman" w:hAnsi="Times New Roman" w:cs="Times New Roman"/>
          <w:sz w:val="24"/>
          <w:szCs w:val="24"/>
          <w:lang w:val="kk-KZ" w:eastAsia="ru-RU"/>
        </w:rPr>
        <w:t>Өрт сөндіргіштерді қайта зарядтау бойынша қызмет ҚР СТ ГОСТ Р 51057 және ҚР СТ-1487-200</w:t>
      </w:r>
      <w:r w:rsidR="008D0A9F">
        <w:rPr>
          <w:rFonts w:ascii="Times New Roman" w:eastAsia="Times New Roman" w:hAnsi="Times New Roman" w:cs="Times New Roman"/>
          <w:sz w:val="24"/>
          <w:szCs w:val="24"/>
          <w:lang w:val="kk-KZ" w:eastAsia="ru-RU"/>
        </w:rPr>
        <w:t>9</w:t>
      </w:r>
      <w:r w:rsidRPr="0036208B">
        <w:rPr>
          <w:rFonts w:ascii="Times New Roman" w:eastAsia="Times New Roman" w:hAnsi="Times New Roman" w:cs="Times New Roman"/>
          <w:sz w:val="24"/>
          <w:szCs w:val="24"/>
          <w:lang w:val="kk-KZ" w:eastAsia="ru-RU"/>
        </w:rPr>
        <w:t xml:space="preserve"> техникалық талаптардың талаптарына және техникалық құжаттамаға сәйкес өрт қауіпсіздігі ережелерімен жүзеге асырылады. </w:t>
      </w:r>
    </w:p>
    <w:p w14:paraId="6C3A0867" w14:textId="77777777" w:rsidR="00B870B8" w:rsidRDefault="0036208B" w:rsidP="0036208B">
      <w:pPr>
        <w:pStyle w:val="aa"/>
        <w:numPr>
          <w:ilvl w:val="0"/>
          <w:numId w:val="4"/>
        </w:numPr>
        <w:tabs>
          <w:tab w:val="left" w:pos="1134"/>
        </w:tabs>
        <w:ind w:left="0" w:firstLine="709"/>
        <w:jc w:val="both"/>
        <w:rPr>
          <w:rFonts w:ascii="Times New Roman" w:eastAsia="Times New Roman" w:hAnsi="Times New Roman"/>
          <w:sz w:val="24"/>
          <w:szCs w:val="24"/>
          <w:lang w:val="kk-KZ" w:eastAsia="ru-RU"/>
        </w:rPr>
      </w:pPr>
      <w:r w:rsidRPr="0036208B">
        <w:rPr>
          <w:rFonts w:ascii="Times New Roman" w:eastAsia="Times New Roman" w:hAnsi="Times New Roman"/>
          <w:sz w:val="24"/>
          <w:szCs w:val="24"/>
          <w:lang w:val="kk-KZ" w:eastAsia="ru-RU"/>
        </w:rPr>
        <w:t>көлік, диагностика, ашу, разрядтау, өрт сөндіргіш затты ауыстыру, ұнтақтың ағымдылығын тексеру, қысымды айдау, манометрдің немесе қысым индикаторының жарамдылығын тексеру, ақаулы гайкаларды, бастарды, манометрлерді ауыстыру( егер олар өрт сөндіргіштің конструкциясында көзделген болса), тозған икемді шлангтарды (олар болған жағдайда) және ОТВ бүріккішін ауыстыру, жүріс бөлігінің және өрт сөндіргіш корпусын арбаға бекіту (жылжымалы өрт сөндіргіштер үшін, өрт сөндіргіштердің механикалық зақымдануын түзету үшін), зақымдалған тиек-іске қосу аппаратурасын қалпына келтіру, қажет болған жағдайда өрт сөндіргішті сырлау, тиек-іске қосу аппаратурасын пломбалау;</w:t>
      </w:r>
    </w:p>
    <w:p w14:paraId="09614C29" w14:textId="77777777" w:rsidR="002006F0" w:rsidRDefault="002006F0" w:rsidP="002006F0">
      <w:pPr>
        <w:pStyle w:val="aa"/>
        <w:numPr>
          <w:ilvl w:val="0"/>
          <w:numId w:val="4"/>
        </w:numPr>
        <w:tabs>
          <w:tab w:val="left" w:pos="1134"/>
        </w:tabs>
        <w:jc w:val="both"/>
        <w:rPr>
          <w:rFonts w:ascii="Times New Roman" w:eastAsia="Times New Roman" w:hAnsi="Times New Roman"/>
          <w:sz w:val="24"/>
          <w:szCs w:val="24"/>
          <w:lang w:val="kk-KZ" w:eastAsia="ru-RU"/>
        </w:rPr>
      </w:pPr>
      <w:r w:rsidRPr="002006F0">
        <w:rPr>
          <w:rFonts w:ascii="Times New Roman" w:eastAsia="Times New Roman" w:hAnsi="Times New Roman"/>
          <w:sz w:val="24"/>
          <w:szCs w:val="24"/>
          <w:lang w:val="kk-KZ" w:eastAsia="ru-RU"/>
        </w:rPr>
        <w:t xml:space="preserve">қайта зарядтау қорытындысы бойынша өрт сөндіргіштердің корпусын оқылатын </w:t>
      </w:r>
    </w:p>
    <w:p w14:paraId="74B3745E" w14:textId="77777777" w:rsidR="002006F0" w:rsidRDefault="002006F0" w:rsidP="002006F0">
      <w:pPr>
        <w:pStyle w:val="aa"/>
        <w:tabs>
          <w:tab w:val="left" w:pos="1134"/>
        </w:tabs>
        <w:jc w:val="both"/>
        <w:rPr>
          <w:rFonts w:ascii="Times New Roman" w:eastAsia="Times New Roman" w:hAnsi="Times New Roman"/>
          <w:sz w:val="24"/>
          <w:szCs w:val="24"/>
          <w:lang w:val="kk-KZ" w:eastAsia="ru-RU"/>
        </w:rPr>
      </w:pPr>
      <w:r w:rsidRPr="002006F0">
        <w:rPr>
          <w:rFonts w:ascii="Times New Roman" w:eastAsia="Times New Roman" w:hAnsi="Times New Roman"/>
          <w:sz w:val="24"/>
          <w:szCs w:val="24"/>
          <w:lang w:val="kk-KZ" w:eastAsia="ru-RU"/>
        </w:rPr>
        <w:t>етіп қамтамасыз ету (көмегімен өрт сөндіргішке бекітілген жапсырмалар немесе тегтер). өткізілген қайта зарядтау, ОТВ</w:t>
      </w:r>
    </w:p>
    <w:p w14:paraId="23843230" w14:textId="77777777" w:rsidR="002006F0" w:rsidRDefault="002006F0" w:rsidP="002006F0">
      <w:pPr>
        <w:pStyle w:val="aa"/>
        <w:tabs>
          <w:tab w:val="left" w:pos="1134"/>
        </w:tabs>
        <w:jc w:val="both"/>
        <w:rPr>
          <w:rFonts w:ascii="Times New Roman" w:eastAsia="Times New Roman" w:hAnsi="Times New Roman"/>
          <w:sz w:val="24"/>
          <w:szCs w:val="24"/>
          <w:lang w:val="kk-KZ" w:eastAsia="ru-RU"/>
        </w:rPr>
      </w:pPr>
      <w:r w:rsidRPr="002006F0">
        <w:rPr>
          <w:rFonts w:ascii="Times New Roman" w:eastAsia="Times New Roman" w:hAnsi="Times New Roman"/>
          <w:sz w:val="24"/>
          <w:szCs w:val="24"/>
          <w:lang w:val="kk-KZ" w:eastAsia="ru-RU"/>
        </w:rPr>
        <w:t xml:space="preserve">массасын бақылау салмақтау туралы белгіленген үлгідегі; өрт сөндіргіштер толық зарядталған және жұмысқа жарамды күйде, сөндіру-іске қосу құрылғысының мөрленген басқару торабы болуы тиіс, өрт сөндіргіштерге арналған стандарттарда көрсетілген дәрежеден төмен емес модельдік өрт ошақтарын сөндіруді қамтамасыз етуі тиіс; </w:t>
      </w:r>
    </w:p>
    <w:p w14:paraId="21860E9E" w14:textId="77777777" w:rsidR="002006F0" w:rsidRDefault="002006F0" w:rsidP="002006F0">
      <w:pPr>
        <w:pStyle w:val="aa"/>
        <w:numPr>
          <w:ilvl w:val="0"/>
          <w:numId w:val="13"/>
        </w:numPr>
        <w:tabs>
          <w:tab w:val="left" w:pos="1134"/>
        </w:tabs>
        <w:jc w:val="both"/>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 xml:space="preserve"> </w:t>
      </w:r>
      <w:r w:rsidRPr="002006F0">
        <w:rPr>
          <w:rFonts w:ascii="Times New Roman" w:eastAsia="Times New Roman" w:hAnsi="Times New Roman"/>
          <w:sz w:val="24"/>
          <w:szCs w:val="24"/>
          <w:lang w:val="kk-KZ" w:eastAsia="ru-RU"/>
        </w:rPr>
        <w:t>барлық қажетті актілерді, қайта зарядтау ж</w:t>
      </w:r>
      <w:r>
        <w:rPr>
          <w:rFonts w:ascii="Times New Roman" w:eastAsia="Times New Roman" w:hAnsi="Times New Roman"/>
          <w:sz w:val="24"/>
          <w:szCs w:val="24"/>
          <w:lang w:val="kk-KZ" w:eastAsia="ru-RU"/>
        </w:rPr>
        <w:t>урналдарын ресімдеу; орындалған</w:t>
      </w:r>
    </w:p>
    <w:p w14:paraId="2EEB7933" w14:textId="77777777" w:rsidR="0036208B" w:rsidRDefault="002006F0" w:rsidP="002006F0">
      <w:pPr>
        <w:pStyle w:val="aa"/>
        <w:tabs>
          <w:tab w:val="left" w:pos="1134"/>
        </w:tabs>
        <w:jc w:val="both"/>
        <w:rPr>
          <w:rFonts w:ascii="Times New Roman" w:eastAsia="Times New Roman" w:hAnsi="Times New Roman"/>
          <w:sz w:val="24"/>
          <w:szCs w:val="24"/>
          <w:lang w:val="kk-KZ" w:eastAsia="ru-RU"/>
        </w:rPr>
      </w:pPr>
      <w:r w:rsidRPr="002006F0">
        <w:rPr>
          <w:rFonts w:ascii="Times New Roman" w:eastAsia="Times New Roman" w:hAnsi="Times New Roman"/>
          <w:sz w:val="24"/>
          <w:szCs w:val="24"/>
          <w:lang w:val="kk-KZ" w:eastAsia="ru-RU"/>
        </w:rPr>
        <w:t>жұмыстар актісіне қол қойылған күннен бастап 12 ай қайта зарядтауға кепілдік;</w:t>
      </w:r>
    </w:p>
    <w:p w14:paraId="1A955D0A" w14:textId="101CEF2A" w:rsidR="002006F0" w:rsidRDefault="002006F0" w:rsidP="002006F0">
      <w:pPr>
        <w:pStyle w:val="aa"/>
        <w:tabs>
          <w:tab w:val="left" w:pos="1134"/>
        </w:tabs>
        <w:jc w:val="both"/>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 xml:space="preserve">      -   </w:t>
      </w:r>
      <w:r w:rsidRPr="002006F0">
        <w:rPr>
          <w:rFonts w:ascii="Times New Roman" w:eastAsia="Times New Roman" w:hAnsi="Times New Roman"/>
          <w:sz w:val="24"/>
          <w:szCs w:val="24"/>
          <w:lang w:val="kk-KZ" w:eastAsia="ru-RU"/>
        </w:rPr>
        <w:t xml:space="preserve">Қайта зарядталған өрт сөндіргіштер техникалық талаптарға сай болуы керек </w:t>
      </w:r>
      <w:r w:rsidR="008D0A9F">
        <w:rPr>
          <w:rFonts w:ascii="Times New Roman" w:eastAsia="Times New Roman" w:hAnsi="Times New Roman"/>
          <w:sz w:val="24"/>
          <w:szCs w:val="24"/>
          <w:lang w:val="kk-KZ" w:eastAsia="ru-RU"/>
        </w:rPr>
        <w:t>3</w:t>
      </w:r>
      <w:r w:rsidRPr="002006F0">
        <w:rPr>
          <w:rFonts w:ascii="Times New Roman" w:eastAsia="Times New Roman" w:hAnsi="Times New Roman"/>
          <w:sz w:val="24"/>
          <w:szCs w:val="24"/>
          <w:lang w:val="kk-KZ" w:eastAsia="ru-RU"/>
        </w:rPr>
        <w:t xml:space="preserve"> жыл ішінде жағдай. </w:t>
      </w:r>
    </w:p>
    <w:p w14:paraId="6F1F155B" w14:textId="77777777" w:rsidR="002006F0" w:rsidRDefault="002006F0" w:rsidP="002006F0">
      <w:pPr>
        <w:pStyle w:val="aa"/>
        <w:tabs>
          <w:tab w:val="left" w:pos="1134"/>
        </w:tabs>
        <w:jc w:val="both"/>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 xml:space="preserve">       -   </w:t>
      </w:r>
      <w:r w:rsidRPr="002006F0">
        <w:rPr>
          <w:rFonts w:ascii="Times New Roman" w:eastAsia="Times New Roman" w:hAnsi="Times New Roman"/>
          <w:sz w:val="24"/>
          <w:szCs w:val="24"/>
          <w:lang w:val="kk-KZ" w:eastAsia="ru-RU"/>
        </w:rPr>
        <w:t xml:space="preserve">өрт сөндіргіштерді қайта зарядтау және тексеру бойынша қажетті құжаттардың болуы. </w:t>
      </w:r>
      <w:r>
        <w:rPr>
          <w:rFonts w:ascii="Times New Roman" w:eastAsia="Times New Roman" w:hAnsi="Times New Roman"/>
          <w:sz w:val="24"/>
          <w:szCs w:val="24"/>
          <w:lang w:val="kk-KZ" w:eastAsia="ru-RU"/>
        </w:rPr>
        <w:t xml:space="preserve">        </w:t>
      </w:r>
    </w:p>
    <w:p w14:paraId="16834444" w14:textId="77777777" w:rsidR="002006F0" w:rsidRDefault="002006F0" w:rsidP="002006F0">
      <w:pPr>
        <w:pStyle w:val="aa"/>
        <w:tabs>
          <w:tab w:val="left" w:pos="1134"/>
        </w:tabs>
        <w:jc w:val="both"/>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 xml:space="preserve">       М</w:t>
      </w:r>
      <w:r w:rsidRPr="002006F0">
        <w:rPr>
          <w:rFonts w:ascii="Times New Roman" w:eastAsia="Times New Roman" w:hAnsi="Times New Roman"/>
          <w:sz w:val="24"/>
          <w:szCs w:val="24"/>
          <w:lang w:val="kk-KZ" w:eastAsia="ru-RU"/>
        </w:rPr>
        <w:t>екенжайы бойынша орналасқан жерінен өрт сөндіргіштерді қызмет көрсету орнына дейін және кері, күшпен және Орындаушының қаражаты есебінен жеткізу.</w:t>
      </w:r>
      <w:r>
        <w:rPr>
          <w:rFonts w:ascii="Times New Roman" w:eastAsia="Times New Roman" w:hAnsi="Times New Roman"/>
          <w:sz w:val="24"/>
          <w:szCs w:val="24"/>
          <w:lang w:val="kk-KZ" w:eastAsia="ru-RU"/>
        </w:rPr>
        <w:t xml:space="preserve"> </w:t>
      </w:r>
      <w:r w:rsidRPr="002006F0">
        <w:rPr>
          <w:rFonts w:ascii="Times New Roman" w:eastAsia="Times New Roman" w:hAnsi="Times New Roman"/>
          <w:i/>
          <w:sz w:val="24"/>
          <w:szCs w:val="24"/>
          <w:lang w:val="kk-KZ" w:eastAsia="ru-RU"/>
        </w:rPr>
        <w:t>Атырау қаласы, Алмалы ауылдық округі, Алмалы ауылы, Бейбітшілік көшесі, 24-ғимарат</w:t>
      </w:r>
      <w:r>
        <w:rPr>
          <w:rFonts w:ascii="Times New Roman" w:eastAsia="Times New Roman" w:hAnsi="Times New Roman"/>
          <w:sz w:val="24"/>
          <w:szCs w:val="24"/>
          <w:lang w:val="kk-KZ" w:eastAsia="ru-RU"/>
        </w:rPr>
        <w:t xml:space="preserve">.  </w:t>
      </w:r>
    </w:p>
    <w:p w14:paraId="44DE9016" w14:textId="77777777" w:rsidR="002006F0" w:rsidRDefault="002006F0" w:rsidP="002006F0">
      <w:pPr>
        <w:pStyle w:val="aa"/>
        <w:tabs>
          <w:tab w:val="left" w:pos="1134"/>
        </w:tabs>
        <w:jc w:val="both"/>
        <w:rPr>
          <w:rFonts w:ascii="Times New Roman" w:eastAsia="Times New Roman" w:hAnsi="Times New Roman"/>
          <w:sz w:val="24"/>
          <w:szCs w:val="24"/>
          <w:lang w:val="kk-KZ" w:eastAsia="ru-RU"/>
        </w:rPr>
      </w:pPr>
    </w:p>
    <w:p w14:paraId="294A7C5A" w14:textId="77777777" w:rsidR="002006F0" w:rsidRPr="002006F0" w:rsidRDefault="002006F0" w:rsidP="002006F0">
      <w:pPr>
        <w:pStyle w:val="aa"/>
        <w:tabs>
          <w:tab w:val="left" w:pos="1134"/>
        </w:tabs>
        <w:jc w:val="center"/>
        <w:rPr>
          <w:rFonts w:ascii="Times New Roman" w:eastAsia="Times New Roman" w:hAnsi="Times New Roman"/>
          <w:b/>
          <w:sz w:val="24"/>
          <w:szCs w:val="24"/>
          <w:lang w:val="kk-KZ" w:eastAsia="ru-RU"/>
        </w:rPr>
      </w:pPr>
      <w:r w:rsidRPr="002006F0">
        <w:rPr>
          <w:rFonts w:ascii="Times New Roman" w:eastAsia="Times New Roman" w:hAnsi="Times New Roman"/>
          <w:b/>
          <w:sz w:val="24"/>
          <w:szCs w:val="24"/>
          <w:lang w:val="kk-KZ" w:eastAsia="ru-RU"/>
        </w:rPr>
        <w:t>Қайта зарядталатын өрт сөндіргіштердің параметрлері:</w:t>
      </w:r>
    </w:p>
    <w:tbl>
      <w:tblPr>
        <w:tblStyle w:val="11"/>
        <w:tblW w:w="0" w:type="auto"/>
        <w:tblInd w:w="360" w:type="dxa"/>
        <w:tblLook w:val="04A0" w:firstRow="1" w:lastRow="0" w:firstColumn="1" w:lastColumn="0" w:noHBand="0" w:noVBand="1"/>
      </w:tblPr>
      <w:tblGrid>
        <w:gridCol w:w="769"/>
        <w:gridCol w:w="4678"/>
        <w:gridCol w:w="2126"/>
        <w:gridCol w:w="1694"/>
      </w:tblGrid>
      <w:tr w:rsidR="002006F0" w:rsidRPr="002006F0" w14:paraId="0C5A340F" w14:textId="77777777" w:rsidTr="007E597F">
        <w:tc>
          <w:tcPr>
            <w:tcW w:w="769" w:type="dxa"/>
            <w:tcBorders>
              <w:top w:val="single" w:sz="4" w:space="0" w:color="auto"/>
              <w:left w:val="single" w:sz="4" w:space="0" w:color="auto"/>
              <w:bottom w:val="single" w:sz="4" w:space="0" w:color="auto"/>
              <w:right w:val="single" w:sz="4" w:space="0" w:color="auto"/>
            </w:tcBorders>
            <w:vAlign w:val="center"/>
            <w:hideMark/>
          </w:tcPr>
          <w:p w14:paraId="299152CD" w14:textId="77777777" w:rsidR="002006F0" w:rsidRPr="002006F0" w:rsidRDefault="002006F0" w:rsidP="002006F0">
            <w:pPr>
              <w:pStyle w:val="aa"/>
              <w:jc w:val="both"/>
              <w:rPr>
                <w:rFonts w:ascii="Times New Roman" w:eastAsia="Times New Roman" w:hAnsi="Times New Roman"/>
                <w:b/>
                <w:sz w:val="24"/>
                <w:szCs w:val="24"/>
                <w:lang w:eastAsia="ru-RU"/>
              </w:rPr>
            </w:pPr>
            <w:r w:rsidRPr="002006F0">
              <w:rPr>
                <w:rFonts w:ascii="Times New Roman" w:eastAsia="Times New Roman" w:hAnsi="Times New Roman"/>
                <w:b/>
                <w:sz w:val="24"/>
                <w:szCs w:val="24"/>
                <w:lang w:eastAsia="ru-RU"/>
              </w:rPr>
              <w:t>№ п/п</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7224E9A" w14:textId="77777777" w:rsidR="002006F0" w:rsidRPr="002006F0" w:rsidRDefault="00EA524F" w:rsidP="002006F0">
            <w:pPr>
              <w:pStyle w:val="aa"/>
              <w:jc w:val="both"/>
              <w:rPr>
                <w:rFonts w:ascii="Times New Roman" w:eastAsia="Times New Roman" w:hAnsi="Times New Roman"/>
                <w:b/>
                <w:sz w:val="24"/>
                <w:szCs w:val="24"/>
                <w:lang w:eastAsia="ru-RU"/>
              </w:rPr>
            </w:pPr>
            <w:proofErr w:type="spellStart"/>
            <w:r w:rsidRPr="00EA524F">
              <w:rPr>
                <w:rFonts w:ascii="Times New Roman" w:eastAsia="Times New Roman" w:hAnsi="Times New Roman"/>
                <w:b/>
                <w:sz w:val="24"/>
                <w:szCs w:val="24"/>
                <w:lang w:eastAsia="ru-RU"/>
              </w:rPr>
              <w:t>Атауы</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0A2E3268" w14:textId="77777777" w:rsidR="002006F0" w:rsidRPr="002006F0" w:rsidRDefault="00EA524F" w:rsidP="002006F0">
            <w:pPr>
              <w:pStyle w:val="aa"/>
              <w:jc w:val="both"/>
              <w:rPr>
                <w:rFonts w:ascii="Times New Roman" w:eastAsia="Times New Roman" w:hAnsi="Times New Roman"/>
                <w:b/>
                <w:sz w:val="24"/>
                <w:szCs w:val="24"/>
                <w:lang w:eastAsia="ru-RU"/>
              </w:rPr>
            </w:pPr>
            <w:proofErr w:type="spellStart"/>
            <w:r w:rsidRPr="00EA524F">
              <w:rPr>
                <w:rFonts w:ascii="Times New Roman" w:eastAsia="Times New Roman" w:hAnsi="Times New Roman"/>
                <w:b/>
                <w:sz w:val="24"/>
                <w:szCs w:val="24"/>
                <w:lang w:eastAsia="ru-RU"/>
              </w:rPr>
              <w:t>Өлшем</w:t>
            </w:r>
            <w:proofErr w:type="spellEnd"/>
            <w:r w:rsidRPr="00EA524F">
              <w:rPr>
                <w:rFonts w:ascii="Times New Roman" w:eastAsia="Times New Roman" w:hAnsi="Times New Roman"/>
                <w:b/>
                <w:sz w:val="24"/>
                <w:szCs w:val="24"/>
                <w:lang w:eastAsia="ru-RU"/>
              </w:rPr>
              <w:t xml:space="preserve"> </w:t>
            </w:r>
            <w:proofErr w:type="spellStart"/>
            <w:r w:rsidRPr="00EA524F">
              <w:rPr>
                <w:rFonts w:ascii="Times New Roman" w:eastAsia="Times New Roman" w:hAnsi="Times New Roman"/>
                <w:b/>
                <w:sz w:val="24"/>
                <w:szCs w:val="24"/>
                <w:lang w:eastAsia="ru-RU"/>
              </w:rPr>
              <w:t>бірлігі</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295065B2" w14:textId="77777777" w:rsidR="002006F0" w:rsidRPr="00EA524F" w:rsidRDefault="00EA524F" w:rsidP="002006F0">
            <w:pPr>
              <w:pStyle w:val="aa"/>
              <w:jc w:val="both"/>
              <w:rPr>
                <w:rFonts w:ascii="Times New Roman" w:eastAsia="Times New Roman" w:hAnsi="Times New Roman"/>
                <w:b/>
                <w:sz w:val="24"/>
                <w:szCs w:val="24"/>
                <w:lang w:val="kk-KZ" w:eastAsia="ru-RU"/>
              </w:rPr>
            </w:pPr>
            <w:r>
              <w:rPr>
                <w:rFonts w:ascii="Times New Roman" w:eastAsia="Times New Roman" w:hAnsi="Times New Roman"/>
                <w:b/>
                <w:sz w:val="24"/>
                <w:szCs w:val="24"/>
                <w:lang w:val="kk-KZ" w:eastAsia="ru-RU"/>
              </w:rPr>
              <w:t>Саны</w:t>
            </w:r>
          </w:p>
        </w:tc>
      </w:tr>
      <w:tr w:rsidR="002006F0" w:rsidRPr="002006F0" w14:paraId="7438779F" w14:textId="77777777" w:rsidTr="007E597F">
        <w:tc>
          <w:tcPr>
            <w:tcW w:w="769" w:type="dxa"/>
            <w:tcBorders>
              <w:top w:val="single" w:sz="4" w:space="0" w:color="auto"/>
              <w:left w:val="single" w:sz="4" w:space="0" w:color="auto"/>
              <w:bottom w:val="single" w:sz="4" w:space="0" w:color="auto"/>
              <w:right w:val="single" w:sz="4" w:space="0" w:color="auto"/>
            </w:tcBorders>
            <w:vAlign w:val="center"/>
            <w:hideMark/>
          </w:tcPr>
          <w:p w14:paraId="7B8BE77B" w14:textId="77777777" w:rsidR="002006F0" w:rsidRPr="002006F0" w:rsidRDefault="002006F0" w:rsidP="002006F0">
            <w:pPr>
              <w:pStyle w:val="aa"/>
              <w:jc w:val="both"/>
              <w:rPr>
                <w:rFonts w:ascii="Times New Roman" w:eastAsia="Times New Roman" w:hAnsi="Times New Roman"/>
                <w:sz w:val="24"/>
                <w:szCs w:val="24"/>
                <w:lang w:eastAsia="ru-RU"/>
              </w:rPr>
            </w:pPr>
            <w:r w:rsidRPr="002006F0">
              <w:rPr>
                <w:rFonts w:ascii="Times New Roman" w:eastAsia="Times New Roman" w:hAnsi="Times New Roman"/>
                <w:sz w:val="24"/>
                <w:szCs w:val="24"/>
                <w:lang w:eastAsia="ru-RU"/>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13C5730" w14:textId="77777777" w:rsidR="002006F0" w:rsidRPr="002006F0" w:rsidRDefault="00EA524F" w:rsidP="002006F0">
            <w:pPr>
              <w:pStyle w:val="aa"/>
              <w:jc w:val="both"/>
              <w:rPr>
                <w:rFonts w:ascii="Times New Roman" w:eastAsia="Times New Roman" w:hAnsi="Times New Roman"/>
                <w:sz w:val="24"/>
                <w:szCs w:val="24"/>
                <w:lang w:eastAsia="ru-RU"/>
              </w:rPr>
            </w:pPr>
            <w:r w:rsidRPr="00EA524F">
              <w:rPr>
                <w:rFonts w:ascii="Times New Roman" w:eastAsia="Times New Roman" w:hAnsi="Times New Roman"/>
                <w:sz w:val="24"/>
                <w:szCs w:val="24"/>
                <w:lang w:eastAsia="ru-RU"/>
              </w:rPr>
              <w:t xml:space="preserve">ОПУ-5 </w:t>
            </w:r>
            <w:proofErr w:type="spellStart"/>
            <w:r w:rsidRPr="00EA524F">
              <w:rPr>
                <w:rFonts w:ascii="Times New Roman" w:eastAsia="Times New Roman" w:hAnsi="Times New Roman"/>
                <w:sz w:val="24"/>
                <w:szCs w:val="24"/>
                <w:lang w:eastAsia="ru-RU"/>
              </w:rPr>
              <w:t>ұнтақты</w:t>
            </w:r>
            <w:proofErr w:type="spellEnd"/>
            <w:r w:rsidRPr="00EA524F">
              <w:rPr>
                <w:rFonts w:ascii="Times New Roman" w:eastAsia="Times New Roman" w:hAnsi="Times New Roman"/>
                <w:sz w:val="24"/>
                <w:szCs w:val="24"/>
                <w:lang w:eastAsia="ru-RU"/>
              </w:rPr>
              <w:t xml:space="preserve"> өрт </w:t>
            </w:r>
            <w:proofErr w:type="spellStart"/>
            <w:r w:rsidRPr="00EA524F">
              <w:rPr>
                <w:rFonts w:ascii="Times New Roman" w:eastAsia="Times New Roman" w:hAnsi="Times New Roman"/>
                <w:sz w:val="24"/>
                <w:szCs w:val="24"/>
                <w:lang w:eastAsia="ru-RU"/>
              </w:rPr>
              <w:t>сөндіргіштері</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42E9AFDE" w14:textId="77777777" w:rsidR="002006F0" w:rsidRPr="00EA524F" w:rsidRDefault="00EA524F" w:rsidP="002006F0">
            <w:pPr>
              <w:pStyle w:val="aa"/>
              <w:jc w:val="both"/>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Дана</w:t>
            </w:r>
          </w:p>
        </w:tc>
        <w:tc>
          <w:tcPr>
            <w:tcW w:w="1694" w:type="dxa"/>
            <w:tcBorders>
              <w:top w:val="single" w:sz="4" w:space="0" w:color="auto"/>
              <w:left w:val="single" w:sz="4" w:space="0" w:color="auto"/>
              <w:bottom w:val="single" w:sz="4" w:space="0" w:color="auto"/>
              <w:right w:val="single" w:sz="4" w:space="0" w:color="auto"/>
            </w:tcBorders>
            <w:vAlign w:val="center"/>
            <w:hideMark/>
          </w:tcPr>
          <w:p w14:paraId="1A0CB2EA" w14:textId="1D59FEB7" w:rsidR="002006F0" w:rsidRPr="008D0A9F" w:rsidRDefault="008D0A9F" w:rsidP="002006F0">
            <w:pPr>
              <w:pStyle w:val="aa"/>
              <w:jc w:val="both"/>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20</w:t>
            </w:r>
          </w:p>
        </w:tc>
      </w:tr>
      <w:tr w:rsidR="008D0A9F" w:rsidRPr="002006F0" w14:paraId="6F0E4C8D" w14:textId="77777777" w:rsidTr="007E597F">
        <w:tc>
          <w:tcPr>
            <w:tcW w:w="769" w:type="dxa"/>
            <w:tcBorders>
              <w:top w:val="single" w:sz="4" w:space="0" w:color="auto"/>
              <w:left w:val="single" w:sz="4" w:space="0" w:color="auto"/>
              <w:bottom w:val="single" w:sz="4" w:space="0" w:color="auto"/>
              <w:right w:val="single" w:sz="4" w:space="0" w:color="auto"/>
            </w:tcBorders>
            <w:vAlign w:val="center"/>
          </w:tcPr>
          <w:p w14:paraId="1CD5E236" w14:textId="129BA9CC" w:rsidR="008D0A9F" w:rsidRPr="008D0A9F" w:rsidRDefault="008D0A9F" w:rsidP="008D0A9F">
            <w:pPr>
              <w:pStyle w:val="aa"/>
              <w:jc w:val="both"/>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2</w:t>
            </w:r>
          </w:p>
        </w:tc>
        <w:tc>
          <w:tcPr>
            <w:tcW w:w="4678" w:type="dxa"/>
            <w:tcBorders>
              <w:top w:val="single" w:sz="4" w:space="0" w:color="auto"/>
              <w:left w:val="single" w:sz="4" w:space="0" w:color="auto"/>
              <w:bottom w:val="single" w:sz="4" w:space="0" w:color="auto"/>
              <w:right w:val="single" w:sz="4" w:space="0" w:color="auto"/>
            </w:tcBorders>
            <w:vAlign w:val="center"/>
          </w:tcPr>
          <w:p w14:paraId="5453E1F2" w14:textId="3EAD16D3" w:rsidR="008D0A9F" w:rsidRPr="00EA524F" w:rsidRDefault="008D0A9F" w:rsidP="008D0A9F">
            <w:pPr>
              <w:pStyle w:val="aa"/>
              <w:jc w:val="both"/>
              <w:rPr>
                <w:rFonts w:ascii="Times New Roman" w:eastAsia="Times New Roman" w:hAnsi="Times New Roman"/>
                <w:sz w:val="24"/>
                <w:szCs w:val="24"/>
                <w:lang w:eastAsia="ru-RU"/>
              </w:rPr>
            </w:pPr>
            <w:r w:rsidRPr="00EA524F">
              <w:rPr>
                <w:rFonts w:ascii="Times New Roman" w:eastAsia="Times New Roman" w:hAnsi="Times New Roman"/>
                <w:sz w:val="24"/>
                <w:szCs w:val="24"/>
                <w:lang w:eastAsia="ru-RU"/>
              </w:rPr>
              <w:t>ОПУ-</w:t>
            </w:r>
            <w:r>
              <w:rPr>
                <w:rFonts w:ascii="Times New Roman" w:eastAsia="Times New Roman" w:hAnsi="Times New Roman"/>
                <w:sz w:val="24"/>
                <w:szCs w:val="24"/>
                <w:lang w:val="kk-KZ" w:eastAsia="ru-RU"/>
              </w:rPr>
              <w:t>2</w:t>
            </w:r>
            <w:r w:rsidRPr="00EA524F">
              <w:rPr>
                <w:rFonts w:ascii="Times New Roman" w:eastAsia="Times New Roman" w:hAnsi="Times New Roman"/>
                <w:sz w:val="24"/>
                <w:szCs w:val="24"/>
                <w:lang w:eastAsia="ru-RU"/>
              </w:rPr>
              <w:t xml:space="preserve"> </w:t>
            </w:r>
            <w:proofErr w:type="spellStart"/>
            <w:r w:rsidRPr="00EA524F">
              <w:rPr>
                <w:rFonts w:ascii="Times New Roman" w:eastAsia="Times New Roman" w:hAnsi="Times New Roman"/>
                <w:sz w:val="24"/>
                <w:szCs w:val="24"/>
                <w:lang w:eastAsia="ru-RU"/>
              </w:rPr>
              <w:t>ұнтақты</w:t>
            </w:r>
            <w:proofErr w:type="spellEnd"/>
            <w:r w:rsidRPr="00EA524F">
              <w:rPr>
                <w:rFonts w:ascii="Times New Roman" w:eastAsia="Times New Roman" w:hAnsi="Times New Roman"/>
                <w:sz w:val="24"/>
                <w:szCs w:val="24"/>
                <w:lang w:eastAsia="ru-RU"/>
              </w:rPr>
              <w:t xml:space="preserve"> </w:t>
            </w:r>
            <w:proofErr w:type="spellStart"/>
            <w:r w:rsidRPr="00EA524F">
              <w:rPr>
                <w:rFonts w:ascii="Times New Roman" w:eastAsia="Times New Roman" w:hAnsi="Times New Roman"/>
                <w:sz w:val="24"/>
                <w:szCs w:val="24"/>
                <w:lang w:eastAsia="ru-RU"/>
              </w:rPr>
              <w:t>өрт</w:t>
            </w:r>
            <w:proofErr w:type="spellEnd"/>
            <w:r w:rsidRPr="00EA524F">
              <w:rPr>
                <w:rFonts w:ascii="Times New Roman" w:eastAsia="Times New Roman" w:hAnsi="Times New Roman"/>
                <w:sz w:val="24"/>
                <w:szCs w:val="24"/>
                <w:lang w:eastAsia="ru-RU"/>
              </w:rPr>
              <w:t xml:space="preserve"> </w:t>
            </w:r>
            <w:proofErr w:type="spellStart"/>
            <w:r w:rsidRPr="00EA524F">
              <w:rPr>
                <w:rFonts w:ascii="Times New Roman" w:eastAsia="Times New Roman" w:hAnsi="Times New Roman"/>
                <w:sz w:val="24"/>
                <w:szCs w:val="24"/>
                <w:lang w:eastAsia="ru-RU"/>
              </w:rPr>
              <w:t>сөндіргіштері</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310FE0D3" w14:textId="67B1C994" w:rsidR="008D0A9F" w:rsidRDefault="008D0A9F" w:rsidP="008D0A9F">
            <w:pPr>
              <w:pStyle w:val="aa"/>
              <w:jc w:val="both"/>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Дана</w:t>
            </w:r>
          </w:p>
        </w:tc>
        <w:tc>
          <w:tcPr>
            <w:tcW w:w="1694" w:type="dxa"/>
            <w:tcBorders>
              <w:top w:val="single" w:sz="4" w:space="0" w:color="auto"/>
              <w:left w:val="single" w:sz="4" w:space="0" w:color="auto"/>
              <w:bottom w:val="single" w:sz="4" w:space="0" w:color="auto"/>
              <w:right w:val="single" w:sz="4" w:space="0" w:color="auto"/>
            </w:tcBorders>
            <w:vAlign w:val="center"/>
          </w:tcPr>
          <w:p w14:paraId="4930C54F" w14:textId="6A737C5A" w:rsidR="008D0A9F" w:rsidRPr="008D0A9F" w:rsidRDefault="008D0A9F" w:rsidP="008D0A9F">
            <w:pPr>
              <w:pStyle w:val="aa"/>
              <w:jc w:val="both"/>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2</w:t>
            </w:r>
          </w:p>
        </w:tc>
      </w:tr>
    </w:tbl>
    <w:p w14:paraId="35520CF1" w14:textId="77777777" w:rsidR="00EA524F" w:rsidRDefault="00EA524F" w:rsidP="00EA524F">
      <w:pPr>
        <w:pStyle w:val="aa"/>
        <w:tabs>
          <w:tab w:val="left" w:pos="1134"/>
        </w:tabs>
        <w:jc w:val="center"/>
        <w:rPr>
          <w:rFonts w:ascii="Times New Roman" w:eastAsia="Times New Roman" w:hAnsi="Times New Roman"/>
          <w:b/>
          <w:sz w:val="24"/>
          <w:szCs w:val="24"/>
          <w:lang w:val="kk-KZ" w:eastAsia="ru-RU"/>
        </w:rPr>
      </w:pPr>
    </w:p>
    <w:p w14:paraId="27C74EE5" w14:textId="77777777" w:rsidR="00EA524F" w:rsidRPr="00EA524F" w:rsidRDefault="00EA524F" w:rsidP="00EA524F">
      <w:pPr>
        <w:pStyle w:val="aa"/>
        <w:tabs>
          <w:tab w:val="left" w:pos="1134"/>
        </w:tabs>
        <w:jc w:val="center"/>
        <w:rPr>
          <w:rFonts w:ascii="Times New Roman" w:eastAsia="Times New Roman" w:hAnsi="Times New Roman"/>
          <w:b/>
          <w:sz w:val="24"/>
          <w:szCs w:val="24"/>
          <w:lang w:val="kk-KZ" w:eastAsia="ru-RU"/>
        </w:rPr>
      </w:pPr>
      <w:r w:rsidRPr="00EA524F">
        <w:rPr>
          <w:rFonts w:ascii="Times New Roman" w:eastAsia="Times New Roman" w:hAnsi="Times New Roman"/>
          <w:b/>
          <w:sz w:val="24"/>
          <w:szCs w:val="24"/>
          <w:lang w:val="kk-KZ" w:eastAsia="ru-RU"/>
        </w:rPr>
        <w:t>Басқа сипаттамалар.</w:t>
      </w:r>
    </w:p>
    <w:p w14:paraId="242A7CC3" w14:textId="276DB6D0" w:rsidR="00EA524F" w:rsidRPr="00EA524F" w:rsidRDefault="00EA524F" w:rsidP="00EA524F">
      <w:pPr>
        <w:pStyle w:val="aa"/>
        <w:tabs>
          <w:tab w:val="left" w:pos="1134"/>
        </w:tabs>
        <w:jc w:val="both"/>
        <w:rPr>
          <w:rFonts w:ascii="Times New Roman" w:eastAsia="Times New Roman" w:hAnsi="Times New Roman"/>
          <w:sz w:val="24"/>
          <w:szCs w:val="24"/>
          <w:lang w:val="kk-KZ" w:eastAsia="ru-RU"/>
        </w:rPr>
      </w:pPr>
      <w:r>
        <w:rPr>
          <w:rFonts w:ascii="Times New Roman" w:eastAsia="Times New Roman" w:hAnsi="Times New Roman"/>
          <w:b/>
          <w:sz w:val="24"/>
          <w:szCs w:val="24"/>
          <w:lang w:val="kk-KZ" w:eastAsia="ru-RU"/>
        </w:rPr>
        <w:t xml:space="preserve">    </w:t>
      </w:r>
      <w:r w:rsidRPr="00EA524F">
        <w:rPr>
          <w:rFonts w:ascii="Times New Roman" w:eastAsia="Times New Roman" w:hAnsi="Times New Roman"/>
          <w:b/>
          <w:sz w:val="24"/>
          <w:szCs w:val="24"/>
          <w:lang w:val="kk-KZ" w:eastAsia="ru-RU"/>
        </w:rPr>
        <w:t>Қызмет көрсету мерзімі:</w:t>
      </w:r>
      <w:r w:rsidRPr="00EA524F">
        <w:rPr>
          <w:rFonts w:ascii="Times New Roman" w:eastAsia="Times New Roman" w:hAnsi="Times New Roman"/>
          <w:sz w:val="24"/>
          <w:szCs w:val="24"/>
          <w:lang w:val="kk-KZ" w:eastAsia="ru-RU"/>
        </w:rPr>
        <w:t xml:space="preserve"> шарт</w:t>
      </w:r>
      <w:r>
        <w:rPr>
          <w:rFonts w:ascii="Times New Roman" w:eastAsia="Times New Roman" w:hAnsi="Times New Roman"/>
          <w:sz w:val="24"/>
          <w:szCs w:val="24"/>
          <w:lang w:val="kk-KZ" w:eastAsia="ru-RU"/>
        </w:rPr>
        <w:t>қа қол қойылған сәттен бастап 15</w:t>
      </w:r>
      <w:r w:rsidRPr="00EA524F">
        <w:rPr>
          <w:rFonts w:ascii="Times New Roman" w:eastAsia="Times New Roman" w:hAnsi="Times New Roman"/>
          <w:sz w:val="24"/>
          <w:szCs w:val="24"/>
          <w:lang w:val="kk-KZ" w:eastAsia="ru-RU"/>
        </w:rPr>
        <w:t xml:space="preserve"> </w:t>
      </w:r>
      <w:r w:rsidR="008D0A9F">
        <w:rPr>
          <w:rFonts w:ascii="Times New Roman" w:eastAsia="Times New Roman" w:hAnsi="Times New Roman"/>
          <w:sz w:val="24"/>
          <w:szCs w:val="24"/>
          <w:lang w:val="kk-KZ" w:eastAsia="ru-RU"/>
        </w:rPr>
        <w:t>жұмыс</w:t>
      </w:r>
      <w:r w:rsidRPr="00EA524F">
        <w:rPr>
          <w:rFonts w:ascii="Times New Roman" w:eastAsia="Times New Roman" w:hAnsi="Times New Roman"/>
          <w:sz w:val="24"/>
          <w:szCs w:val="24"/>
          <w:lang w:val="kk-KZ" w:eastAsia="ru-RU"/>
        </w:rPr>
        <w:t xml:space="preserve"> күн ішінде.</w:t>
      </w:r>
    </w:p>
    <w:p w14:paraId="0D0108F4" w14:textId="77777777" w:rsidR="002006F0" w:rsidRPr="00EA524F" w:rsidRDefault="00EA524F" w:rsidP="00EA524F">
      <w:pPr>
        <w:pStyle w:val="aa"/>
        <w:tabs>
          <w:tab w:val="left" w:pos="1134"/>
        </w:tabs>
        <w:jc w:val="both"/>
        <w:rPr>
          <w:rFonts w:ascii="Times New Roman" w:eastAsia="Times New Roman" w:hAnsi="Times New Roman"/>
          <w:i/>
          <w:sz w:val="24"/>
          <w:szCs w:val="24"/>
          <w:lang w:val="kk-KZ" w:eastAsia="ru-RU"/>
        </w:rPr>
      </w:pPr>
      <w:r>
        <w:rPr>
          <w:rFonts w:ascii="Times New Roman" w:eastAsia="Times New Roman" w:hAnsi="Times New Roman"/>
          <w:b/>
          <w:sz w:val="24"/>
          <w:szCs w:val="24"/>
          <w:lang w:val="kk-KZ" w:eastAsia="ru-RU"/>
        </w:rPr>
        <w:t xml:space="preserve">    </w:t>
      </w:r>
      <w:r w:rsidRPr="00EA524F">
        <w:rPr>
          <w:rFonts w:ascii="Times New Roman" w:eastAsia="Times New Roman" w:hAnsi="Times New Roman"/>
          <w:b/>
          <w:sz w:val="24"/>
          <w:szCs w:val="24"/>
          <w:lang w:val="kk-KZ" w:eastAsia="ru-RU"/>
        </w:rPr>
        <w:t>Қызмет көрсету орны:</w:t>
      </w:r>
      <w:r w:rsidRPr="00EA524F">
        <w:rPr>
          <w:rFonts w:ascii="Times New Roman" w:eastAsia="Times New Roman" w:hAnsi="Times New Roman"/>
          <w:sz w:val="24"/>
          <w:szCs w:val="24"/>
          <w:lang w:val="kk-KZ" w:eastAsia="ru-RU"/>
        </w:rPr>
        <w:t xml:space="preserve"> </w:t>
      </w:r>
      <w:r w:rsidRPr="00EA524F">
        <w:rPr>
          <w:rFonts w:ascii="Times New Roman" w:eastAsia="Times New Roman" w:hAnsi="Times New Roman"/>
          <w:i/>
          <w:sz w:val="24"/>
          <w:szCs w:val="24"/>
          <w:lang w:val="kk-KZ" w:eastAsia="ru-RU"/>
        </w:rPr>
        <w:t>Атырау облысы, Атырау қаласы, Алмалы ауылдық округі, Алмалы ауылы, Бейбітшілік көшесі, құрылыс-24</w:t>
      </w:r>
    </w:p>
    <w:sectPr w:rsidR="002006F0" w:rsidRPr="00EA524F" w:rsidSect="00AD447B">
      <w:pgSz w:w="11906" w:h="16838"/>
      <w:pgMar w:top="284" w:right="850" w:bottom="142"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7682E"/>
    <w:multiLevelType w:val="hybridMultilevel"/>
    <w:tmpl w:val="65D867A4"/>
    <w:lvl w:ilvl="0" w:tplc="7D0A7872">
      <w:start w:val="1"/>
      <w:numFmt w:val="decimal"/>
      <w:lvlText w:val="%1."/>
      <w:lvlJc w:val="left"/>
      <w:pPr>
        <w:ind w:left="3621" w:hanging="360"/>
      </w:pPr>
      <w:rPr>
        <w:b/>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1" w15:restartNumberingAfterBreak="0">
    <w:nsid w:val="13D57861"/>
    <w:multiLevelType w:val="hybridMultilevel"/>
    <w:tmpl w:val="4DCCF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FC27A5"/>
    <w:multiLevelType w:val="hybridMultilevel"/>
    <w:tmpl w:val="8F10F102"/>
    <w:lvl w:ilvl="0" w:tplc="217CF5DC">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812442"/>
    <w:multiLevelType w:val="hybridMultilevel"/>
    <w:tmpl w:val="DD102B16"/>
    <w:lvl w:ilvl="0" w:tplc="878EE5EA">
      <w:start w:val="6"/>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15:restartNumberingAfterBreak="0">
    <w:nsid w:val="32DD77E4"/>
    <w:multiLevelType w:val="hybridMultilevel"/>
    <w:tmpl w:val="36642390"/>
    <w:lvl w:ilvl="0" w:tplc="7A3A66F4">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372A787B"/>
    <w:multiLevelType w:val="hybridMultilevel"/>
    <w:tmpl w:val="8DCE9D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52251C95"/>
    <w:multiLevelType w:val="hybridMultilevel"/>
    <w:tmpl w:val="617C34E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74A0079"/>
    <w:multiLevelType w:val="hybridMultilevel"/>
    <w:tmpl w:val="6A92BBF0"/>
    <w:lvl w:ilvl="0" w:tplc="D76AB20E">
      <w:start w:val="6"/>
      <w:numFmt w:val="bullet"/>
      <w:lvlText w:val="-"/>
      <w:lvlJc w:val="left"/>
      <w:pPr>
        <w:ind w:left="1488" w:hanging="360"/>
      </w:pPr>
      <w:rPr>
        <w:rFonts w:ascii="Times New Roman" w:eastAsia="Times New Roman" w:hAnsi="Times New Roman" w:cs="Times New Roman"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8" w15:restartNumberingAfterBreak="0">
    <w:nsid w:val="579D7CFB"/>
    <w:multiLevelType w:val="hybridMultilevel"/>
    <w:tmpl w:val="3C18B21C"/>
    <w:lvl w:ilvl="0" w:tplc="3ADC5B70">
      <w:start w:val="6"/>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9" w15:restartNumberingAfterBreak="0">
    <w:nsid w:val="611D65DA"/>
    <w:multiLevelType w:val="hybridMultilevel"/>
    <w:tmpl w:val="D21AEFFC"/>
    <w:lvl w:ilvl="0" w:tplc="D19A85C8">
      <w:start w:val="6"/>
      <w:numFmt w:val="bullet"/>
      <w:lvlText w:val="-"/>
      <w:lvlJc w:val="left"/>
      <w:pPr>
        <w:ind w:left="1020"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0" w15:restartNumberingAfterBreak="0">
    <w:nsid w:val="64EC0043"/>
    <w:multiLevelType w:val="hybridMultilevel"/>
    <w:tmpl w:val="1EE6B2A6"/>
    <w:lvl w:ilvl="0" w:tplc="756413F0">
      <w:start w:val="6"/>
      <w:numFmt w:val="bullet"/>
      <w:lvlText w:val="-"/>
      <w:lvlJc w:val="left"/>
      <w:pPr>
        <w:ind w:left="1068"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699244C0"/>
    <w:multiLevelType w:val="hybridMultilevel"/>
    <w:tmpl w:val="893E7D40"/>
    <w:lvl w:ilvl="0" w:tplc="7B0866C0">
      <w:start w:val="1"/>
      <w:numFmt w:val="bullet"/>
      <w:lvlText w:val=""/>
      <w:lvlJc w:val="left"/>
      <w:pPr>
        <w:ind w:left="928" w:hanging="360"/>
      </w:pPr>
      <w:rPr>
        <w:rFonts w:ascii="Symbol" w:hAnsi="Symbol" w:hint="default"/>
        <w:b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4D26BF3"/>
    <w:multiLevelType w:val="hybridMultilevel"/>
    <w:tmpl w:val="D7FC58B6"/>
    <w:lvl w:ilvl="0" w:tplc="BD8069BC">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27249385">
    <w:abstractNumId w:val="1"/>
  </w:num>
  <w:num w:numId="2" w16cid:durableId="2028408238">
    <w:abstractNumId w:val="6"/>
  </w:num>
  <w:num w:numId="3" w16cid:durableId="5134264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439596">
    <w:abstractNumId w:val="11"/>
  </w:num>
  <w:num w:numId="5" w16cid:durableId="1130624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4647839">
    <w:abstractNumId w:val="4"/>
  </w:num>
  <w:num w:numId="7" w16cid:durableId="231157227">
    <w:abstractNumId w:val="3"/>
  </w:num>
  <w:num w:numId="8" w16cid:durableId="552081224">
    <w:abstractNumId w:val="10"/>
  </w:num>
  <w:num w:numId="9" w16cid:durableId="1290014449">
    <w:abstractNumId w:val="9"/>
  </w:num>
  <w:num w:numId="10" w16cid:durableId="13966886">
    <w:abstractNumId w:val="8"/>
  </w:num>
  <w:num w:numId="11" w16cid:durableId="1988588794">
    <w:abstractNumId w:val="12"/>
  </w:num>
  <w:num w:numId="12" w16cid:durableId="922681739">
    <w:abstractNumId w:val="7"/>
  </w:num>
  <w:num w:numId="13" w16cid:durableId="495534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2793"/>
    <w:rsid w:val="00003C11"/>
    <w:rsid w:val="000164AD"/>
    <w:rsid w:val="00034422"/>
    <w:rsid w:val="00075FB4"/>
    <w:rsid w:val="0009528E"/>
    <w:rsid w:val="000B163E"/>
    <w:rsid w:val="000F2D5F"/>
    <w:rsid w:val="001004F3"/>
    <w:rsid w:val="001676C3"/>
    <w:rsid w:val="001908BD"/>
    <w:rsid w:val="001B6E2A"/>
    <w:rsid w:val="001C0C35"/>
    <w:rsid w:val="001E3944"/>
    <w:rsid w:val="001F37A1"/>
    <w:rsid w:val="002006F0"/>
    <w:rsid w:val="002B7712"/>
    <w:rsid w:val="002C7163"/>
    <w:rsid w:val="002F201B"/>
    <w:rsid w:val="0030257D"/>
    <w:rsid w:val="00307119"/>
    <w:rsid w:val="00322E35"/>
    <w:rsid w:val="00335445"/>
    <w:rsid w:val="00340168"/>
    <w:rsid w:val="0036208B"/>
    <w:rsid w:val="003624B1"/>
    <w:rsid w:val="00387980"/>
    <w:rsid w:val="00397DB7"/>
    <w:rsid w:val="003A47F6"/>
    <w:rsid w:val="003C0EF4"/>
    <w:rsid w:val="003D5497"/>
    <w:rsid w:val="003D5F19"/>
    <w:rsid w:val="00412ABE"/>
    <w:rsid w:val="0044527D"/>
    <w:rsid w:val="00493DF6"/>
    <w:rsid w:val="004B2AFC"/>
    <w:rsid w:val="004B5F98"/>
    <w:rsid w:val="004E033B"/>
    <w:rsid w:val="00527894"/>
    <w:rsid w:val="005345B9"/>
    <w:rsid w:val="005530EB"/>
    <w:rsid w:val="00582E1E"/>
    <w:rsid w:val="005A44FB"/>
    <w:rsid w:val="00610089"/>
    <w:rsid w:val="00630154"/>
    <w:rsid w:val="0065563F"/>
    <w:rsid w:val="00667413"/>
    <w:rsid w:val="00691A87"/>
    <w:rsid w:val="006947F5"/>
    <w:rsid w:val="006A6F45"/>
    <w:rsid w:val="006D554E"/>
    <w:rsid w:val="00705B8C"/>
    <w:rsid w:val="007176D7"/>
    <w:rsid w:val="0075022D"/>
    <w:rsid w:val="007957A7"/>
    <w:rsid w:val="007C37A7"/>
    <w:rsid w:val="007C7DF4"/>
    <w:rsid w:val="007E13F8"/>
    <w:rsid w:val="007F73A3"/>
    <w:rsid w:val="00811813"/>
    <w:rsid w:val="00856D81"/>
    <w:rsid w:val="008B2157"/>
    <w:rsid w:val="008D0A9F"/>
    <w:rsid w:val="008E486E"/>
    <w:rsid w:val="00912BA0"/>
    <w:rsid w:val="009208F2"/>
    <w:rsid w:val="0092528B"/>
    <w:rsid w:val="009369EB"/>
    <w:rsid w:val="009459AE"/>
    <w:rsid w:val="00972520"/>
    <w:rsid w:val="009929A1"/>
    <w:rsid w:val="009D082F"/>
    <w:rsid w:val="009E4F14"/>
    <w:rsid w:val="009E511F"/>
    <w:rsid w:val="00A168ED"/>
    <w:rsid w:val="00A34794"/>
    <w:rsid w:val="00A56112"/>
    <w:rsid w:val="00A67D34"/>
    <w:rsid w:val="00A81AA0"/>
    <w:rsid w:val="00A90759"/>
    <w:rsid w:val="00AC31A5"/>
    <w:rsid w:val="00AD447B"/>
    <w:rsid w:val="00AE385C"/>
    <w:rsid w:val="00B006AE"/>
    <w:rsid w:val="00B21CBE"/>
    <w:rsid w:val="00B30B37"/>
    <w:rsid w:val="00B42B63"/>
    <w:rsid w:val="00B53039"/>
    <w:rsid w:val="00B571C6"/>
    <w:rsid w:val="00B63814"/>
    <w:rsid w:val="00B870B8"/>
    <w:rsid w:val="00BB596D"/>
    <w:rsid w:val="00BE53B7"/>
    <w:rsid w:val="00BF7B9E"/>
    <w:rsid w:val="00C368FE"/>
    <w:rsid w:val="00C64CD5"/>
    <w:rsid w:val="00C92CC7"/>
    <w:rsid w:val="00CC40EE"/>
    <w:rsid w:val="00CC79D7"/>
    <w:rsid w:val="00D01150"/>
    <w:rsid w:val="00D14CF9"/>
    <w:rsid w:val="00D22793"/>
    <w:rsid w:val="00D44F4E"/>
    <w:rsid w:val="00D457F4"/>
    <w:rsid w:val="00D57E0E"/>
    <w:rsid w:val="00D80D46"/>
    <w:rsid w:val="00D93BFA"/>
    <w:rsid w:val="00E87214"/>
    <w:rsid w:val="00EA524F"/>
    <w:rsid w:val="00EB41A0"/>
    <w:rsid w:val="00EF026C"/>
    <w:rsid w:val="00F1040B"/>
    <w:rsid w:val="00F112FE"/>
    <w:rsid w:val="00F47EF6"/>
    <w:rsid w:val="00FB59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439E"/>
  <w15:docId w15:val="{FC9BE2A9-826C-4C73-88B3-8EE75D06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208B"/>
  </w:style>
  <w:style w:type="paragraph" w:styleId="1">
    <w:name w:val="heading 1"/>
    <w:basedOn w:val="a"/>
    <w:link w:val="10"/>
    <w:uiPriority w:val="9"/>
    <w:qFormat/>
    <w:rsid w:val="00EF02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BE53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2793"/>
    <w:rPr>
      <w:color w:val="0000FF"/>
      <w:u w:val="single"/>
    </w:rPr>
  </w:style>
  <w:style w:type="paragraph" w:styleId="a4">
    <w:name w:val="Balloon Text"/>
    <w:basedOn w:val="a"/>
    <w:link w:val="a5"/>
    <w:uiPriority w:val="99"/>
    <w:semiHidden/>
    <w:unhideWhenUsed/>
    <w:rsid w:val="00D2279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2793"/>
    <w:rPr>
      <w:rFonts w:ascii="Tahoma" w:hAnsi="Tahoma" w:cs="Tahoma"/>
      <w:sz w:val="16"/>
      <w:szCs w:val="16"/>
    </w:rPr>
  </w:style>
  <w:style w:type="paragraph" w:styleId="a6">
    <w:name w:val="List Paragraph"/>
    <w:basedOn w:val="a"/>
    <w:uiPriority w:val="34"/>
    <w:qFormat/>
    <w:rsid w:val="00BF7B9E"/>
    <w:pPr>
      <w:ind w:left="720"/>
      <w:contextualSpacing/>
    </w:pPr>
  </w:style>
  <w:style w:type="character" w:customStyle="1" w:styleId="10">
    <w:name w:val="Заголовок 1 Знак"/>
    <w:basedOn w:val="a0"/>
    <w:link w:val="1"/>
    <w:uiPriority w:val="9"/>
    <w:rsid w:val="00EF026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E53B7"/>
    <w:rPr>
      <w:rFonts w:asciiTheme="majorHAnsi" w:eastAsiaTheme="majorEastAsia" w:hAnsiTheme="majorHAnsi" w:cstheme="majorBidi"/>
      <w:b/>
      <w:bCs/>
      <w:color w:val="4F81BD" w:themeColor="accent1"/>
      <w:sz w:val="26"/>
      <w:szCs w:val="26"/>
    </w:rPr>
  </w:style>
  <w:style w:type="table" w:styleId="a7">
    <w:name w:val="Table Grid"/>
    <w:basedOn w:val="a1"/>
    <w:uiPriority w:val="39"/>
    <w:rsid w:val="00B5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075FB4"/>
    <w:rPr>
      <w:rFonts w:ascii="Times New Roman" w:hAnsi="Times New Roman" w:cs="Times New Roman"/>
      <w:sz w:val="24"/>
      <w:szCs w:val="24"/>
    </w:rPr>
  </w:style>
  <w:style w:type="table" w:customStyle="1" w:styleId="11">
    <w:name w:val="Сетка таблицы1"/>
    <w:basedOn w:val="a1"/>
    <w:next w:val="a7"/>
    <w:uiPriority w:val="59"/>
    <w:rsid w:val="004E03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Без интервала Знак"/>
    <w:basedOn w:val="a0"/>
    <w:link w:val="aa"/>
    <w:uiPriority w:val="1"/>
    <w:locked/>
    <w:rsid w:val="003624B1"/>
    <w:rPr>
      <w:rFonts w:ascii="Calibri" w:eastAsia="Calibri" w:hAnsi="Calibri" w:cs="Times New Roman"/>
    </w:rPr>
  </w:style>
  <w:style w:type="paragraph" w:styleId="aa">
    <w:name w:val="No Spacing"/>
    <w:link w:val="a9"/>
    <w:uiPriority w:val="1"/>
    <w:qFormat/>
    <w:rsid w:val="003624B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1165">
      <w:bodyDiv w:val="1"/>
      <w:marLeft w:val="0"/>
      <w:marRight w:val="0"/>
      <w:marTop w:val="0"/>
      <w:marBottom w:val="0"/>
      <w:divBdr>
        <w:top w:val="none" w:sz="0" w:space="0" w:color="auto"/>
        <w:left w:val="none" w:sz="0" w:space="0" w:color="auto"/>
        <w:bottom w:val="none" w:sz="0" w:space="0" w:color="auto"/>
        <w:right w:val="none" w:sz="0" w:space="0" w:color="auto"/>
      </w:divBdr>
    </w:div>
    <w:div w:id="90974187">
      <w:bodyDiv w:val="1"/>
      <w:marLeft w:val="0"/>
      <w:marRight w:val="0"/>
      <w:marTop w:val="0"/>
      <w:marBottom w:val="0"/>
      <w:divBdr>
        <w:top w:val="none" w:sz="0" w:space="0" w:color="auto"/>
        <w:left w:val="none" w:sz="0" w:space="0" w:color="auto"/>
        <w:bottom w:val="none" w:sz="0" w:space="0" w:color="auto"/>
        <w:right w:val="none" w:sz="0" w:space="0" w:color="auto"/>
      </w:divBdr>
    </w:div>
    <w:div w:id="130875967">
      <w:bodyDiv w:val="1"/>
      <w:marLeft w:val="0"/>
      <w:marRight w:val="0"/>
      <w:marTop w:val="0"/>
      <w:marBottom w:val="0"/>
      <w:divBdr>
        <w:top w:val="none" w:sz="0" w:space="0" w:color="auto"/>
        <w:left w:val="none" w:sz="0" w:space="0" w:color="auto"/>
        <w:bottom w:val="none" w:sz="0" w:space="0" w:color="auto"/>
        <w:right w:val="none" w:sz="0" w:space="0" w:color="auto"/>
      </w:divBdr>
    </w:div>
    <w:div w:id="266888413">
      <w:bodyDiv w:val="1"/>
      <w:marLeft w:val="0"/>
      <w:marRight w:val="0"/>
      <w:marTop w:val="0"/>
      <w:marBottom w:val="0"/>
      <w:divBdr>
        <w:top w:val="none" w:sz="0" w:space="0" w:color="auto"/>
        <w:left w:val="none" w:sz="0" w:space="0" w:color="auto"/>
        <w:bottom w:val="none" w:sz="0" w:space="0" w:color="auto"/>
        <w:right w:val="none" w:sz="0" w:space="0" w:color="auto"/>
      </w:divBdr>
    </w:div>
    <w:div w:id="561522397">
      <w:bodyDiv w:val="1"/>
      <w:marLeft w:val="0"/>
      <w:marRight w:val="0"/>
      <w:marTop w:val="0"/>
      <w:marBottom w:val="0"/>
      <w:divBdr>
        <w:top w:val="none" w:sz="0" w:space="0" w:color="auto"/>
        <w:left w:val="none" w:sz="0" w:space="0" w:color="auto"/>
        <w:bottom w:val="none" w:sz="0" w:space="0" w:color="auto"/>
        <w:right w:val="none" w:sz="0" w:space="0" w:color="auto"/>
      </w:divBdr>
    </w:div>
    <w:div w:id="789862477">
      <w:bodyDiv w:val="1"/>
      <w:marLeft w:val="0"/>
      <w:marRight w:val="0"/>
      <w:marTop w:val="0"/>
      <w:marBottom w:val="0"/>
      <w:divBdr>
        <w:top w:val="none" w:sz="0" w:space="0" w:color="auto"/>
        <w:left w:val="none" w:sz="0" w:space="0" w:color="auto"/>
        <w:bottom w:val="none" w:sz="0" w:space="0" w:color="auto"/>
        <w:right w:val="none" w:sz="0" w:space="0" w:color="auto"/>
      </w:divBdr>
    </w:div>
    <w:div w:id="860357517">
      <w:bodyDiv w:val="1"/>
      <w:marLeft w:val="0"/>
      <w:marRight w:val="0"/>
      <w:marTop w:val="0"/>
      <w:marBottom w:val="0"/>
      <w:divBdr>
        <w:top w:val="none" w:sz="0" w:space="0" w:color="auto"/>
        <w:left w:val="none" w:sz="0" w:space="0" w:color="auto"/>
        <w:bottom w:val="none" w:sz="0" w:space="0" w:color="auto"/>
        <w:right w:val="none" w:sz="0" w:space="0" w:color="auto"/>
      </w:divBdr>
    </w:div>
    <w:div w:id="866286107">
      <w:bodyDiv w:val="1"/>
      <w:marLeft w:val="0"/>
      <w:marRight w:val="0"/>
      <w:marTop w:val="0"/>
      <w:marBottom w:val="0"/>
      <w:divBdr>
        <w:top w:val="none" w:sz="0" w:space="0" w:color="auto"/>
        <w:left w:val="none" w:sz="0" w:space="0" w:color="auto"/>
        <w:bottom w:val="none" w:sz="0" w:space="0" w:color="auto"/>
        <w:right w:val="none" w:sz="0" w:space="0" w:color="auto"/>
      </w:divBdr>
    </w:div>
    <w:div w:id="889146519">
      <w:bodyDiv w:val="1"/>
      <w:marLeft w:val="0"/>
      <w:marRight w:val="0"/>
      <w:marTop w:val="0"/>
      <w:marBottom w:val="0"/>
      <w:divBdr>
        <w:top w:val="none" w:sz="0" w:space="0" w:color="auto"/>
        <w:left w:val="none" w:sz="0" w:space="0" w:color="auto"/>
        <w:bottom w:val="none" w:sz="0" w:space="0" w:color="auto"/>
        <w:right w:val="none" w:sz="0" w:space="0" w:color="auto"/>
      </w:divBdr>
    </w:div>
    <w:div w:id="963148024">
      <w:bodyDiv w:val="1"/>
      <w:marLeft w:val="0"/>
      <w:marRight w:val="0"/>
      <w:marTop w:val="0"/>
      <w:marBottom w:val="0"/>
      <w:divBdr>
        <w:top w:val="none" w:sz="0" w:space="0" w:color="auto"/>
        <w:left w:val="none" w:sz="0" w:space="0" w:color="auto"/>
        <w:bottom w:val="none" w:sz="0" w:space="0" w:color="auto"/>
        <w:right w:val="none" w:sz="0" w:space="0" w:color="auto"/>
      </w:divBdr>
    </w:div>
    <w:div w:id="1038360797">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sChild>
        <w:div w:id="821234801">
          <w:marLeft w:val="0"/>
          <w:marRight w:val="0"/>
          <w:marTop w:val="0"/>
          <w:marBottom w:val="0"/>
          <w:divBdr>
            <w:top w:val="none" w:sz="0" w:space="0" w:color="auto"/>
            <w:left w:val="none" w:sz="0" w:space="0" w:color="auto"/>
            <w:bottom w:val="none" w:sz="0" w:space="0" w:color="auto"/>
            <w:right w:val="none" w:sz="0" w:space="0" w:color="auto"/>
          </w:divBdr>
          <w:divsChild>
            <w:div w:id="818837677">
              <w:marLeft w:val="0"/>
              <w:marRight w:val="0"/>
              <w:marTop w:val="0"/>
              <w:marBottom w:val="0"/>
              <w:divBdr>
                <w:top w:val="none" w:sz="0" w:space="0" w:color="auto"/>
                <w:left w:val="none" w:sz="0" w:space="0" w:color="auto"/>
                <w:bottom w:val="none" w:sz="0" w:space="0" w:color="auto"/>
                <w:right w:val="none" w:sz="0" w:space="0" w:color="auto"/>
              </w:divBdr>
              <w:divsChild>
                <w:div w:id="1757163638">
                  <w:marLeft w:val="0"/>
                  <w:marRight w:val="0"/>
                  <w:marTop w:val="0"/>
                  <w:marBottom w:val="0"/>
                  <w:divBdr>
                    <w:top w:val="none" w:sz="0" w:space="0" w:color="auto"/>
                    <w:left w:val="none" w:sz="0" w:space="0" w:color="auto"/>
                    <w:bottom w:val="none" w:sz="0" w:space="0" w:color="auto"/>
                    <w:right w:val="none" w:sz="0" w:space="0" w:color="auto"/>
                  </w:divBdr>
                  <w:divsChild>
                    <w:div w:id="1211184948">
                      <w:marLeft w:val="0"/>
                      <w:marRight w:val="3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452713">
      <w:bodyDiv w:val="1"/>
      <w:marLeft w:val="0"/>
      <w:marRight w:val="0"/>
      <w:marTop w:val="0"/>
      <w:marBottom w:val="0"/>
      <w:divBdr>
        <w:top w:val="none" w:sz="0" w:space="0" w:color="auto"/>
        <w:left w:val="none" w:sz="0" w:space="0" w:color="auto"/>
        <w:bottom w:val="none" w:sz="0" w:space="0" w:color="auto"/>
        <w:right w:val="none" w:sz="0" w:space="0" w:color="auto"/>
      </w:divBdr>
    </w:div>
    <w:div w:id="1303459313">
      <w:bodyDiv w:val="1"/>
      <w:marLeft w:val="0"/>
      <w:marRight w:val="0"/>
      <w:marTop w:val="0"/>
      <w:marBottom w:val="0"/>
      <w:divBdr>
        <w:top w:val="none" w:sz="0" w:space="0" w:color="auto"/>
        <w:left w:val="none" w:sz="0" w:space="0" w:color="auto"/>
        <w:bottom w:val="none" w:sz="0" w:space="0" w:color="auto"/>
        <w:right w:val="none" w:sz="0" w:space="0" w:color="auto"/>
      </w:divBdr>
    </w:div>
    <w:div w:id="1314409841">
      <w:bodyDiv w:val="1"/>
      <w:marLeft w:val="0"/>
      <w:marRight w:val="0"/>
      <w:marTop w:val="0"/>
      <w:marBottom w:val="0"/>
      <w:divBdr>
        <w:top w:val="none" w:sz="0" w:space="0" w:color="auto"/>
        <w:left w:val="none" w:sz="0" w:space="0" w:color="auto"/>
        <w:bottom w:val="none" w:sz="0" w:space="0" w:color="auto"/>
        <w:right w:val="none" w:sz="0" w:space="0" w:color="auto"/>
      </w:divBdr>
    </w:div>
    <w:div w:id="1543053540">
      <w:bodyDiv w:val="1"/>
      <w:marLeft w:val="0"/>
      <w:marRight w:val="0"/>
      <w:marTop w:val="0"/>
      <w:marBottom w:val="0"/>
      <w:divBdr>
        <w:top w:val="none" w:sz="0" w:space="0" w:color="auto"/>
        <w:left w:val="none" w:sz="0" w:space="0" w:color="auto"/>
        <w:bottom w:val="none" w:sz="0" w:space="0" w:color="auto"/>
        <w:right w:val="none" w:sz="0" w:space="0" w:color="auto"/>
      </w:divBdr>
    </w:div>
    <w:div w:id="1543904208">
      <w:bodyDiv w:val="1"/>
      <w:marLeft w:val="0"/>
      <w:marRight w:val="0"/>
      <w:marTop w:val="0"/>
      <w:marBottom w:val="0"/>
      <w:divBdr>
        <w:top w:val="none" w:sz="0" w:space="0" w:color="auto"/>
        <w:left w:val="none" w:sz="0" w:space="0" w:color="auto"/>
        <w:bottom w:val="none" w:sz="0" w:space="0" w:color="auto"/>
        <w:right w:val="none" w:sz="0" w:space="0" w:color="auto"/>
      </w:divBdr>
    </w:div>
    <w:div w:id="1562599463">
      <w:bodyDiv w:val="1"/>
      <w:marLeft w:val="0"/>
      <w:marRight w:val="0"/>
      <w:marTop w:val="0"/>
      <w:marBottom w:val="0"/>
      <w:divBdr>
        <w:top w:val="none" w:sz="0" w:space="0" w:color="auto"/>
        <w:left w:val="none" w:sz="0" w:space="0" w:color="auto"/>
        <w:bottom w:val="none" w:sz="0" w:space="0" w:color="auto"/>
        <w:right w:val="none" w:sz="0" w:space="0" w:color="auto"/>
      </w:divBdr>
    </w:div>
    <w:div w:id="1653097810">
      <w:bodyDiv w:val="1"/>
      <w:marLeft w:val="0"/>
      <w:marRight w:val="0"/>
      <w:marTop w:val="0"/>
      <w:marBottom w:val="0"/>
      <w:divBdr>
        <w:top w:val="none" w:sz="0" w:space="0" w:color="auto"/>
        <w:left w:val="none" w:sz="0" w:space="0" w:color="auto"/>
        <w:bottom w:val="none" w:sz="0" w:space="0" w:color="auto"/>
        <w:right w:val="none" w:sz="0" w:space="0" w:color="auto"/>
      </w:divBdr>
    </w:div>
    <w:div w:id="1728533647">
      <w:bodyDiv w:val="1"/>
      <w:marLeft w:val="0"/>
      <w:marRight w:val="0"/>
      <w:marTop w:val="0"/>
      <w:marBottom w:val="0"/>
      <w:divBdr>
        <w:top w:val="none" w:sz="0" w:space="0" w:color="auto"/>
        <w:left w:val="none" w:sz="0" w:space="0" w:color="auto"/>
        <w:bottom w:val="none" w:sz="0" w:space="0" w:color="auto"/>
        <w:right w:val="none" w:sz="0" w:space="0" w:color="auto"/>
      </w:divBdr>
    </w:div>
    <w:div w:id="1812210308">
      <w:bodyDiv w:val="1"/>
      <w:marLeft w:val="0"/>
      <w:marRight w:val="0"/>
      <w:marTop w:val="0"/>
      <w:marBottom w:val="0"/>
      <w:divBdr>
        <w:top w:val="none" w:sz="0" w:space="0" w:color="auto"/>
        <w:left w:val="none" w:sz="0" w:space="0" w:color="auto"/>
        <w:bottom w:val="none" w:sz="0" w:space="0" w:color="auto"/>
        <w:right w:val="none" w:sz="0" w:space="0" w:color="auto"/>
      </w:divBdr>
    </w:div>
    <w:div w:id="212371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C10FD-12F7-4A84-9364-CCD8D1D7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785</Words>
  <Characters>4480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 ГЗ</dc:creator>
  <cp:lastModifiedBy>Алмалы</cp:lastModifiedBy>
  <cp:revision>15</cp:revision>
  <cp:lastPrinted>2023-04-17T04:30:00Z</cp:lastPrinted>
  <dcterms:created xsi:type="dcterms:W3CDTF">2023-04-06T13:06:00Z</dcterms:created>
  <dcterms:modified xsi:type="dcterms:W3CDTF">2026-10-22T13:27:00Z</dcterms:modified>
</cp:coreProperties>
</file>