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66A077E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70C6066F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«ТӘРБИЕ АҚПАРАТ ЖҰМЫСТАРЫ БӨЛМЕСІНІҢ КЕҢЕСІ» стендін дайындау, жеткізу және монтаждау</w:t>
      </w:r>
      <w:r>
        <w:rPr>
          <w:sz w:val="28"/>
          <w:szCs w:val="28"/>
        </w:rPr>
      </w:r>
    </w:p>
    <w:p w14:paraId="15F020C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480DCC5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«Тәрбие ақпарат жұмыстары бөлмесінің кеңесі» ақпараттық стенді.</w:t>
      </w:r>
      <w:r>
        <w:rPr>
          <w:sz w:val="28"/>
          <w:szCs w:val="28"/>
        </w:rPr>
      </w:r>
    </w:p>
    <w:p w14:paraId="0761832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800 × 500 мм.</w:t>
      </w:r>
      <w:r>
        <w:rPr>
          <w:sz w:val="28"/>
          <w:szCs w:val="28"/>
        </w:rPr>
      </w:r>
    </w:p>
    <w:p w14:paraId="4260603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71986F6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5 дана.</w:t>
      </w:r>
      <w:r>
        <w:rPr>
          <w:sz w:val="28"/>
          <w:szCs w:val="28"/>
        </w:rPr>
      </w:r>
    </w:p>
    <w:p w14:paraId="42BAB0E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20 000 теңге.</w:t>
      </w:r>
      <w:r>
        <w:rPr>
          <w:sz w:val="28"/>
          <w:szCs w:val="28"/>
        </w:rPr>
      </w:r>
    </w:p>
    <w:p w14:paraId="28B9D23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100 000 теңге.</w:t>
      </w:r>
      <w:r>
        <w:rPr>
          <w:sz w:val="28"/>
          <w:szCs w:val="28"/>
        </w:rPr>
      </w:r>
    </w:p>
    <w:p w14:paraId="5333E07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Стендтердің нақты өлшемдері мен эскизі Тапсырыс берушімен алдын ала келісіледі. Өлшемдер орнату орындарында жүргізілген нақты өлшеу нәтижелері бойынша нақтыланады.</w:t>
      </w:r>
      <w:r>
        <w:rPr>
          <w:sz w:val="28"/>
          <w:szCs w:val="28"/>
        </w:rPr>
      </w:r>
    </w:p>
    <w:p w14:paraId="69F1F52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5DBA70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Стендтің негізгі құрылымы қалыңдығы 10 мм болатын үш қабатты ПВХ материалынан жасалуы тиіс.</w:t>
      </w:r>
      <w:r>
        <w:rPr>
          <w:sz w:val="28"/>
          <w:szCs w:val="28"/>
        </w:rPr>
      </w:r>
    </w:p>
    <w:p w14:paraId="6983E5B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Стендтің қабаттары келесі құрылымда орындалуы тиіс:</w:t>
      </w:r>
      <w:r>
        <w:rPr>
          <w:sz w:val="28"/>
          <w:szCs w:val="28"/>
        </w:rPr>
      </w:r>
    </w:p>
    <w:p w14:paraId="7A8DA59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1-қабат — негізгі негіз;</w:t>
      </w:r>
      <w:r>
        <w:rPr>
          <w:sz w:val="28"/>
          <w:szCs w:val="28"/>
        </w:rPr>
      </w:r>
    </w:p>
    <w:p w14:paraId="2859427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2-қабат — сәндік ою-өрнек және стенд атауы;</w:t>
      </w:r>
      <w:r>
        <w:rPr>
          <w:sz w:val="28"/>
          <w:szCs w:val="28"/>
        </w:rPr>
      </w:r>
    </w:p>
    <w:p w14:paraId="51226D0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3-қабат — Қазақстан Республикасының Қарулы Күштерінің 3D жұлдызы, жарықтандыру жүйесімен жабдықталған.</w:t>
      </w:r>
      <w:r>
        <w:rPr>
          <w:sz w:val="28"/>
          <w:szCs w:val="28"/>
        </w:rPr>
      </w:r>
    </w:p>
    <w:p w14:paraId="63D580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Стендтің фоны ашық көк түсті болуы тиіс.</w:t>
      </w:r>
      <w:r>
        <w:rPr>
          <w:sz w:val="28"/>
          <w:szCs w:val="28"/>
        </w:rPr>
      </w:r>
    </w:p>
    <w:p w14:paraId="1A48685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Ақпараттық материалдарды орналастыру үшін А-4 форматындағы 3 дана мөлдір акрил қабықшасы қарастырылуы тиіс.</w:t>
      </w:r>
      <w:r>
        <w:rPr>
          <w:sz w:val="28"/>
          <w:szCs w:val="28"/>
        </w:rPr>
      </w:r>
    </w:p>
    <w:p w14:paraId="5760F55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Акрил қабықшаларының қалыңдығы 3 мм болуы тиіс. Олар қашықтық бұрандалары арқылы сенімді бекітілуі қажет.</w:t>
      </w:r>
      <w:r>
        <w:rPr>
          <w:sz w:val="28"/>
          <w:szCs w:val="28"/>
        </w:rPr>
      </w:r>
    </w:p>
    <w:p w14:paraId="16D573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Стендтің шеттері алтын түстес сәндік жиекпен көмкерілуі тиіс.</w:t>
      </w:r>
      <w:r>
        <w:rPr>
          <w:sz w:val="28"/>
          <w:szCs w:val="28"/>
        </w:rPr>
      </w:r>
    </w:p>
    <w:p w14:paraId="3924A4F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Ақпараттық материалдарды басып шығару рұқсаты кемінде 1440 dpi болуы тиіс.</w:t>
      </w:r>
      <w:r>
        <w:rPr>
          <w:sz w:val="28"/>
          <w:szCs w:val="28"/>
        </w:rPr>
      </w:r>
    </w:p>
    <w:p w14:paraId="4D8872C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Стендтің периметрі бойынша алюминий профильден жасалған жиектеме орнатылуы тиіс.</w:t>
      </w:r>
      <w:r>
        <w:rPr>
          <w:sz w:val="28"/>
          <w:szCs w:val="28"/>
        </w:rPr>
      </w:r>
    </w:p>
    <w:p w14:paraId="245886A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2.9. Жарықтандыру жүйесі қауіпсіздік талаптарына сәйкес орнатылып, толық жұмыс жағдайында болуы тиіс.</w:t>
      </w:r>
      <w:r>
        <w:rPr>
          <w:sz w:val="28"/>
          <w:szCs w:val="28"/>
        </w:rPr>
      </w:r>
    </w:p>
    <w:p w14:paraId="1E97A1E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15B0865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дайындау жұмыстарын бастамас бұрын Тапсырыс берушімен келісілген уақытта орнату орындарына барып, нақты өлшемдер жүргізуге міндетті.</w:t>
      </w:r>
      <w:r>
        <w:rPr>
          <w:sz w:val="28"/>
          <w:szCs w:val="28"/>
        </w:rPr>
      </w:r>
    </w:p>
    <w:p w14:paraId="25AEE65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Өлшеу барысында орнату орнының өлшемдері, қабырға материалы, бекіту мүмкіндіктері және жарықтандыруға арналған электр қуатына қосылу қажеттілігі анықталуы тиіс.</w:t>
      </w:r>
      <w:r>
        <w:rPr>
          <w:sz w:val="28"/>
          <w:szCs w:val="28"/>
        </w:rPr>
      </w:r>
    </w:p>
    <w:p w14:paraId="6176D5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Өлшеу нәтижелері бойынша Жеткізуші стендтің эскизін, дизайнын және ақпараттық элементтердің орналасу сызбасын әзірлеп, Тапсырыс берушімен келісуге ұсынуы тиіс.</w:t>
      </w:r>
      <w:r>
        <w:rPr>
          <w:sz w:val="28"/>
          <w:szCs w:val="28"/>
        </w:rPr>
      </w:r>
    </w:p>
    <w:p w14:paraId="53A000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Стендтерді дайындау жұмыстары Тапсырыс беруші эскизді және өлшемдерді мақұлдағаннан кейін ғана басталады.</w:t>
      </w:r>
      <w:r>
        <w:rPr>
          <w:sz w:val="28"/>
          <w:szCs w:val="28"/>
        </w:rPr>
      </w:r>
    </w:p>
    <w:p w14:paraId="391A841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7086AA3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5 дана стендті Тапсырыс беруші көрсеткен мекенжайға жеткізіп, монтаждау жұмыстарын толық орындауы тиіс.</w:t>
      </w:r>
      <w:r>
        <w:rPr>
          <w:sz w:val="28"/>
          <w:szCs w:val="28"/>
        </w:rPr>
      </w:r>
    </w:p>
    <w:p w14:paraId="73BBF07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Монтаждауға қажетті құрал-жабдықтар, бекіткіш материалдар мен қосалқы бөлшектер Жеткізуші тарапынан қамтамасыз етілуі тиіс.</w:t>
      </w:r>
      <w:r>
        <w:rPr>
          <w:sz w:val="28"/>
          <w:szCs w:val="28"/>
        </w:rPr>
      </w:r>
    </w:p>
    <w:p w14:paraId="4208BC8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Стендтер қабырғаға немесе тиісті конструкцияға берік әрі қауіпсіз бекітілуі тиіс.</w:t>
      </w:r>
      <w:r>
        <w:rPr>
          <w:sz w:val="28"/>
          <w:szCs w:val="28"/>
        </w:rPr>
      </w:r>
    </w:p>
    <w:p w14:paraId="655AD9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Монтаждау аяқталғаннан кейін жарықтандыру жүйесінің жұмыс қабілеті мен бекітпелердің сенімділігі тексерілуі тиіс.</w:t>
      </w:r>
      <w:r>
        <w:rPr>
          <w:sz w:val="28"/>
          <w:szCs w:val="28"/>
        </w:rPr>
      </w:r>
    </w:p>
    <w:p w14:paraId="71E269A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Жеткізуші монтаждау аяқталғаннан кейін жұмыс орнын жинап, анықталған кемшіліктерді қосымша ақысыз жоюға міндетті.</w:t>
      </w:r>
      <w:r>
        <w:rPr>
          <w:sz w:val="28"/>
          <w:szCs w:val="28"/>
        </w:rPr>
      </w:r>
    </w:p>
    <w:p w14:paraId="7EC13CD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Сапаға қойылатын талаптар</w:t>
      </w:r>
      <w:r>
        <w:rPr>
          <w:sz w:val="28"/>
          <w:szCs w:val="28"/>
        </w:rPr>
      </w:r>
    </w:p>
    <w:p w14:paraId="1F91D12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Барлық стендтер келісілген эскизге, өлшемдерге және осы техникалық ерекшелік талаптарына сәйкес болуы тиіс.</w:t>
      </w:r>
      <w:r>
        <w:rPr>
          <w:sz w:val="28"/>
          <w:szCs w:val="28"/>
        </w:rPr>
      </w:r>
    </w:p>
    <w:p w14:paraId="2E97F4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Материалдарда жарықтар, сызаттар, деформациялар және көзге көрінетін өндірістік ақаулар болмауы тиіс.</w:t>
      </w:r>
      <w:r>
        <w:rPr>
          <w:sz w:val="28"/>
          <w:szCs w:val="28"/>
        </w:rPr>
      </w:r>
    </w:p>
    <w:p w14:paraId="206E242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Ақпараттық жазулар мен бейнелер анық, оқуға ыңғайлы және сапалы басып шығарылуы тиіс.</w:t>
      </w:r>
      <w:r>
        <w:rPr>
          <w:sz w:val="28"/>
          <w:szCs w:val="28"/>
        </w:rPr>
      </w:r>
    </w:p>
    <w:p w14:paraId="754B11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Акрил қабықшалары, алтын түсті жиек, алюминий профиль және жарықтандыру жүйесі сапалы орындалып, берік бекітілуі тиіс.</w:t>
      </w:r>
      <w:r>
        <w:rPr>
          <w:sz w:val="28"/>
          <w:szCs w:val="28"/>
        </w:rPr>
      </w:r>
    </w:p>
    <w:p w14:paraId="2B4A3CF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5.5. Дайын өнімнің сыртқы көрінісі мен түсі Тапсырыс беруші мақұлдаған эскизге сәйкес болуы тиіс.</w:t>
      </w:r>
      <w:r>
        <w:rPr>
          <w:sz w:val="28"/>
          <w:szCs w:val="28"/>
        </w:rPr>
      </w:r>
    </w:p>
    <w:p w14:paraId="600CE87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Құны және оған енгізілетін шығындар</w:t>
      </w:r>
      <w:r>
        <w:rPr>
          <w:sz w:val="28"/>
          <w:szCs w:val="28"/>
        </w:rPr>
      </w:r>
    </w:p>
    <w:p w14:paraId="4F2C6B0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Бір стендтің бағасы 20 000 (жиырма мың) теңгені құрайды.</w:t>
      </w:r>
      <w:r>
        <w:rPr>
          <w:sz w:val="28"/>
          <w:szCs w:val="28"/>
        </w:rPr>
      </w:r>
    </w:p>
    <w:p w14:paraId="3AB654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5 дана стендтің жалпы құны 100 000 (жүз мың) теңгені құрайды.</w:t>
      </w:r>
      <w:r>
        <w:rPr>
          <w:sz w:val="28"/>
          <w:szCs w:val="28"/>
        </w:rPr>
      </w:r>
    </w:p>
    <w:p w14:paraId="3A7DAD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Жалпы құнға төмендегі жұмыстар мен шығындар толық енгізілуі тиіс:</w:t>
      </w:r>
      <w:r>
        <w:rPr>
          <w:sz w:val="28"/>
          <w:szCs w:val="28"/>
        </w:rPr>
      </w:r>
    </w:p>
    <w:p w14:paraId="03321B0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алдын ала өлшеу жүргізу;</w:t>
      </w:r>
      <w:r>
        <w:rPr>
          <w:sz w:val="28"/>
          <w:szCs w:val="28"/>
        </w:rPr>
      </w:r>
    </w:p>
    <w:p w14:paraId="35E6AC1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Тапсырыс берушімен келісу;</w:t>
      </w:r>
      <w:r>
        <w:rPr>
          <w:sz w:val="28"/>
          <w:szCs w:val="28"/>
        </w:rPr>
      </w:r>
    </w:p>
    <w:p w14:paraId="015D8B6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қажетті ПВХ және акрил материалдары;</w:t>
      </w:r>
      <w:r>
        <w:rPr>
          <w:sz w:val="28"/>
          <w:szCs w:val="28"/>
        </w:rPr>
      </w:r>
    </w:p>
    <w:p w14:paraId="6ADDE7B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 қабатты стендті дайындау;</w:t>
      </w:r>
      <w:r>
        <w:rPr>
          <w:sz w:val="28"/>
          <w:szCs w:val="28"/>
        </w:rPr>
      </w:r>
    </w:p>
    <w:p w14:paraId="6C825A0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3D жұлдызын жасау және жарықтандыру жүйесін орнату;</w:t>
      </w:r>
      <w:r>
        <w:rPr>
          <w:sz w:val="28"/>
          <w:szCs w:val="28"/>
        </w:rPr>
      </w:r>
    </w:p>
    <w:p w14:paraId="6B6A0DD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А-4 форматындағы 3 акрил қабықшасын және қашықтық бұрандаларын орнату;</w:t>
      </w:r>
      <w:r>
        <w:rPr>
          <w:sz w:val="28"/>
          <w:szCs w:val="28"/>
        </w:rPr>
      </w:r>
    </w:p>
    <w:p w14:paraId="2D62635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алтын түсті сәндік жиек пен алюминий профильді орнату;</w:t>
      </w:r>
      <w:r>
        <w:rPr>
          <w:sz w:val="28"/>
          <w:szCs w:val="28"/>
        </w:rPr>
      </w:r>
    </w:p>
    <w:p w14:paraId="3E88E5F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ақпараттық материалдарды басып шығару;</w:t>
      </w:r>
      <w:r>
        <w:rPr>
          <w:sz w:val="28"/>
          <w:szCs w:val="28"/>
        </w:rPr>
      </w:r>
    </w:p>
    <w:p w14:paraId="22D25B6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жеткізу және тасымалдау;</w:t>
      </w:r>
      <w:r>
        <w:rPr>
          <w:sz w:val="28"/>
          <w:szCs w:val="28"/>
        </w:rPr>
      </w:r>
    </w:p>
    <w:p w14:paraId="1067A21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бекіту;</w:t>
      </w:r>
      <w:r>
        <w:rPr>
          <w:sz w:val="28"/>
          <w:szCs w:val="28"/>
        </w:rPr>
      </w:r>
    </w:p>
    <w:p w14:paraId="543C53C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кемшіліктерді жою.</w:t>
      </w:r>
      <w:r>
        <w:rPr>
          <w:sz w:val="28"/>
          <w:szCs w:val="28"/>
        </w:rPr>
      </w:r>
    </w:p>
    <w:p w14:paraId="56743B6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Барлық көрсетілген жұмыстар мен шығындар жалпы құнға енгізілуі тиіс. Қосымша ақы талап етілмеуі керек.</w:t>
      </w:r>
      <w:r>
        <w:rPr>
          <w:sz w:val="28"/>
          <w:szCs w:val="28"/>
        </w:rPr>
      </w:r>
    </w:p>
    <w:p w14:paraId="4217A66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Жұмыстарды қабылдау тәртібі</w:t>
      </w:r>
      <w:r>
        <w:rPr>
          <w:sz w:val="28"/>
          <w:szCs w:val="28"/>
        </w:rPr>
      </w:r>
    </w:p>
    <w:p w14:paraId="321514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Тапсырыс беруші 5 дана стендтің санын, сапасын, өлшемдерін, сыртқы көрінісін, акрил қабықшаларының толықтығын, монтаждалуын және жарықтандыру жүйесінің жұмысын тексергеннен кейін қабылдайды.</w:t>
      </w:r>
      <w:r>
        <w:rPr>
          <w:sz w:val="28"/>
          <w:szCs w:val="28"/>
        </w:rPr>
      </w:r>
    </w:p>
    <w:p w14:paraId="6B919D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Жұмыстар осы техникалық ерекшелік талаптарына толық сәйкес орындалған жағдайда қабылданады.</w:t>
      </w:r>
      <w:r>
        <w:rPr>
          <w:sz w:val="28"/>
          <w:szCs w:val="28"/>
        </w:rPr>
      </w:r>
    </w:p>
    <w:p w14:paraId="1C6CEA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Жеткізуші барлық жұмыстарды толық орындап, стендтерді пайдалануға жарамды күйде тапсыруға міндетті.</w:t>
      </w:r>
      <w:r>
        <w:rPr>
          <w:sz w:val="28"/>
          <w:szCs w:val="28"/>
        </w:rPr>
      </w:r>
    </w:p>
    <w:p w14:paraId="4DB79074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sz w:val="28"/>
          <w:szCs w:val="28"/>
        </w:rPr>
      </w:r>
    </w:p>
    <w:p w14:paraId="6AD13B76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стенда «СОВЕТ КОМНАТЫ ВОСПИТАТЕЛЬНО-ИНФОРМАЦИОННОЙ РАБОТЫ»</w:t>
      </w:r>
      <w:r>
        <w:rPr>
          <w:sz w:val="28"/>
          <w:szCs w:val="28"/>
        </w:rPr>
      </w:r>
    </w:p>
    <w:p w14:paraId="1BBAC87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6AFA643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информационный стенд «Совет комнаты воспитательно-информационной работы».</w:t>
      </w:r>
      <w:r>
        <w:rPr>
          <w:sz w:val="28"/>
          <w:szCs w:val="28"/>
        </w:rPr>
      </w:r>
    </w:p>
    <w:p w14:paraId="6D56723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800 × 500 мм.</w:t>
      </w:r>
      <w:r>
        <w:rPr>
          <w:sz w:val="28"/>
          <w:szCs w:val="28"/>
        </w:rPr>
      </w:r>
    </w:p>
    <w:p w14:paraId="2CDAEA5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6803545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5 штук.</w:t>
      </w:r>
      <w:r>
        <w:rPr>
          <w:sz w:val="28"/>
          <w:szCs w:val="28"/>
        </w:rPr>
      </w:r>
    </w:p>
    <w:p w14:paraId="69F9F15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20 000 тенге.</w:t>
      </w:r>
      <w:r>
        <w:rPr>
          <w:sz w:val="28"/>
          <w:szCs w:val="28"/>
        </w:rPr>
      </w:r>
    </w:p>
    <w:p w14:paraId="55E2A1A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100 000 тенге.</w:t>
      </w:r>
      <w:r>
        <w:rPr>
          <w:sz w:val="28"/>
          <w:szCs w:val="28"/>
        </w:rPr>
      </w:r>
    </w:p>
    <w:p w14:paraId="21B189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и эскиз стендов предварительно согласовываются с Заказчиком. Размеры уточняются по результатам фактических замеров непосредственно на местах установки.</w:t>
      </w:r>
      <w:r>
        <w:rPr>
          <w:sz w:val="28"/>
          <w:szCs w:val="28"/>
        </w:rPr>
      </w:r>
    </w:p>
    <w:p w14:paraId="317F448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07E382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Основная конструкция стенда должна быть изготовлена из трёхслойного ПВХ толщиной 10 мм.</w:t>
      </w:r>
      <w:r>
        <w:rPr>
          <w:sz w:val="28"/>
          <w:szCs w:val="28"/>
        </w:rPr>
      </w:r>
    </w:p>
    <w:p w14:paraId="717C868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 должен состоять из следующих слоёв:</w:t>
      </w:r>
      <w:r>
        <w:rPr>
          <w:sz w:val="28"/>
          <w:szCs w:val="28"/>
        </w:rPr>
      </w:r>
    </w:p>
    <w:p w14:paraId="601F072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1-й слой — основа стенда;</w:t>
      </w:r>
      <w:r>
        <w:rPr>
          <w:sz w:val="28"/>
          <w:szCs w:val="28"/>
        </w:rPr>
      </w:r>
    </w:p>
    <w:p w14:paraId="4FD548B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2-й слой — декоративный орнамент и название стенда;</w:t>
      </w:r>
      <w:r>
        <w:rPr>
          <w:sz w:val="28"/>
          <w:szCs w:val="28"/>
        </w:rPr>
      </w:r>
    </w:p>
    <w:p w14:paraId="715CD9B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3-й слой — объёмная 3D-звезда Вооружённых Сил Республики Казахстан с подсветкой.</w:t>
      </w:r>
      <w:r>
        <w:rPr>
          <w:sz w:val="28"/>
          <w:szCs w:val="28"/>
        </w:rPr>
      </w:r>
    </w:p>
    <w:p w14:paraId="31CBC31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Цвет фона стенда — светло-голубой.</w:t>
      </w:r>
      <w:r>
        <w:rPr>
          <w:sz w:val="28"/>
          <w:szCs w:val="28"/>
        </w:rPr>
      </w:r>
    </w:p>
    <w:p w14:paraId="5579F7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Для размещения информационных материалов необходимо предусмотреть 3 прозрачных акриловых кармана формата А-4.</w:t>
      </w:r>
      <w:r>
        <w:rPr>
          <w:sz w:val="28"/>
          <w:szCs w:val="28"/>
        </w:rPr>
      </w:r>
    </w:p>
    <w:p w14:paraId="5AF06E7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Толщина акриловых карманов должна составлять 3 мм. Крепление осуществляется с помощью дистанционных винтовых держателей.</w:t>
      </w:r>
      <w:r>
        <w:rPr>
          <w:sz w:val="28"/>
          <w:szCs w:val="28"/>
        </w:rPr>
      </w:r>
    </w:p>
    <w:p w14:paraId="6A995F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Края стенда должны быть оформлены декоративной окантовкой золотистого цвета.</w:t>
      </w:r>
      <w:r>
        <w:rPr>
          <w:sz w:val="28"/>
          <w:szCs w:val="28"/>
        </w:rPr>
      </w:r>
    </w:p>
    <w:p w14:paraId="273E45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Разрешение печати информационных материалов должно составлять не менее 1440 dpi.</w:t>
      </w:r>
      <w:r>
        <w:rPr>
          <w:sz w:val="28"/>
          <w:szCs w:val="28"/>
        </w:rPr>
      </w:r>
    </w:p>
    <w:p w14:paraId="37635E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По периметру стенда должна быть установлена окантовка из алюминиевого профиля.</w:t>
      </w:r>
      <w:r>
        <w:rPr>
          <w:sz w:val="28"/>
          <w:szCs w:val="28"/>
        </w:rPr>
      </w:r>
    </w:p>
    <w:p w14:paraId="377F48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2.9. Система подсветки должна соответствовать требованиям безопасности и находиться в исправном рабочем состоянии.</w:t>
      </w:r>
      <w:r>
        <w:rPr>
          <w:sz w:val="28"/>
          <w:szCs w:val="28"/>
        </w:rPr>
      </w:r>
    </w:p>
    <w:p w14:paraId="614B20C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282821F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Поставщик обязан по согласованию с Заказчиком выехать на места установки и провести фактические замеры.</w:t>
      </w:r>
      <w:r>
        <w:rPr>
          <w:sz w:val="28"/>
          <w:szCs w:val="28"/>
        </w:rPr>
      </w:r>
    </w:p>
    <w:p w14:paraId="21E25CD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В процессе замеров определяются размеры места установки, материал стен, возможности крепления и необходимость подключения электрического питания для системы подсветки.</w:t>
      </w:r>
      <w:r>
        <w:rPr>
          <w:sz w:val="28"/>
          <w:szCs w:val="28"/>
        </w:rPr>
      </w:r>
    </w:p>
    <w:p w14:paraId="3C6B99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По результатам замеров Поставщик обязан разработать эскиз стенда, дизайн и схему расположения информационных элементов и представить их Заказчику на согласование.</w:t>
      </w:r>
      <w:r>
        <w:rPr>
          <w:sz w:val="28"/>
          <w:szCs w:val="28"/>
        </w:rPr>
      </w:r>
    </w:p>
    <w:p w14:paraId="6BB7BD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Изготовление стендов начинается только после утверждения Заказчиком эскиза и размеров.</w:t>
      </w:r>
      <w:r>
        <w:rPr>
          <w:sz w:val="28"/>
          <w:szCs w:val="28"/>
        </w:rPr>
      </w:r>
    </w:p>
    <w:p w14:paraId="4533BA2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78A88A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5 готовых стендов по адресу, указанному Заказчиком, и выполнить монтажные работы в полном объёме.</w:t>
      </w:r>
      <w:r>
        <w:rPr>
          <w:sz w:val="28"/>
          <w:szCs w:val="28"/>
        </w:rPr>
      </w:r>
    </w:p>
    <w:p w14:paraId="496346E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Необходимые инструменты, крепёжные материалы и комплектующие для монтажа обеспечиваются Поставщиком.</w:t>
      </w:r>
      <w:r>
        <w:rPr>
          <w:sz w:val="28"/>
          <w:szCs w:val="28"/>
        </w:rPr>
      </w:r>
    </w:p>
    <w:p w14:paraId="039C6A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Стенды должны быть надёжно и безопасно закреплены на стене или соответствующей конструкции.</w:t>
      </w:r>
      <w:r>
        <w:rPr>
          <w:sz w:val="28"/>
          <w:szCs w:val="28"/>
        </w:rPr>
      </w:r>
    </w:p>
    <w:p w14:paraId="609FE65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После завершения монтажа необходимо проверить работоспособность системы подсветки и надёжность креплений.</w:t>
      </w:r>
      <w:r>
        <w:rPr>
          <w:sz w:val="28"/>
          <w:szCs w:val="28"/>
        </w:rPr>
      </w:r>
    </w:p>
    <w:p w14:paraId="5C417A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Поставщик обязан убрать рабочее место и устранить выявленные недостатки без дополнительной оплаты.</w:t>
      </w:r>
      <w:r>
        <w:rPr>
          <w:sz w:val="28"/>
          <w:szCs w:val="28"/>
        </w:rPr>
      </w:r>
    </w:p>
    <w:p w14:paraId="4C7D59E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Требования к качеству</w:t>
      </w:r>
      <w:r>
        <w:rPr>
          <w:sz w:val="28"/>
          <w:szCs w:val="28"/>
        </w:rPr>
      </w:r>
    </w:p>
    <w:p w14:paraId="3868F8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Все стенды должны соответствовать согласованному эскизу,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3036A9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Материалы не должны иметь трещин, царапин, деформаций и видимых производственных дефектов.</w:t>
      </w:r>
      <w:r>
        <w:rPr>
          <w:sz w:val="28"/>
          <w:szCs w:val="28"/>
        </w:rPr>
      </w:r>
    </w:p>
    <w:p w14:paraId="7FB3DF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Информационные надписи и изображения должны быть чёткими, разборчивыми и качественно напечатанными.</w:t>
      </w:r>
      <w:r>
        <w:rPr>
          <w:sz w:val="28"/>
          <w:szCs w:val="28"/>
        </w:rPr>
      </w:r>
    </w:p>
    <w:p w14:paraId="33893CF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Акриловые карманы, золотистая окантовка, алюминиевый профиль и система подсветки должны быть качественно изготовлены и надёжно закреплены.</w:t>
      </w:r>
      <w:r>
        <w:rPr>
          <w:sz w:val="28"/>
          <w:szCs w:val="28"/>
        </w:rPr>
      </w:r>
    </w:p>
    <w:p w14:paraId="6393845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5.5. Внешний вид и цвет готовых изделий должны соответствовать эскизу, утверждённому Заказчиком.</w:t>
      </w:r>
      <w:r>
        <w:rPr>
          <w:sz w:val="28"/>
          <w:szCs w:val="28"/>
        </w:rPr>
      </w:r>
    </w:p>
    <w:p w14:paraId="1DA8A09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Стоимость и включённые расходы</w:t>
      </w:r>
      <w:r>
        <w:rPr>
          <w:sz w:val="28"/>
          <w:szCs w:val="28"/>
        </w:rPr>
      </w:r>
    </w:p>
    <w:p w14:paraId="7A88890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Стоимость одного стенда составляет 20 000 (двадцать тысяч) тенге.</w:t>
      </w:r>
      <w:r>
        <w:rPr>
          <w:sz w:val="28"/>
          <w:szCs w:val="28"/>
        </w:rPr>
      </w:r>
    </w:p>
    <w:p w14:paraId="076566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Общая стоимость 5 стендов составляет 100 000 (сто тысяч) тенге.</w:t>
      </w:r>
      <w:r>
        <w:rPr>
          <w:sz w:val="28"/>
          <w:szCs w:val="28"/>
        </w:rPr>
      </w:r>
    </w:p>
    <w:p w14:paraId="50C2545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В общую стоимость должны быть включены следующие работы и расходы:</w:t>
      </w:r>
      <w:r>
        <w:rPr>
          <w:sz w:val="28"/>
          <w:szCs w:val="28"/>
        </w:rPr>
      </w:r>
    </w:p>
    <w:p w14:paraId="49CDFD3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замеры;</w:t>
      </w:r>
      <w:r>
        <w:rPr>
          <w:sz w:val="28"/>
          <w:szCs w:val="28"/>
        </w:rPr>
      </w:r>
    </w:p>
    <w:p w14:paraId="44A047B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эскиза и согласование с Заказчиком;</w:t>
      </w:r>
      <w:r>
        <w:rPr>
          <w:sz w:val="28"/>
          <w:szCs w:val="28"/>
        </w:rPr>
      </w:r>
    </w:p>
    <w:p w14:paraId="6991F2C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необходимые материалы из ПВХ и акрила;</w:t>
      </w:r>
      <w:r>
        <w:rPr>
          <w:sz w:val="28"/>
          <w:szCs w:val="28"/>
        </w:rPr>
      </w:r>
    </w:p>
    <w:p w14:paraId="2B06C50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трёхслойного стенда;</w:t>
      </w:r>
      <w:r>
        <w:rPr>
          <w:sz w:val="28"/>
          <w:szCs w:val="28"/>
        </w:rPr>
      </w:r>
    </w:p>
    <w:p w14:paraId="51558F2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3D-звезды и установка системы подсветки;</w:t>
      </w:r>
      <w:r>
        <w:rPr>
          <w:sz w:val="28"/>
          <w:szCs w:val="28"/>
        </w:rPr>
      </w:r>
    </w:p>
    <w:p w14:paraId="7C1BB40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3 акриловых карманов формата А-4 и дистанционных винтовых держателей;</w:t>
      </w:r>
      <w:r>
        <w:rPr>
          <w:sz w:val="28"/>
          <w:szCs w:val="28"/>
        </w:rPr>
      </w:r>
    </w:p>
    <w:p w14:paraId="1C61E56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золотистой окантовки и алюминиевого профиля;</w:t>
      </w:r>
      <w:r>
        <w:rPr>
          <w:sz w:val="28"/>
          <w:szCs w:val="28"/>
        </w:rPr>
      </w:r>
    </w:p>
    <w:p w14:paraId="6513830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печать информационных материалов;</w:t>
      </w:r>
      <w:r>
        <w:rPr>
          <w:sz w:val="28"/>
          <w:szCs w:val="28"/>
        </w:rPr>
      </w:r>
    </w:p>
    <w:p w14:paraId="72B2BA1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и транспортные расходы;</w:t>
      </w:r>
      <w:r>
        <w:rPr>
          <w:sz w:val="28"/>
          <w:szCs w:val="28"/>
        </w:rPr>
      </w:r>
    </w:p>
    <w:p w14:paraId="32381B4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 и крепление;</w:t>
      </w:r>
      <w:r>
        <w:rPr>
          <w:sz w:val="28"/>
          <w:szCs w:val="28"/>
        </w:rPr>
      </w:r>
    </w:p>
    <w:p w14:paraId="63BE064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недостатков.</w:t>
      </w:r>
      <w:r>
        <w:rPr>
          <w:sz w:val="28"/>
          <w:szCs w:val="28"/>
        </w:rPr>
      </w:r>
    </w:p>
    <w:p w14:paraId="6BC1EE7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перечисленные работы и расходы должны быть включены в общую стоимость. Дополнительная оплата не допускается.</w:t>
      </w:r>
      <w:r>
        <w:rPr>
          <w:sz w:val="28"/>
          <w:szCs w:val="28"/>
        </w:rPr>
      </w:r>
    </w:p>
    <w:p w14:paraId="645680D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Порядок приёмки работ</w:t>
      </w:r>
      <w:r>
        <w:rPr>
          <w:sz w:val="28"/>
          <w:szCs w:val="28"/>
        </w:rPr>
      </w:r>
    </w:p>
    <w:p w14:paraId="4469D9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Заказчик принимает 5 стендов после проверки количества, качества, размеров, внешнего вида, комплектности акриловых карманов, монтажа и работоспособности системы подсветки.</w:t>
      </w:r>
      <w:r>
        <w:rPr>
          <w:sz w:val="28"/>
          <w:szCs w:val="28"/>
        </w:rPr>
      </w:r>
    </w:p>
    <w:p w14:paraId="38FE363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Работы принимаются при условии полного соответствия требованиям настоящей технической спецификации.</w:t>
      </w:r>
      <w:r>
        <w:rPr>
          <w:sz w:val="28"/>
          <w:szCs w:val="28"/>
        </w:rPr>
      </w:r>
    </w:p>
    <w:p w14:paraId="6CE488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Поставщик обязан выполнить все предусмотренные работы в полном объёме и передать стенды в состоянии, пригодном для эксплуатации.</w:t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CFE500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2026-10-15T18:32:32Z</dcterms:modified>
</cp:coreProperties>
</file>