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260" w:rsidRPr="002B5260" w:rsidRDefault="002B5260" w:rsidP="002B5260">
      <w:pPr>
        <w:spacing w:after="0" w:line="240" w:lineRule="auto"/>
        <w:ind w:left="4395"/>
        <w:jc w:val="center"/>
        <w:rPr>
          <w:rFonts w:ascii="Times New Roman" w:hAnsi="Times New Roman" w:cs="Times New Roman"/>
          <w:b/>
          <w:sz w:val="24"/>
          <w:szCs w:val="24"/>
        </w:rPr>
      </w:pPr>
      <w:r w:rsidRPr="002B5260">
        <w:rPr>
          <w:rFonts w:ascii="Times New Roman" w:hAnsi="Times New Roman" w:cs="Times New Roman"/>
          <w:b/>
          <w:sz w:val="24"/>
          <w:szCs w:val="24"/>
        </w:rPr>
        <w:t>Бекіту</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«Орталық» өңірлік қолбасшылығы қолбасшысының тыл бойынша орынбасары</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полковник                                 А. Коркембаев</w:t>
      </w:r>
    </w:p>
    <w:p w:rsidR="002B5260" w:rsidRPr="002B5260" w:rsidRDefault="002B5260" w:rsidP="002B5260">
      <w:pPr>
        <w:spacing w:after="0" w:line="240" w:lineRule="auto"/>
        <w:ind w:left="4395"/>
        <w:jc w:val="both"/>
        <w:rPr>
          <w:rFonts w:ascii="Times New Roman" w:hAnsi="Times New Roman" w:cs="Times New Roman"/>
          <w:b/>
          <w:sz w:val="24"/>
          <w:szCs w:val="24"/>
        </w:rPr>
      </w:pPr>
      <w:r w:rsidRPr="002B5260">
        <w:rPr>
          <w:rFonts w:ascii="Times New Roman" w:hAnsi="Times New Roman" w:cs="Times New Roman"/>
          <w:b/>
          <w:sz w:val="24"/>
          <w:szCs w:val="24"/>
        </w:rPr>
        <w:t>«___» _________________ 2026 жыл.</w:t>
      </w: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p>
    <w:p w:rsidR="002B5260" w:rsidRPr="002B5260" w:rsidRDefault="002B5260" w:rsidP="002B5260">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Техникалық сипаттама</w:t>
      </w:r>
    </w:p>
    <w:p w:rsidR="002B5260" w:rsidRPr="00367488" w:rsidRDefault="002B5260" w:rsidP="00367488">
      <w:pPr>
        <w:spacing w:after="0" w:line="240" w:lineRule="auto"/>
        <w:ind w:firstLine="426"/>
        <w:jc w:val="center"/>
        <w:rPr>
          <w:rFonts w:ascii="Times New Roman" w:hAnsi="Times New Roman" w:cs="Times New Roman"/>
          <w:b/>
          <w:sz w:val="24"/>
          <w:szCs w:val="24"/>
        </w:rPr>
      </w:pPr>
      <w:r w:rsidRPr="002B5260">
        <w:rPr>
          <w:rFonts w:ascii="Times New Roman" w:hAnsi="Times New Roman" w:cs="Times New Roman"/>
          <w:b/>
          <w:sz w:val="24"/>
          <w:szCs w:val="24"/>
        </w:rPr>
        <w:t xml:space="preserve">әкімшілік ғимараттың ұйытқы (жатын) бөлімдерінде жылуды рекуперациялайтын желдету жүйесінің </w:t>
      </w:r>
      <w:r w:rsidR="00D61059">
        <w:rPr>
          <w:rFonts w:ascii="Times New Roman" w:hAnsi="Times New Roman" w:cs="Times New Roman"/>
          <w:b/>
          <w:sz w:val="24"/>
          <w:szCs w:val="24"/>
          <w:lang w:val="kk-KZ"/>
        </w:rPr>
        <w:t>екі</w:t>
      </w:r>
      <w:r w:rsidRPr="002B5260">
        <w:rPr>
          <w:rFonts w:ascii="Times New Roman" w:hAnsi="Times New Roman" w:cs="Times New Roman"/>
          <w:b/>
          <w:sz w:val="24"/>
          <w:szCs w:val="24"/>
        </w:rPr>
        <w:t xml:space="preserve"> жиынтығын /жиынтығын монтаждауға арналған.</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Жұмыстарды бастамас бұрын, Өнім беруші жүйелер монтаждалатын ғимаратты (ғимараттарды) зерттеуге, монтаждау схемасын нысанның (нысандардың) жүкнеуші конструкцияларының конструкциясын ескере отырып келісуге, кейіннен әкімшілік ғимараттың (ғимараттардың) ұйытқы (жатын) бөлімдерінде жылуды рекуперациялайтын желдету жүйесінің </w:t>
      </w:r>
      <w:r w:rsidR="00D61059">
        <w:rPr>
          <w:rFonts w:ascii="Times New Roman" w:hAnsi="Times New Roman" w:cs="Times New Roman"/>
          <w:sz w:val="24"/>
          <w:szCs w:val="28"/>
          <w:lang w:val="kk-KZ"/>
        </w:rPr>
        <w:t>екі</w:t>
      </w:r>
      <w:r w:rsidRPr="002B5260">
        <w:rPr>
          <w:rFonts w:ascii="Times New Roman" w:hAnsi="Times New Roman" w:cs="Times New Roman"/>
          <w:sz w:val="24"/>
          <w:szCs w:val="28"/>
        </w:rPr>
        <w:t xml:space="preserve"> жиынтығын (жиынтығын) монтаждау жұмыстарын жүргізуге, кейіннен жабдықты іске қосуды және баптауды жүзеге асыруға міндетті, жұмыстарды жүргізу кезінде Өнім беруші бөлмелердің конструкциясы мен жоспарлануын негізге ала отырып, жабдықтың </w:t>
      </w:r>
      <w:r w:rsidR="00D61059">
        <w:rPr>
          <w:rFonts w:ascii="Times New Roman" w:hAnsi="Times New Roman" w:cs="Times New Roman"/>
          <w:sz w:val="24"/>
          <w:szCs w:val="28"/>
          <w:lang w:val="kk-KZ"/>
        </w:rPr>
        <w:t>екі</w:t>
      </w:r>
      <w:r w:rsidRPr="002B5260">
        <w:rPr>
          <w:rFonts w:ascii="Times New Roman" w:hAnsi="Times New Roman" w:cs="Times New Roman"/>
          <w:sz w:val="24"/>
          <w:szCs w:val="28"/>
        </w:rPr>
        <w:t xml:space="preserve"> жиынтығын (жиынтығын), ауа қондырғыларын монтаждайды, нысанның (нысандардың) конструкцияларының жүкнеуші қабілетін бұзбай, ауа қондырғылары үшін қажетті мөлшердегі және диаметрдегі ұңғымаларды бұрғылауды жүзеге асырады.</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Әрбір монтаждау жиынтығына келесі жиынтықтауыштар мен жабдықтар кіруі тиіс:</w:t>
      </w:r>
    </w:p>
    <w:tbl>
      <w:tblPr>
        <w:tblStyle w:val="a3"/>
        <w:tblW w:w="9350" w:type="dxa"/>
        <w:tblLook w:val="04A0" w:firstRow="1" w:lastRow="0" w:firstColumn="1" w:lastColumn="0" w:noHBand="0" w:noVBand="1"/>
      </w:tblPr>
      <w:tblGrid>
        <w:gridCol w:w="823"/>
        <w:gridCol w:w="4168"/>
        <w:gridCol w:w="1368"/>
        <w:gridCol w:w="1259"/>
        <w:gridCol w:w="1732"/>
      </w:tblGrid>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р/с</w:t>
            </w:r>
          </w:p>
        </w:tc>
        <w:tc>
          <w:tcPr>
            <w:tcW w:w="453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Жиынтықтаушы бөлшектердің атауы</w:t>
            </w:r>
          </w:p>
        </w:tc>
        <w:tc>
          <w:tcPr>
            <w:tcW w:w="117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Өлшеу бірлігі</w:t>
            </w:r>
          </w:p>
        </w:tc>
        <w:tc>
          <w:tcPr>
            <w:tcW w:w="1286"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Саны</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Ескертпе</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Рекуперациялау мүмкіндігі бар берілетін-сорылатын қондырғы*</w:t>
            </w:r>
          </w:p>
        </w:tc>
        <w:tc>
          <w:tcPr>
            <w:tcW w:w="117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жиынтық</w:t>
            </w:r>
          </w:p>
        </w:tc>
        <w:tc>
          <w:tcPr>
            <w:tcW w:w="1286"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5260" w:rsidRPr="002B5260" w:rsidRDefault="002B5260"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Пластик ауыстырғыш Ø150/125,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2B5260" w:rsidRPr="002B5260" w:rsidRDefault="002B5260" w:rsidP="002B5260">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r w:rsidR="002B5260" w:rsidRPr="002B5260" w:rsidTr="00B8575D">
        <w:tc>
          <w:tcPr>
            <w:tcW w:w="562" w:type="dxa"/>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2B5260" w:rsidRPr="002B5260" w:rsidRDefault="002B5260"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2B5260" w:rsidRPr="002B5260" w:rsidRDefault="002B5260"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2B5260" w:rsidRPr="002B5260" w:rsidRDefault="002B5260" w:rsidP="00387525">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көлемнен.</w:t>
            </w:r>
          </w:p>
        </w:tc>
      </w:tr>
    </w:tbl>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Негізгі талаптар</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әр жиынтыққа рекуперациялы* бермелі-сору қондырғысы.</w:t>
      </w:r>
    </w:p>
    <w:p w:rsidR="002B5260" w:rsidRPr="002B5260" w:rsidRDefault="002B5260" w:rsidP="002B5260">
      <w:pPr>
        <w:spacing w:after="0" w:line="240" w:lineRule="auto"/>
        <w:ind w:firstLine="426"/>
        <w:jc w:val="both"/>
        <w:rPr>
          <w:rFonts w:ascii="Times New Roman" w:hAnsi="Times New Roman" w:cs="Times New Roman"/>
          <w:sz w:val="24"/>
          <w:szCs w:val="28"/>
        </w:rPr>
      </w:pP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 екі бөлек ауа ағыны бар айырықша типті ықшам механикалық бермелі-сору желдету қондырғысы. Сыртқы ауаны бір уақытта үйлесімді түрде үйле (бөлмеге) </w:t>
      </w:r>
      <w:r w:rsidRPr="002B5260">
        <w:rPr>
          <w:rFonts w:ascii="Times New Roman" w:hAnsi="Times New Roman" w:cs="Times New Roman"/>
          <w:sz w:val="24"/>
          <w:szCs w:val="28"/>
        </w:rPr>
        <w:lastRenderedPageBreak/>
        <w:t xml:space="preserve">беруге және жылуды және ылғалдың бір бөлігін ағыттар арасында беру арқылы жұмыстан шыққан ауаны шығаруға арналған. Рекуператорда 2 энтальпиялық жылу алмастырғыш, тұрақты ток қозғалтқышы бар 2 безтүрлі (бесщетке) желдеткіш, </w:t>
      </w:r>
      <w:r w:rsidR="00A62B62">
        <w:rPr>
          <w:rFonts w:ascii="Times New Roman" w:hAnsi="Times New Roman" w:cs="Times New Roman"/>
          <w:sz w:val="24"/>
          <w:szCs w:val="28"/>
          <w:lang w:val="kk-KZ"/>
        </w:rPr>
        <w:t>бір</w:t>
      </w:r>
      <w:r w:rsidRPr="002B5260">
        <w:rPr>
          <w:rFonts w:ascii="Times New Roman" w:hAnsi="Times New Roman" w:cs="Times New Roman"/>
          <w:sz w:val="24"/>
          <w:szCs w:val="28"/>
        </w:rPr>
        <w:t xml:space="preserve"> сатылы сүзу жүйесі, екі сатылы электрлік қыздыру және электронды басқару орнатылуы тиіс.</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Номиналды өнімділік: 300 м³/сағ.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Жылуды рекуперациялау тиімділігі: 82%.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Желдеткіштердің түрі — BLDC (тұрақты ток қозғалтқышы бар безтүрлі желдеткіштер).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Жылдамдықты реттеу сатыларының саны: 6.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Дыбыс қысымының деңгейі 38 дБ(А).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Қондырғының электр қуаты: 210–240В, жиілігі 50/60Гц.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Қыздырғыштар өшірулі болғандағы қондырғының максималды тұтынылатын қуаты: 210Вт.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Қозғалтқыштардың қуаты: берме - 120Вт; сору - 90Вт.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Кірікті электрлік қыздыру жүйесі.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Сыртқы ауаны алдын ала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рекуператор корпусына орнатылған термостат. Қосу температурасын реттеу диапазоны: −50-ден +110°C-қа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температурасын реттеу диапазоны: −50-ден +110°C-қа дейін. Температура көрсеткіштерін түзету диапазоны: −10-дан +10°C-қа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Іске қосу кідірету диапазоны: 0-ден 10 мин-ға дейін. Бөлмеге шығу кезіндегі ауаны қосымша қыздыру: 500Вт PTC-қыздырғышы.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контроллермен.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Автоматты режимдегі температураны реттеу диапазоны: −9-дан +25°C-қа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Қосу температурасы: өлшенген температура берілген көрсеткіштен төмен болғанда.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Өшіру температурасы: берілген температура 5°C-қа асып кеткенде. Қыздырушыны қолмен басқару және таймер қосу режиміндегі қосу/өшіру: контроллердің басқару панеліндегі сенсорлық түйме.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Қосымша қыздыру өшірілгеннен кейін рекуператордың жұмыс ұзақтығы: 90 секунд.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Корпус жылуызды-дыбыс оқшаулағышы: 10 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Сүзгілеу жүйесі: G4 класындағы 240×268×40мм сүзгі – 2 дана, H13+Carbon комбинирленген сүзгі 250×268×50мм (HEPA-сүзгі - 40мм, белсенді көмір қабаты - 10мм, оқшаулау материалы - 10мм) – 1 дана.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Сервистік есік орналасуы: төменгі. Корпус габариттері: 1000×690×300мм.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Фланец орталарының арақашықтығы: 432мм.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Монтаждау тесіктерінің арақашықтығы: ұзындығы – 940мм, ені – 740мм.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Жылу алмастырғыш элементтің габариттік өлшемдері: 250×250×268мм.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Ауа түтіктерін қосу диаметрі: 160мм.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Қуат кабелінің ұзындығы: 3м. Салмағы: 42кг.</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Қабырғаға орнатылатын сенсорлық контроллер желдету қондырғысын басқаруға және оның жұмысының негізгі параметрлерін көрсетуге арналған.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қоректенуі: AC 220 В, 50 Гц.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Күту режиміндегі тұтынылатын қуат: 2Вт-тан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температурасы: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салыстырмалы ылғалдылығы: 5-тен 90%-ға дейін, конденсациясыз.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Жұмыс режимдері: автоматты, қолмен, таймер бойынша.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Қолмен басқару режиміндегі жылдамдықты реттеу: 6 саты.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Апталық таймерді баптау: күніне 4 уақыт нүктесі, аптасына 28 нүкте; әр нүкте үшін уақыт пен жылдамдық немесе тоқтату белгіленеді.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орнату мәнін баптау: 350-ден 1500ppm-ға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PM2.5 орнату мәнін баптау: 1-ден 200мкг/м³-ға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CO₂ бойынша жылдамдықты автоматты түрде өзгерту: орнату мәнінен 100, 200, 300 және 500ppm-ге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PM2.5 бойынша жылдамдықты автоматты түрде өзгерту: орнату мәнінен 20, 40, 60 және 100мкг/м³-ге асып кеткенде сатылар арасында ауысу; концентрация орнату мәнінен төмен болғанда бірінші саты таңдалады.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Көрсетілетін параметрлер мен күйлер: температура, салыстырмалы ылғалдылық, PM2.5, CO₂, TVOC, уақыт, жұмыс режимі, сүзгінің күйі, Wi‑Fi-ға қосылу, жылытқыштың жұмысы, берілу және сору режимдері. PM2.5 көрсетілу диапазоны: 1-ден 999мкг/м³-ға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CO₂ көрсетілу диапазоны: 0-ден 5000 ppm-ге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үй температурасының көрсетілу диапазоны: 0-ден +50°C-қа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бойынша салыстырмалы ылғалдылықтың көрсетілу диапазоны: 0-ден 100%-ға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TVOC көрсетілуі: 4 сапа категориясы — «өте жақсыдан» «жаманға»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датчиктерінің түрі: NTC.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Wi‑Fi-ға қосылу: 2,4ГГц. Қашықтытан басқару: мобильді қосымша.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Деректер алмасу интерфейсі: RS‑485, Modbus RTU хаттамасы.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Modbus RTU байланыс параметрлері: 9600 бит/с, 8 бит дерек, 1 стоп-биті, тандемділік бақылаусыз.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Қолдау көрсетілетін Modbus функциялары: 0x03, 0x06, 0x10. Modbus мекенжайы: 1-ден 254-ке дейін реттелетін.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Басқару платасына қосылу контактілері: +12V, GND, A1, B1, RS‑485: A2, B2.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Контроллермен байланыс кабелі: экрандалған, RVSP түріндегі, қимасы 0,5мм², ұзындығы 6м, 4 жинақ.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туралы ескерту уақытын баптау: 720-ден 2999 сағатқа дейін.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Сүзгіге қызмет көрсету қажеттілігінің индикациясы: белгіленген жұмыс уақытына жеткеннен кейін жыпылықтайтын символ.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Сүзгі есептегішін нөлге түсіру: қарастырылған.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Дисплейдің жарығы: әрекетсіздік кезінде 60 секундтан кейін автоматты түрде өшіріледі.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Реакция уақыты: 10 секундтан аспайды. Қалпына келтіру уақыты: 30 секундтан аспайды.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Контроллердің габариттік өлшемдері: 86×86×40мм. </w:t>
      </w:r>
    </w:p>
    <w:p w:rsidR="002B5260" w:rsidRPr="002B5260" w:rsidRDefault="002B5260"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Монтаж тесіктері арасындағы қашықтық: 60 мм. </w:t>
      </w:r>
    </w:p>
    <w:p w:rsidR="002B5260" w:rsidRDefault="002B5260" w:rsidP="00367488">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 керек құралдары: 86 форматындағы қорап, GB/T 818-2000 бойынша екі M4 × 20 айқас басты винт.</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Басқа талаптар мен шарттар.</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жұмыстарды өз күшімен орындайды.</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Өнім беруші барлық қажетті материалдарды, жабдықтарды, агрегаттарды, жиынтықтауыштарды және шығыс материалдарын жеткізуді өз бетінше қамтамасыз етеді.</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Демонтаждау, монтаждау, жеткізу, тиеу-түсіру жұмыстары, төсеу, қосу, баптау және іске қосу-баптау жұмыстарына байланысты барлық шығындар орындалатын жұмыстардың құнына кіреді.</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Жұмыстарды орындау процесінде анықталған және жабдықты жұмысқа қабілетті күйге толық енгізу үшін қажетті қосымша жұмыстар мен шығындар Тапсырыс беруші тарапынан қосымша төлемсіз Өнім берушінің есебінен жүзеге асырылады.</w:t>
      </w:r>
    </w:p>
    <w:p w:rsidR="00367488"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Жоғарыда көрсетілген жұмыстардың барлығы өнім берушінің толық көлемінде орындалады, сондай-ақ барлық материалдар, жабдықтар, көлік, арнайы техника, шығыс материалдары, қалдықтарды шығару және ілеспе жұмыстар өнім берушінің есебінен орындалады.</w:t>
      </w:r>
    </w:p>
    <w:p w:rsidR="002B5260" w:rsidRPr="002B5260" w:rsidRDefault="002B5260"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Жұмыстарды жүргізу базасы.</w:t>
      </w:r>
    </w:p>
    <w:p w:rsidR="00A62B62" w:rsidRDefault="00D61059" w:rsidP="002B5260">
      <w:pPr>
        <w:spacing w:after="0" w:line="240" w:lineRule="auto"/>
        <w:ind w:firstLine="426"/>
        <w:jc w:val="both"/>
        <w:rPr>
          <w:rFonts w:ascii="Times New Roman" w:hAnsi="Times New Roman" w:cs="Times New Roman"/>
          <w:sz w:val="24"/>
          <w:szCs w:val="28"/>
        </w:rPr>
      </w:pPr>
      <w:r w:rsidRPr="00D61059">
        <w:rPr>
          <w:rFonts w:ascii="Times New Roman" w:hAnsi="Times New Roman" w:cs="Times New Roman"/>
          <w:sz w:val="24"/>
          <w:szCs w:val="28"/>
        </w:rPr>
        <w:t>Ақмола облысы, Атбасар ауданы, Көкшетау қаласы, Ы.Алтынсарин көшесі 37, «Қазақстан Республикасы Ұлттық гвардиясының 5510 әскери бөлігі» РММ</w:t>
      </w:r>
    </w:p>
    <w:p w:rsidR="00367488" w:rsidRPr="002B5260" w:rsidRDefault="00367488" w:rsidP="00367488">
      <w:pPr>
        <w:spacing w:after="0" w:line="240" w:lineRule="auto"/>
        <w:jc w:val="both"/>
        <w:rPr>
          <w:rFonts w:ascii="Times New Roman" w:hAnsi="Times New Roman" w:cs="Times New Roman"/>
          <w:sz w:val="24"/>
          <w:szCs w:val="28"/>
        </w:rPr>
      </w:pPr>
    </w:p>
    <w:p w:rsidR="00F90498" w:rsidRPr="00336A4B" w:rsidRDefault="00F90498" w:rsidP="00F90498">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Тыл басқармасының (пәтерлік-пайдалану) қызметінің бастығы</w:t>
      </w:r>
    </w:p>
    <w:p w:rsidR="00F90498" w:rsidRPr="00336A4B" w:rsidRDefault="00F90498" w:rsidP="00F90498">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w:t>
      </w:r>
      <w:r>
        <w:rPr>
          <w:rFonts w:ascii="Times New Roman" w:hAnsi="Times New Roman" w:cs="Times New Roman"/>
          <w:b/>
          <w:sz w:val="24"/>
          <w:szCs w:val="24"/>
        </w:rPr>
        <w:t xml:space="preserve">р                     </w:t>
      </w:r>
      <w:r w:rsidRPr="00336A4B">
        <w:rPr>
          <w:rFonts w:ascii="Times New Roman" w:hAnsi="Times New Roman" w:cs="Times New Roman"/>
          <w:b/>
          <w:sz w:val="24"/>
          <w:szCs w:val="24"/>
        </w:rPr>
        <w:t xml:space="preserve">                                                                                                             А. Дудник</w:t>
      </w:r>
    </w:p>
    <w:p w:rsidR="009D4585" w:rsidRPr="002B5260" w:rsidRDefault="009D4585" w:rsidP="002B5260">
      <w:pPr>
        <w:spacing w:after="0" w:line="240" w:lineRule="auto"/>
        <w:ind w:left="5245"/>
        <w:jc w:val="center"/>
        <w:rPr>
          <w:rFonts w:ascii="Times New Roman" w:hAnsi="Times New Roman" w:cs="Times New Roman"/>
          <w:b/>
          <w:sz w:val="24"/>
          <w:szCs w:val="28"/>
        </w:rPr>
      </w:pPr>
      <w:r w:rsidRPr="002B5260">
        <w:rPr>
          <w:rFonts w:ascii="Times New Roman" w:hAnsi="Times New Roman" w:cs="Times New Roman"/>
          <w:b/>
          <w:sz w:val="24"/>
          <w:szCs w:val="28"/>
        </w:rPr>
        <w:lastRenderedPageBreak/>
        <w:t>Утверждаю</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Заместитель командующего РгК «Орталық» по тылу</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полковник                     А. Коркембаев</w:t>
      </w:r>
    </w:p>
    <w:p w:rsidR="009D4585" w:rsidRPr="002B5260" w:rsidRDefault="009D4585" w:rsidP="002B5260">
      <w:pPr>
        <w:spacing w:after="0" w:line="240" w:lineRule="auto"/>
        <w:ind w:left="5245"/>
        <w:rPr>
          <w:rFonts w:ascii="Times New Roman" w:hAnsi="Times New Roman" w:cs="Times New Roman"/>
          <w:b/>
          <w:sz w:val="24"/>
          <w:szCs w:val="28"/>
        </w:rPr>
      </w:pPr>
      <w:r w:rsidRPr="002B5260">
        <w:rPr>
          <w:rFonts w:ascii="Times New Roman" w:hAnsi="Times New Roman" w:cs="Times New Roman"/>
          <w:b/>
          <w:sz w:val="24"/>
          <w:szCs w:val="28"/>
        </w:rPr>
        <w:t>«___» ____________2026 год.</w:t>
      </w:r>
    </w:p>
    <w:p w:rsidR="00C62013" w:rsidRDefault="00C62013" w:rsidP="002B5260">
      <w:pPr>
        <w:spacing w:after="0" w:line="240" w:lineRule="auto"/>
        <w:ind w:firstLine="426"/>
        <w:rPr>
          <w:rFonts w:ascii="Times New Roman" w:hAnsi="Times New Roman" w:cs="Times New Roman"/>
          <w:sz w:val="24"/>
          <w:szCs w:val="28"/>
        </w:rPr>
      </w:pPr>
    </w:p>
    <w:p w:rsidR="002B5260" w:rsidRPr="002B5260" w:rsidRDefault="002B5260" w:rsidP="002B5260">
      <w:pPr>
        <w:spacing w:after="0" w:line="240" w:lineRule="auto"/>
        <w:ind w:firstLine="426"/>
        <w:rPr>
          <w:rFonts w:ascii="Times New Roman" w:hAnsi="Times New Roman" w:cs="Times New Roman"/>
          <w:sz w:val="24"/>
          <w:szCs w:val="28"/>
        </w:rPr>
      </w:pP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Техническая спецификация </w:t>
      </w:r>
    </w:p>
    <w:p w:rsidR="006051B6" w:rsidRPr="002B5260" w:rsidRDefault="006051B6"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на монтаж </w:t>
      </w:r>
      <w:r w:rsidR="00D61059">
        <w:rPr>
          <w:rFonts w:ascii="Times New Roman" w:hAnsi="Times New Roman" w:cs="Times New Roman"/>
          <w:b/>
          <w:sz w:val="24"/>
          <w:szCs w:val="28"/>
          <w:lang w:val="kk-KZ"/>
        </w:rPr>
        <w:t>двух</w:t>
      </w:r>
      <w:r w:rsidRPr="002B5260">
        <w:rPr>
          <w:rFonts w:ascii="Times New Roman" w:hAnsi="Times New Roman" w:cs="Times New Roman"/>
          <w:b/>
          <w:sz w:val="24"/>
          <w:szCs w:val="28"/>
        </w:rPr>
        <w:t xml:space="preserve"> </w:t>
      </w:r>
      <w:r w:rsidR="00D61059">
        <w:rPr>
          <w:rFonts w:ascii="Times New Roman" w:hAnsi="Times New Roman" w:cs="Times New Roman"/>
          <w:b/>
          <w:color w:val="000000" w:themeColor="text1"/>
          <w:sz w:val="24"/>
          <w:szCs w:val="28"/>
        </w:rPr>
        <w:t>комплект</w:t>
      </w:r>
      <w:r w:rsidR="009B3E01" w:rsidRPr="002B5260">
        <w:rPr>
          <w:rFonts w:ascii="Times New Roman" w:hAnsi="Times New Roman" w:cs="Times New Roman"/>
          <w:b/>
          <w:color w:val="000000" w:themeColor="text1"/>
          <w:sz w:val="24"/>
          <w:szCs w:val="28"/>
        </w:rPr>
        <w:t>ов</w:t>
      </w:r>
      <w:r w:rsidRPr="002B5260">
        <w:rPr>
          <w:rFonts w:ascii="Times New Roman" w:hAnsi="Times New Roman" w:cs="Times New Roman"/>
          <w:b/>
          <w:color w:val="000000" w:themeColor="text1"/>
          <w:sz w:val="24"/>
          <w:szCs w:val="28"/>
        </w:rPr>
        <w:t xml:space="preserve"> </w:t>
      </w:r>
      <w:r w:rsidRPr="002B5260">
        <w:rPr>
          <w:rFonts w:ascii="Times New Roman" w:hAnsi="Times New Roman" w:cs="Times New Roman"/>
          <w:b/>
          <w:sz w:val="24"/>
          <w:szCs w:val="28"/>
        </w:rPr>
        <w:t xml:space="preserve">системы вентиляции с рекуперацией тепла в спальных расположениях </w:t>
      </w:r>
      <w:r w:rsidRPr="002B5260">
        <w:rPr>
          <w:rFonts w:ascii="Times New Roman" w:hAnsi="Times New Roman" w:cs="Times New Roman"/>
          <w:b/>
          <w:color w:val="000000" w:themeColor="text1"/>
          <w:sz w:val="24"/>
          <w:szCs w:val="28"/>
        </w:rPr>
        <w:t>административного</w:t>
      </w:r>
      <w:r w:rsidR="009D4585" w:rsidRPr="002B5260">
        <w:rPr>
          <w:rFonts w:ascii="Times New Roman" w:hAnsi="Times New Roman" w:cs="Times New Roman"/>
          <w:b/>
          <w:color w:val="000000" w:themeColor="text1"/>
          <w:sz w:val="24"/>
          <w:szCs w:val="28"/>
        </w:rPr>
        <w:t xml:space="preserve"> /</w:t>
      </w:r>
      <w:r w:rsidR="009B3E01" w:rsidRPr="002B5260">
        <w:rPr>
          <w:rFonts w:ascii="Times New Roman" w:hAnsi="Times New Roman" w:cs="Times New Roman"/>
          <w:b/>
          <w:color w:val="000000" w:themeColor="text1"/>
          <w:sz w:val="24"/>
          <w:szCs w:val="28"/>
        </w:rPr>
        <w:t>ых</w:t>
      </w:r>
      <w:r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здания</w:t>
      </w:r>
      <w:r w:rsidR="009D4585" w:rsidRPr="002B5260">
        <w:rPr>
          <w:rFonts w:ascii="Times New Roman" w:hAnsi="Times New Roman" w:cs="Times New Roman"/>
          <w:b/>
          <w:color w:val="000000" w:themeColor="text1"/>
          <w:sz w:val="24"/>
          <w:szCs w:val="28"/>
        </w:rPr>
        <w:t xml:space="preserve"> /</w:t>
      </w:r>
      <w:r w:rsidR="008E12ED" w:rsidRPr="002B5260">
        <w:rPr>
          <w:rFonts w:ascii="Times New Roman" w:hAnsi="Times New Roman" w:cs="Times New Roman"/>
          <w:b/>
          <w:color w:val="000000" w:themeColor="text1"/>
          <w:sz w:val="24"/>
          <w:szCs w:val="28"/>
        </w:rPr>
        <w:t>й</w:t>
      </w:r>
      <w:r w:rsidRPr="002B5260">
        <w:rPr>
          <w:rFonts w:ascii="Times New Roman" w:hAnsi="Times New Roman" w:cs="Times New Roman"/>
          <w:b/>
          <w:sz w:val="24"/>
          <w:szCs w:val="28"/>
        </w:rPr>
        <w:t>.</w:t>
      </w:r>
    </w:p>
    <w:p w:rsidR="006051B6" w:rsidRPr="002B5260" w:rsidRDefault="006051B6" w:rsidP="002B5260">
      <w:pPr>
        <w:spacing w:after="0" w:line="240" w:lineRule="auto"/>
        <w:ind w:firstLine="426"/>
        <w:jc w:val="center"/>
        <w:rPr>
          <w:rFonts w:ascii="Times New Roman" w:hAnsi="Times New Roman" w:cs="Times New Roman"/>
          <w:b/>
          <w:sz w:val="24"/>
          <w:szCs w:val="28"/>
        </w:rPr>
      </w:pP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r w:rsidR="0052678E" w:rsidRPr="002B5260">
        <w:rPr>
          <w:rFonts w:ascii="Times New Roman" w:hAnsi="Times New Roman" w:cs="Times New Roman"/>
          <w:sz w:val="24"/>
          <w:szCs w:val="28"/>
        </w:rPr>
        <w:t xml:space="preserve">Перед началом работ, </w:t>
      </w:r>
      <w:r w:rsidRPr="002B5260">
        <w:rPr>
          <w:rFonts w:ascii="Times New Roman" w:hAnsi="Times New Roman" w:cs="Times New Roman"/>
          <w:sz w:val="24"/>
          <w:szCs w:val="28"/>
        </w:rPr>
        <w:t xml:space="preserve">Поставщик обязан произвести </w:t>
      </w:r>
      <w:r w:rsidR="0052678E" w:rsidRPr="002B5260">
        <w:rPr>
          <w:rFonts w:ascii="Times New Roman" w:hAnsi="Times New Roman" w:cs="Times New Roman"/>
          <w:sz w:val="24"/>
          <w:szCs w:val="28"/>
        </w:rPr>
        <w:t xml:space="preserve">обследование </w:t>
      </w:r>
      <w:r w:rsidR="008E12ED" w:rsidRPr="002B5260">
        <w:rPr>
          <w:rFonts w:ascii="Times New Roman" w:hAnsi="Times New Roman" w:cs="Times New Roman"/>
          <w:sz w:val="24"/>
          <w:szCs w:val="28"/>
        </w:rPr>
        <w:t>здания</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й</w:t>
      </w:r>
      <w:r w:rsidR="0052678E" w:rsidRPr="002B5260">
        <w:rPr>
          <w:rFonts w:ascii="Times New Roman" w:hAnsi="Times New Roman" w:cs="Times New Roman"/>
          <w:sz w:val="24"/>
          <w:szCs w:val="28"/>
        </w:rPr>
        <w:t xml:space="preserve">) </w:t>
      </w:r>
      <w:r w:rsidR="008E12ED" w:rsidRPr="002B5260">
        <w:rPr>
          <w:rFonts w:ascii="Times New Roman" w:hAnsi="Times New Roman" w:cs="Times New Roman"/>
          <w:sz w:val="24"/>
          <w:szCs w:val="28"/>
        </w:rPr>
        <w:t>где буде</w:t>
      </w:r>
      <w:r w:rsidR="009D4585" w:rsidRPr="002B5260">
        <w:rPr>
          <w:rFonts w:ascii="Times New Roman" w:hAnsi="Times New Roman" w:cs="Times New Roman"/>
          <w:sz w:val="24"/>
          <w:szCs w:val="28"/>
        </w:rPr>
        <w:t>т</w:t>
      </w:r>
      <w:r w:rsidR="008E12ED" w:rsidRPr="002B5260">
        <w:rPr>
          <w:rFonts w:ascii="Times New Roman" w:hAnsi="Times New Roman" w:cs="Times New Roman"/>
          <w:sz w:val="24"/>
          <w:szCs w:val="28"/>
        </w:rPr>
        <w:t xml:space="preserve"> производится </w:t>
      </w:r>
      <w:r w:rsidR="0052678E" w:rsidRPr="002B5260">
        <w:rPr>
          <w:rFonts w:ascii="Times New Roman" w:hAnsi="Times New Roman" w:cs="Times New Roman"/>
          <w:sz w:val="24"/>
          <w:szCs w:val="28"/>
        </w:rPr>
        <w:t xml:space="preserve">монтаж систем, согласовать схему монтажа с учетом конструктива несущих конструкций объекта (ов), в последующем произвести </w:t>
      </w:r>
      <w:r w:rsidRPr="002B5260">
        <w:rPr>
          <w:rFonts w:ascii="Times New Roman" w:hAnsi="Times New Roman" w:cs="Times New Roman"/>
          <w:sz w:val="24"/>
          <w:szCs w:val="28"/>
        </w:rPr>
        <w:t xml:space="preserve">работы по монтажу </w:t>
      </w:r>
      <w:r w:rsidR="00D61059">
        <w:rPr>
          <w:rFonts w:ascii="Times New Roman" w:hAnsi="Times New Roman" w:cs="Times New Roman"/>
          <w:sz w:val="24"/>
          <w:szCs w:val="28"/>
          <w:lang w:val="kk-KZ"/>
        </w:rPr>
        <w:t>двух</w:t>
      </w:r>
      <w:r w:rsidRPr="002B5260">
        <w:rPr>
          <w:rFonts w:ascii="Times New Roman" w:hAnsi="Times New Roman" w:cs="Times New Roman"/>
          <w:sz w:val="24"/>
          <w:szCs w:val="28"/>
        </w:rPr>
        <w:t xml:space="preserve"> комплекта</w:t>
      </w:r>
      <w:r w:rsidR="0052678E" w:rsidRPr="002B5260">
        <w:rPr>
          <w:rFonts w:ascii="Times New Roman" w:hAnsi="Times New Roman" w:cs="Times New Roman"/>
          <w:sz w:val="24"/>
          <w:szCs w:val="28"/>
        </w:rPr>
        <w:t xml:space="preserve"> (ов)</w:t>
      </w:r>
      <w:r w:rsidRPr="002B5260">
        <w:rPr>
          <w:rFonts w:ascii="Times New Roman" w:hAnsi="Times New Roman" w:cs="Times New Roman"/>
          <w:sz w:val="24"/>
          <w:szCs w:val="28"/>
        </w:rPr>
        <w:t xml:space="preserve"> системы вентиляции с рекуперацией тепла в спальных расположениях административного </w:t>
      </w:r>
      <w:r w:rsidR="0052678E" w:rsidRPr="002B5260">
        <w:rPr>
          <w:rFonts w:ascii="Times New Roman" w:hAnsi="Times New Roman" w:cs="Times New Roman"/>
          <w:sz w:val="24"/>
          <w:szCs w:val="28"/>
        </w:rPr>
        <w:t xml:space="preserve">(ых) </w:t>
      </w:r>
      <w:r w:rsidRPr="002B5260">
        <w:rPr>
          <w:rFonts w:ascii="Times New Roman" w:hAnsi="Times New Roman" w:cs="Times New Roman"/>
          <w:sz w:val="24"/>
          <w:szCs w:val="28"/>
        </w:rPr>
        <w:t>здания</w:t>
      </w:r>
      <w:r w:rsidR="008E12ED" w:rsidRPr="002B5260">
        <w:rPr>
          <w:rFonts w:ascii="Times New Roman" w:hAnsi="Times New Roman" w:cs="Times New Roman"/>
          <w:sz w:val="24"/>
          <w:szCs w:val="28"/>
        </w:rPr>
        <w:t xml:space="preserve"> (й)</w:t>
      </w:r>
      <w:r w:rsidR="00A2146C"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в последующем осуществить запуск и наладку </w:t>
      </w:r>
      <w:r w:rsidR="00A300D8" w:rsidRPr="002B5260">
        <w:rPr>
          <w:rFonts w:ascii="Times New Roman" w:hAnsi="Times New Roman" w:cs="Times New Roman"/>
          <w:sz w:val="24"/>
          <w:szCs w:val="28"/>
        </w:rPr>
        <w:t xml:space="preserve">оборудования, при производстве работ </w:t>
      </w:r>
      <w:r w:rsidR="008554D0" w:rsidRPr="002B5260">
        <w:rPr>
          <w:rFonts w:ascii="Times New Roman" w:hAnsi="Times New Roman" w:cs="Times New Roman"/>
          <w:sz w:val="24"/>
          <w:szCs w:val="28"/>
        </w:rPr>
        <w:t>П</w:t>
      </w:r>
      <w:r w:rsidR="00A300D8" w:rsidRPr="002B5260">
        <w:rPr>
          <w:rFonts w:ascii="Times New Roman" w:hAnsi="Times New Roman" w:cs="Times New Roman"/>
          <w:sz w:val="24"/>
          <w:szCs w:val="28"/>
        </w:rPr>
        <w:t xml:space="preserve">оставщик осуществляет монтаж </w:t>
      </w:r>
      <w:r w:rsidR="00D61059">
        <w:rPr>
          <w:rFonts w:ascii="Times New Roman" w:hAnsi="Times New Roman" w:cs="Times New Roman"/>
          <w:sz w:val="24"/>
          <w:szCs w:val="28"/>
          <w:lang w:val="kk-KZ"/>
        </w:rPr>
        <w:t>двух</w:t>
      </w:r>
      <w:r w:rsidR="008554D0" w:rsidRPr="002B5260">
        <w:rPr>
          <w:rFonts w:ascii="Times New Roman" w:hAnsi="Times New Roman" w:cs="Times New Roman"/>
          <w:sz w:val="24"/>
          <w:szCs w:val="28"/>
        </w:rPr>
        <w:t xml:space="preserve"> </w:t>
      </w:r>
      <w:r w:rsidR="008161E9" w:rsidRPr="002B5260">
        <w:rPr>
          <w:rFonts w:ascii="Times New Roman" w:hAnsi="Times New Roman" w:cs="Times New Roman"/>
          <w:sz w:val="24"/>
          <w:szCs w:val="28"/>
        </w:rPr>
        <w:t>комплект</w:t>
      </w:r>
      <w:r w:rsidR="00D61059">
        <w:rPr>
          <w:rFonts w:ascii="Times New Roman" w:hAnsi="Times New Roman" w:cs="Times New Roman"/>
          <w:sz w:val="24"/>
          <w:szCs w:val="28"/>
        </w:rPr>
        <w:t>ов</w:t>
      </w:r>
      <w:r w:rsidR="008E12ED" w:rsidRPr="002B5260">
        <w:rPr>
          <w:rFonts w:ascii="Times New Roman" w:hAnsi="Times New Roman" w:cs="Times New Roman"/>
          <w:sz w:val="24"/>
          <w:szCs w:val="28"/>
        </w:rPr>
        <w:t xml:space="preserve"> </w:t>
      </w:r>
      <w:r w:rsidR="008E12ED" w:rsidRPr="002B5260">
        <w:rPr>
          <w:rFonts w:ascii="Times New Roman" w:hAnsi="Times New Roman" w:cs="Times New Roman"/>
          <w:color w:val="000000" w:themeColor="text1"/>
          <w:sz w:val="24"/>
          <w:szCs w:val="28"/>
        </w:rPr>
        <w:t>(ов)</w:t>
      </w:r>
      <w:r w:rsidR="008161E9" w:rsidRPr="002B5260">
        <w:rPr>
          <w:rFonts w:ascii="Times New Roman" w:hAnsi="Times New Roman" w:cs="Times New Roman"/>
          <w:color w:val="000000" w:themeColor="text1"/>
          <w:sz w:val="24"/>
          <w:szCs w:val="28"/>
        </w:rPr>
        <w:t xml:space="preserve"> </w:t>
      </w:r>
      <w:r w:rsidR="008161E9" w:rsidRPr="002B5260">
        <w:rPr>
          <w:rFonts w:ascii="Times New Roman" w:hAnsi="Times New Roman" w:cs="Times New Roman"/>
          <w:sz w:val="24"/>
          <w:szCs w:val="28"/>
        </w:rPr>
        <w:t xml:space="preserve">оборудования, воздуховодов </w:t>
      </w:r>
      <w:r w:rsidR="00A300D8" w:rsidRPr="002B5260">
        <w:rPr>
          <w:rFonts w:ascii="Times New Roman" w:hAnsi="Times New Roman" w:cs="Times New Roman"/>
          <w:sz w:val="24"/>
          <w:szCs w:val="28"/>
        </w:rPr>
        <w:t>исходя из конструктива и планировки помещений, производит бурение необходим</w:t>
      </w:r>
      <w:r w:rsidR="008161E9" w:rsidRPr="002B5260">
        <w:rPr>
          <w:rFonts w:ascii="Times New Roman" w:hAnsi="Times New Roman" w:cs="Times New Roman"/>
          <w:sz w:val="24"/>
          <w:szCs w:val="28"/>
        </w:rPr>
        <w:t>ого количества</w:t>
      </w:r>
      <w:r w:rsidR="00A300D8" w:rsidRPr="002B5260">
        <w:rPr>
          <w:rFonts w:ascii="Times New Roman" w:hAnsi="Times New Roman" w:cs="Times New Roman"/>
          <w:sz w:val="24"/>
          <w:szCs w:val="28"/>
        </w:rPr>
        <w:t xml:space="preserve"> </w:t>
      </w:r>
      <w:r w:rsidR="008554D0" w:rsidRPr="002B5260">
        <w:rPr>
          <w:rFonts w:ascii="Times New Roman" w:hAnsi="Times New Roman" w:cs="Times New Roman"/>
          <w:sz w:val="24"/>
          <w:szCs w:val="28"/>
        </w:rPr>
        <w:t xml:space="preserve">и диаметра </w:t>
      </w:r>
      <w:r w:rsidR="008161E9" w:rsidRPr="002B5260">
        <w:rPr>
          <w:rFonts w:ascii="Times New Roman" w:hAnsi="Times New Roman" w:cs="Times New Roman"/>
          <w:sz w:val="24"/>
          <w:szCs w:val="28"/>
        </w:rPr>
        <w:t>отверстий, для воздуховодов,</w:t>
      </w:r>
      <w:r w:rsidR="00A300D8" w:rsidRPr="002B5260">
        <w:rPr>
          <w:rFonts w:ascii="Times New Roman" w:hAnsi="Times New Roman" w:cs="Times New Roman"/>
          <w:sz w:val="24"/>
          <w:szCs w:val="28"/>
        </w:rPr>
        <w:t xml:space="preserve"> не нарушая несущую способность конструкций </w:t>
      </w:r>
      <w:r w:rsidR="00A300D8" w:rsidRPr="002B5260">
        <w:rPr>
          <w:rFonts w:ascii="Times New Roman" w:hAnsi="Times New Roman" w:cs="Times New Roman"/>
          <w:color w:val="000000" w:themeColor="text1"/>
          <w:sz w:val="24"/>
          <w:szCs w:val="28"/>
        </w:rPr>
        <w:t>объекта</w:t>
      </w:r>
      <w:r w:rsidR="008E12ED" w:rsidRPr="002B5260">
        <w:rPr>
          <w:rFonts w:ascii="Times New Roman" w:hAnsi="Times New Roman" w:cs="Times New Roman"/>
          <w:color w:val="000000" w:themeColor="text1"/>
          <w:sz w:val="24"/>
          <w:szCs w:val="28"/>
        </w:rPr>
        <w:t xml:space="preserve"> (ов)</w:t>
      </w:r>
      <w:r w:rsidR="00A300D8" w:rsidRPr="002B5260">
        <w:rPr>
          <w:rFonts w:ascii="Times New Roman" w:hAnsi="Times New Roman" w:cs="Times New Roman"/>
          <w:color w:val="000000" w:themeColor="text1"/>
          <w:sz w:val="24"/>
          <w:szCs w:val="28"/>
        </w:rPr>
        <w:t>.</w:t>
      </w:r>
    </w:p>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t xml:space="preserve"> В </w:t>
      </w:r>
      <w:r w:rsidR="008554D0" w:rsidRPr="002B5260">
        <w:rPr>
          <w:rFonts w:ascii="Times New Roman" w:hAnsi="Times New Roman" w:cs="Times New Roman"/>
          <w:sz w:val="24"/>
          <w:szCs w:val="28"/>
        </w:rPr>
        <w:t xml:space="preserve">каждый комплект </w:t>
      </w:r>
      <w:r w:rsidRPr="002B5260">
        <w:rPr>
          <w:rFonts w:ascii="Times New Roman" w:hAnsi="Times New Roman" w:cs="Times New Roman"/>
          <w:sz w:val="24"/>
          <w:szCs w:val="28"/>
        </w:rPr>
        <w:t>монтажа должны входить следующие комплектующие и оборудование:</w:t>
      </w:r>
    </w:p>
    <w:tbl>
      <w:tblPr>
        <w:tblStyle w:val="a3"/>
        <w:tblW w:w="9350" w:type="dxa"/>
        <w:tblLook w:val="04A0" w:firstRow="1" w:lastRow="0" w:firstColumn="1" w:lastColumn="0" w:noHBand="0" w:noVBand="1"/>
      </w:tblPr>
      <w:tblGrid>
        <w:gridCol w:w="823"/>
        <w:gridCol w:w="3799"/>
        <w:gridCol w:w="1366"/>
        <w:gridCol w:w="1605"/>
        <w:gridCol w:w="1757"/>
      </w:tblGrid>
      <w:tr w:rsidR="006051B6" w:rsidRPr="002B5260" w:rsidTr="008F2C4A">
        <w:tc>
          <w:tcPr>
            <w:tcW w:w="562"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 п/п</w:t>
            </w:r>
          </w:p>
        </w:tc>
        <w:tc>
          <w:tcPr>
            <w:tcW w:w="453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Наименование комплектующих</w:t>
            </w:r>
          </w:p>
        </w:tc>
        <w:tc>
          <w:tcPr>
            <w:tcW w:w="117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Единица измерения</w:t>
            </w:r>
          </w:p>
        </w:tc>
        <w:tc>
          <w:tcPr>
            <w:tcW w:w="1286" w:type="dxa"/>
            <w:vAlign w:val="center"/>
          </w:tcPr>
          <w:p w:rsidR="006051B6" w:rsidRPr="002B5260" w:rsidRDefault="006051B6"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Количество</w:t>
            </w:r>
          </w:p>
        </w:tc>
        <w:tc>
          <w:tcPr>
            <w:tcW w:w="1790" w:type="dxa"/>
            <w:vAlign w:val="center"/>
          </w:tcPr>
          <w:p w:rsidR="006051B6"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Примечание</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4536" w:type="dxa"/>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Приточно-вытяжная установка с рекуперацией</w:t>
            </w:r>
            <w:r w:rsidR="00A2146C" w:rsidRPr="002B5260">
              <w:rPr>
                <w:rFonts w:ascii="Times New Roman" w:hAnsi="Times New Roman" w:cs="Times New Roman"/>
                <w:sz w:val="18"/>
                <w:szCs w:val="20"/>
                <w:lang w:val="ru-RU"/>
              </w:rPr>
              <w:t>*</w:t>
            </w:r>
          </w:p>
        </w:tc>
        <w:tc>
          <w:tcPr>
            <w:tcW w:w="117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vAlign w:val="center"/>
          </w:tcPr>
          <w:p w:rsidR="002B0FE4" w:rsidRPr="002B5260" w:rsidRDefault="002B0FE4" w:rsidP="002B5260">
            <w:pPr>
              <w:ind w:firstLine="426"/>
              <w:jc w:val="center"/>
              <w:rPr>
                <w:rFonts w:ascii="Times New Roman" w:hAnsi="Times New Roman" w:cs="Times New Roman"/>
                <w:b/>
                <w:sz w:val="18"/>
                <w:szCs w:val="20"/>
                <w:lang w:val="ru-RU"/>
              </w:rPr>
            </w:pPr>
            <w:r w:rsidRPr="002B5260">
              <w:rPr>
                <w:rFonts w:ascii="Times New Roman" w:hAnsi="Times New Roman" w:cs="Times New Roman"/>
                <w:b/>
                <w:sz w:val="18"/>
                <w:szCs w:val="20"/>
                <w:lang w:val="ru-RU"/>
              </w:rPr>
              <w:t>-</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Ø150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30</w:t>
            </w:r>
          </w:p>
        </w:tc>
        <w:tc>
          <w:tcPr>
            <w:tcW w:w="1790" w:type="dxa"/>
          </w:tcPr>
          <w:p w:rsidR="002B0FE4" w:rsidRPr="002B5260" w:rsidRDefault="002B0FE4"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3</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Ø125</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2B0FE4" w:rsidRPr="002B5260" w:rsidTr="008F2C4A">
        <w:tc>
          <w:tcPr>
            <w:tcW w:w="562" w:type="dxa"/>
            <w:vAlign w:val="center"/>
          </w:tcPr>
          <w:p w:rsidR="002B0FE4"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4536" w:type="dxa"/>
            <w:shd w:val="clear" w:color="auto" w:fill="auto"/>
            <w:vAlign w:val="center"/>
          </w:tcPr>
          <w:p w:rsidR="002B0FE4" w:rsidRPr="002B5260" w:rsidRDefault="002B0FE4"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Воздуховод ПВХ жёсткий Ø100</w:t>
            </w:r>
          </w:p>
        </w:tc>
        <w:tc>
          <w:tcPr>
            <w:tcW w:w="1176" w:type="dxa"/>
            <w:shd w:val="clear" w:color="auto" w:fill="auto"/>
            <w:vAlign w:val="center"/>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метр</w:t>
            </w:r>
          </w:p>
        </w:tc>
        <w:tc>
          <w:tcPr>
            <w:tcW w:w="1286" w:type="dxa"/>
          </w:tcPr>
          <w:p w:rsidR="002B0FE4" w:rsidRPr="002B5260" w:rsidRDefault="002B0FE4"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2B0FE4"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5</w:t>
            </w:r>
          </w:p>
        </w:tc>
        <w:tc>
          <w:tcPr>
            <w:tcW w:w="4536" w:type="dxa"/>
            <w:shd w:val="clear" w:color="auto" w:fill="auto"/>
            <w:vAlign w:val="center"/>
          </w:tcPr>
          <w:p w:rsidR="00A300D8" w:rsidRPr="002B5260" w:rsidRDefault="008F2C4A"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w:t>
            </w:r>
            <w:r w:rsidR="00A300D8" w:rsidRPr="002B5260">
              <w:rPr>
                <w:rFonts w:ascii="Times New Roman" w:hAnsi="Times New Roman" w:cs="Times New Roman"/>
                <w:sz w:val="18"/>
                <w:szCs w:val="20"/>
                <w:lang w:val="ru-RU"/>
              </w:rPr>
              <w:t xml:space="preserve"> Ø150/125,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Переход пластиковый Ø125/100, РП</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90°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Отвод пластиковый 45°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Тройник пластиковый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Соединитель пластиковый СКП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Ø150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20</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Ø125</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21</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Анемостат пластиковый DVLR Ø100</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22</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Дроссель-клапан оцинкованный</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23</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Теплоизоляция воздуховодов, 13 м²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комплект</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24</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Хомуты / крепления воздуховодов</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60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25</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Саморезы для креплений, упаковка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1500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26</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Герметик вентиляционный, картридж</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10</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27</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Лента алюминиевая</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рулон</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4</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28</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Наружная вентиляционная решётка</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r w:rsidR="00A300D8" w:rsidRPr="002B5260" w:rsidTr="008F2C4A">
        <w:tc>
          <w:tcPr>
            <w:tcW w:w="562" w:type="dxa"/>
            <w:vAlign w:val="center"/>
          </w:tcPr>
          <w:p w:rsidR="00A300D8" w:rsidRPr="002B5260" w:rsidRDefault="008161E9"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29</w:t>
            </w:r>
          </w:p>
        </w:tc>
        <w:tc>
          <w:tcPr>
            <w:tcW w:w="4536" w:type="dxa"/>
            <w:shd w:val="clear" w:color="auto" w:fill="auto"/>
            <w:vAlign w:val="center"/>
          </w:tcPr>
          <w:p w:rsidR="00A300D8" w:rsidRPr="002B5260" w:rsidRDefault="00A300D8" w:rsidP="002B5260">
            <w:pPr>
              <w:ind w:firstLine="426"/>
              <w:rPr>
                <w:rFonts w:ascii="Times New Roman" w:hAnsi="Times New Roman" w:cs="Times New Roman"/>
                <w:sz w:val="18"/>
                <w:szCs w:val="20"/>
                <w:lang w:val="ru-RU"/>
              </w:rPr>
            </w:pPr>
            <w:r w:rsidRPr="002B5260">
              <w:rPr>
                <w:rFonts w:ascii="Times New Roman" w:hAnsi="Times New Roman" w:cs="Times New Roman"/>
                <w:sz w:val="18"/>
                <w:szCs w:val="20"/>
                <w:lang w:val="ru-RU"/>
              </w:rPr>
              <w:t>Обратный клапан</w:t>
            </w:r>
          </w:p>
        </w:tc>
        <w:tc>
          <w:tcPr>
            <w:tcW w:w="1176" w:type="dxa"/>
            <w:shd w:val="clear" w:color="auto" w:fill="auto"/>
            <w:vAlign w:val="center"/>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штука</w:t>
            </w:r>
          </w:p>
        </w:tc>
        <w:tc>
          <w:tcPr>
            <w:tcW w:w="1286" w:type="dxa"/>
          </w:tcPr>
          <w:p w:rsidR="00A300D8" w:rsidRPr="002B5260" w:rsidRDefault="00A300D8" w:rsidP="002B5260">
            <w:pPr>
              <w:ind w:firstLine="426"/>
              <w:jc w:val="center"/>
              <w:rPr>
                <w:rFonts w:ascii="Times New Roman" w:hAnsi="Times New Roman" w:cs="Times New Roman"/>
                <w:sz w:val="18"/>
                <w:szCs w:val="20"/>
                <w:lang w:val="ru-RU"/>
              </w:rPr>
            </w:pPr>
            <w:r w:rsidRPr="002B5260">
              <w:rPr>
                <w:rFonts w:ascii="Times New Roman" w:hAnsi="Times New Roman" w:cs="Times New Roman"/>
                <w:sz w:val="18"/>
                <w:szCs w:val="20"/>
                <w:lang w:val="ru-RU"/>
              </w:rPr>
              <w:t>2</w:t>
            </w:r>
          </w:p>
        </w:tc>
        <w:tc>
          <w:tcPr>
            <w:tcW w:w="1790" w:type="dxa"/>
          </w:tcPr>
          <w:p w:rsidR="00A300D8" w:rsidRPr="002B5260" w:rsidRDefault="00A300D8" w:rsidP="00FE7B64">
            <w:pPr>
              <w:jc w:val="both"/>
              <w:rPr>
                <w:rFonts w:ascii="Times New Roman" w:hAnsi="Times New Roman" w:cs="Times New Roman"/>
                <w:sz w:val="18"/>
                <w:szCs w:val="20"/>
                <w:lang w:val="ru-RU"/>
              </w:rPr>
            </w:pPr>
            <w:r w:rsidRPr="002B5260">
              <w:rPr>
                <w:rFonts w:ascii="Times New Roman" w:hAnsi="Times New Roman" w:cs="Times New Roman"/>
                <w:sz w:val="18"/>
                <w:szCs w:val="20"/>
                <w:lang w:val="ru-RU"/>
              </w:rPr>
              <w:t>± 20 % от объема.</w:t>
            </w:r>
          </w:p>
        </w:tc>
      </w:tr>
    </w:tbl>
    <w:p w:rsidR="006051B6" w:rsidRPr="002B5260" w:rsidRDefault="006051B6"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ab/>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Основные требования </w:t>
      </w:r>
    </w:p>
    <w:p w:rsidR="008161E9" w:rsidRPr="002B5260" w:rsidRDefault="008161E9"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 xml:space="preserve">к </w:t>
      </w:r>
      <w:r w:rsidR="008E12ED" w:rsidRPr="002B5260">
        <w:rPr>
          <w:rFonts w:ascii="Times New Roman" w:hAnsi="Times New Roman" w:cs="Times New Roman"/>
          <w:b/>
          <w:sz w:val="24"/>
          <w:szCs w:val="28"/>
        </w:rPr>
        <w:t xml:space="preserve">каждому </w:t>
      </w:r>
      <w:r w:rsidRPr="002B5260">
        <w:rPr>
          <w:rFonts w:ascii="Times New Roman" w:hAnsi="Times New Roman" w:cs="Times New Roman"/>
          <w:b/>
          <w:sz w:val="24"/>
          <w:szCs w:val="28"/>
        </w:rPr>
        <w:t>комплекту приточно-вытяжная установка с рекуперацией</w:t>
      </w:r>
      <w:r w:rsidR="00A2146C" w:rsidRPr="002B5260">
        <w:rPr>
          <w:rFonts w:ascii="Times New Roman" w:hAnsi="Times New Roman" w:cs="Times New Roman"/>
          <w:b/>
          <w:sz w:val="24"/>
          <w:szCs w:val="28"/>
        </w:rPr>
        <w:t>*</w:t>
      </w:r>
      <w:r w:rsidRPr="002B5260">
        <w:rPr>
          <w:rFonts w:ascii="Times New Roman" w:hAnsi="Times New Roman" w:cs="Times New Roman"/>
          <w:b/>
          <w:sz w:val="24"/>
          <w:szCs w:val="28"/>
        </w:rPr>
        <w:t>.</w:t>
      </w:r>
    </w:p>
    <w:p w:rsidR="00C04A92" w:rsidRPr="002B5260" w:rsidRDefault="00C04A92" w:rsidP="002B5260">
      <w:pPr>
        <w:spacing w:after="0" w:line="240" w:lineRule="auto"/>
        <w:ind w:firstLine="426"/>
        <w:jc w:val="center"/>
        <w:rPr>
          <w:rFonts w:ascii="Times New Roman" w:hAnsi="Times New Roman" w:cs="Times New Roman"/>
          <w:b/>
          <w:sz w:val="24"/>
          <w:szCs w:val="28"/>
        </w:rPr>
      </w:pP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Рекуператор представляет собой компактную механическую приточно-вытяжную вентиляционную установку перекрестного типа с двумя раздельными воздушными потоками. Предназначен для одновременной подачи наружного воздуха в помещение и </w:t>
      </w:r>
      <w:r w:rsidRPr="002B5260">
        <w:rPr>
          <w:rFonts w:ascii="Times New Roman" w:hAnsi="Times New Roman" w:cs="Times New Roman"/>
          <w:sz w:val="24"/>
          <w:szCs w:val="28"/>
        </w:rPr>
        <w:lastRenderedPageBreak/>
        <w:t xml:space="preserve">удаления отработанного воздуха с передачей тепла и части влаги между потоками. В рекуператоре </w:t>
      </w:r>
      <w:r w:rsidR="00A2146C" w:rsidRPr="002B5260">
        <w:rPr>
          <w:rFonts w:ascii="Times New Roman" w:hAnsi="Times New Roman" w:cs="Times New Roman"/>
          <w:sz w:val="24"/>
          <w:szCs w:val="28"/>
        </w:rPr>
        <w:t xml:space="preserve">должны быть </w:t>
      </w:r>
      <w:r w:rsidRPr="002B5260">
        <w:rPr>
          <w:rFonts w:ascii="Times New Roman" w:hAnsi="Times New Roman" w:cs="Times New Roman"/>
          <w:sz w:val="24"/>
          <w:szCs w:val="28"/>
        </w:rPr>
        <w:t xml:space="preserve">установлены 2 энтальпийных теплообменника, 2 вентилятора с бесщёточными двигателями постоянного тока, </w:t>
      </w:r>
      <w:r w:rsidR="00A62B62">
        <w:rPr>
          <w:rFonts w:ascii="Times New Roman" w:hAnsi="Times New Roman" w:cs="Times New Roman"/>
          <w:sz w:val="24"/>
          <w:szCs w:val="28"/>
        </w:rPr>
        <w:t>одно</w:t>
      </w:r>
      <w:r w:rsidRPr="002B5260">
        <w:rPr>
          <w:rFonts w:ascii="Times New Roman" w:hAnsi="Times New Roman" w:cs="Times New Roman"/>
          <w:sz w:val="24"/>
          <w:szCs w:val="28"/>
        </w:rPr>
        <w:t>ступенчатая система фильтрации, двухступенчатый электрический на</w:t>
      </w:r>
      <w:r w:rsidR="008F2C4A" w:rsidRPr="002B5260">
        <w:rPr>
          <w:rFonts w:ascii="Times New Roman" w:hAnsi="Times New Roman" w:cs="Times New Roman"/>
          <w:sz w:val="24"/>
          <w:szCs w:val="28"/>
        </w:rPr>
        <w:t>грев и электронное управление.</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Номинальная производительность: 300 м³/ч.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Эффективность рекуперации тепла: 82%.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вентиляторов — BLDC (бесщёточные двигатели постоянного тока).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Количество ступеней регулирования скорости: 6.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Уровень звукового давления 38 дБ(А).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Электропитание установки: 210–240В, частота 50/60Гц.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Максимальная потребляемая мощность установки при выключенных нагревателях: 210Вт.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Мощность двигателей: приток - 120Вт; вытяжка - 90Вт.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Встроенная система электрического нагрева.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Предварительный нагрев наружного воздуха: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термостат, установленный на корпусе рекуператора. Диапазон регулировки температуры включения: от −50 до +110°C.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выключения: от −50 до +110°C. Диапазон коррекции показаний температуры: от −10 до +10°C.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задержки пуска: от 0 до 10 мин. Догрев воздуха на выходе в помещение: PTC-нагреватель 500Вт.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Управление: контроллером.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регулировки температуры в автоматическом режиме: от −9 до +25°C.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включения: измеренная температура становится ниже заданной.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Температура выключения: при превышении заданной температуры на 5°C. Вкл/Выкл нагревателя догрева в ручном режиме и включенном режиме таймера: сенсорная кнопка на панели управления контроллера.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Продолжительность работы рекуператора после отключения догрева: 90 секунд.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Тепло-звукоизоляция корпуса: 10 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Система фильтрации: фильтр 240×268×40мм класса G4 – 2шт, комбинированный фильтр 250×268×50мм класса H13+Carbon (HEPA-фильтр - 40мм, слой активированного угля - 10мм, изоляционный материал - 10мм) – 1шт.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Расположение сервисной дверцы: нижнее. Габариты корпуса: 1000×690×300мм.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центрами фланцев: 432мм.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длина – 940мм, ширина – 740мм.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теплообменного элемента: 250×250×268мм.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Диаметр присоединения воздуховодов: 160мм. </w:t>
      </w:r>
    </w:p>
    <w:p w:rsidR="00C04A92"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Длина кабеля питания: 3м. Вес: 42кг.</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Настенный сенсорный контроллер предназначен для управления вентиляционной установкой и отображения основных параметров её работы.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Питание контроллера: AC 220 В, 50 Гц.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Потребляемая мощность в режиме ожидания: не более 2Вт.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температура: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Рабочая относительная влажность: от 5 до 90%, без конденсации.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Режимы работы: автоматический, ручной, по таймеру.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Регулировка скорости в ручном режиме: 6 ступеней.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недельного таймера: 4 временные точки в день, 28 точек в неделю; для каждой точки задаются время и скорость либо остановка.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CO₂: от 350 до 1500ppm.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уставки PM2.5: от 1 до 200мкг/м³.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Автоматическое изменение скорости по CO₂: переход между ступенями при превышении уставки на 100, 200, 300 и 500ppm;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lastRenderedPageBreak/>
        <w:t xml:space="preserve">Автоматическое изменение скорости по PM2.5: переход между ступенями при превышении уставки на 20, 40, 60 и 100мкг/м³; при концентрации ниже уставки выбирается первая ступень.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Отображаемые параметры и состояния: температура, относительная влажность, PM2.5, CO₂, TVOC, время, режим работы, состояние фильтра, подключение к Wi‑Fi, работа нагревателя, приточный и вытяжной режимы. Диапазон отображения PM2.5: от 1 до 999мкг/м³.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Диапазон отображения CO₂ по Modbus: от 0 до 5000</w:t>
      </w:r>
      <w:r w:rsidR="008E3B95" w:rsidRPr="002B5260">
        <w:rPr>
          <w:rFonts w:ascii="Times New Roman" w:hAnsi="Times New Roman" w:cs="Times New Roman"/>
          <w:sz w:val="24"/>
          <w:szCs w:val="28"/>
        </w:rPr>
        <w:t xml:space="preserve"> </w:t>
      </w:r>
      <w:r w:rsidRPr="002B5260">
        <w:rPr>
          <w:rFonts w:ascii="Times New Roman" w:hAnsi="Times New Roman" w:cs="Times New Roman"/>
          <w:sz w:val="24"/>
          <w:szCs w:val="28"/>
        </w:rPr>
        <w:t xml:space="preserve">ppm.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температуры помещения по Modbus: от 0 до +50°C.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Диапазон отображения относительной влажности по Modbus: от 0 до 100%.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Отображение TVOC: 4 категории качества — от «отлично» до «плохо».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Тип датчики температуры: NTC.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Подключение к Wi‑Fi: 2,4ГГц. Удалённое управление: мобильное приложение.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Интерфейс обмена данными: RS‑485, протокол Modbus RTU.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Параметры связи Modbus RTU: 9600 бит/с, 8 бит данных, 1 стоповый бит, без контроля чётности.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Поддерживаемые функции Modbus: 0x03, 0x06, 0x10. Адрес Modbus: настраиваемый от 1 до 254.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Контакты подключения к плате управления: +12V, GND, A1, B1, RS‑485: A2, B2.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Кабель связи с контроллером: экранированный, типа RVSP, 4 жилы сечением 0,5мм², длина 6м. </w:t>
      </w:r>
    </w:p>
    <w:p w:rsidR="008E3B95"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Настройка времени напоминания о фильтре: от 720 до 2999 часов.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Индикация необходимости обслуживания фильтра: мигающий символ после достижения установленной наработки.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Сброс счётчика фильтра: предусмотрен.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Подсветка дисплея: автоматически выключается через 60 секунд бездействия.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Время реакции: не более 10 секунд. Время восстановления: не более 30 секунд.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Габаритные размеры контроллера: 86×86×40мм. </w:t>
      </w:r>
    </w:p>
    <w:p w:rsidR="00A2146C"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 xml:space="preserve">Расстояние между монтажными отверстиями: 60мм. </w:t>
      </w:r>
    </w:p>
    <w:p w:rsidR="006051B6" w:rsidRPr="002B5260" w:rsidRDefault="00C04A92" w:rsidP="002B5260">
      <w:pPr>
        <w:spacing w:after="0" w:line="240" w:lineRule="auto"/>
        <w:ind w:firstLine="426"/>
        <w:jc w:val="both"/>
        <w:rPr>
          <w:rFonts w:ascii="Times New Roman" w:hAnsi="Times New Roman" w:cs="Times New Roman"/>
          <w:sz w:val="24"/>
          <w:szCs w:val="28"/>
        </w:rPr>
      </w:pPr>
      <w:r w:rsidRPr="002B5260">
        <w:rPr>
          <w:rFonts w:ascii="Times New Roman" w:hAnsi="Times New Roman" w:cs="Times New Roman"/>
          <w:sz w:val="24"/>
          <w:szCs w:val="28"/>
        </w:rPr>
        <w:t>Монтажные принадлежности: коробка формата 86, два винта M4 × 20 с крестообразной головкой по GB/T 818-2000.</w:t>
      </w:r>
    </w:p>
    <w:p w:rsidR="00030ECC" w:rsidRPr="002B5260" w:rsidRDefault="00030ECC" w:rsidP="002B5260">
      <w:pPr>
        <w:spacing w:after="0" w:line="240" w:lineRule="auto"/>
        <w:ind w:firstLine="426"/>
        <w:jc w:val="both"/>
        <w:rPr>
          <w:rFonts w:ascii="Times New Roman" w:hAnsi="Times New Roman" w:cs="Times New Roman"/>
          <w:sz w:val="24"/>
          <w:szCs w:val="28"/>
        </w:rPr>
      </w:pPr>
    </w:p>
    <w:p w:rsidR="00A2146C"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Прочие требования.</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выполняет работы собственными силами.</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Поставщик самостоятельно обеспечивает поставку всех необходимых материалов, оборудования, агрегатов, комплектующих и расходных материалов.</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расходы, связанные с демонтаж</w:t>
      </w:r>
      <w:r>
        <w:rPr>
          <w:rFonts w:ascii="Times New Roman" w:hAnsi="Times New Roman" w:cs="Times New Roman"/>
          <w:sz w:val="24"/>
          <w:szCs w:val="28"/>
        </w:rPr>
        <w:t>е</w:t>
      </w:r>
      <w:r w:rsidRPr="00E87189">
        <w:rPr>
          <w:rFonts w:ascii="Times New Roman" w:hAnsi="Times New Roman" w:cs="Times New Roman"/>
          <w:sz w:val="24"/>
          <w:szCs w:val="28"/>
        </w:rPr>
        <w:t>м, монтажом, доставкой, погрузочно-ра</w:t>
      </w:r>
      <w:r>
        <w:rPr>
          <w:rFonts w:ascii="Times New Roman" w:hAnsi="Times New Roman" w:cs="Times New Roman"/>
          <w:sz w:val="24"/>
          <w:szCs w:val="28"/>
        </w:rPr>
        <w:t>згрузочными работами, прокладкой</w:t>
      </w:r>
      <w:r w:rsidRPr="00E87189">
        <w:rPr>
          <w:rFonts w:ascii="Times New Roman" w:hAnsi="Times New Roman" w:cs="Times New Roman"/>
          <w:sz w:val="24"/>
          <w:szCs w:val="28"/>
        </w:rPr>
        <w:t>, подключением, настройкой и пусконаладочными работами, входят в стоимость выполняемых работ.</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Дополнительные работы и расходы, выявившиеся в процессе выполнения работ и необходимые для полного ввода оборудования в работоспособное состояние, осуществляются за счет Поставщика, без дополнительной оплаты со стороны Заказчика</w:t>
      </w:r>
    </w:p>
    <w:p w:rsidR="00367488" w:rsidRPr="00E87189" w:rsidRDefault="00367488" w:rsidP="00367488">
      <w:pPr>
        <w:spacing w:after="0" w:line="240" w:lineRule="auto"/>
        <w:ind w:firstLine="426"/>
        <w:jc w:val="both"/>
        <w:rPr>
          <w:rFonts w:ascii="Times New Roman" w:hAnsi="Times New Roman" w:cs="Times New Roman"/>
          <w:sz w:val="24"/>
          <w:szCs w:val="28"/>
        </w:rPr>
      </w:pPr>
      <w:r w:rsidRPr="00E87189">
        <w:rPr>
          <w:rFonts w:ascii="Times New Roman" w:hAnsi="Times New Roman" w:cs="Times New Roman"/>
          <w:sz w:val="24"/>
          <w:szCs w:val="28"/>
        </w:rPr>
        <w:t>Все выше указанные работы выполняются в полном объеме поставщиком, а также все материалы, оборудования, транспорт, спецтехника, расходные материалы, вывоз отходов и сопутствующие работы выполняются за счет Поставщика</w:t>
      </w:r>
      <w:r>
        <w:rPr>
          <w:rFonts w:ascii="Times New Roman" w:hAnsi="Times New Roman" w:cs="Times New Roman"/>
          <w:sz w:val="24"/>
          <w:szCs w:val="28"/>
        </w:rPr>
        <w:t>.</w:t>
      </w:r>
    </w:p>
    <w:p w:rsidR="00367488" w:rsidRDefault="00367488" w:rsidP="002B5260">
      <w:pPr>
        <w:spacing w:after="0" w:line="240" w:lineRule="auto"/>
        <w:ind w:firstLine="426"/>
        <w:jc w:val="center"/>
        <w:rPr>
          <w:rFonts w:ascii="Times New Roman" w:hAnsi="Times New Roman" w:cs="Times New Roman"/>
          <w:b/>
          <w:sz w:val="24"/>
          <w:szCs w:val="28"/>
        </w:rPr>
      </w:pPr>
    </w:p>
    <w:p w:rsidR="008E3B95" w:rsidRPr="002B5260" w:rsidRDefault="00A2146C" w:rsidP="002B5260">
      <w:pPr>
        <w:spacing w:after="0" w:line="240" w:lineRule="auto"/>
        <w:ind w:firstLine="426"/>
        <w:jc w:val="center"/>
        <w:rPr>
          <w:rFonts w:ascii="Times New Roman" w:hAnsi="Times New Roman" w:cs="Times New Roman"/>
          <w:b/>
          <w:sz w:val="24"/>
          <w:szCs w:val="28"/>
        </w:rPr>
      </w:pPr>
      <w:r w:rsidRPr="002B5260">
        <w:rPr>
          <w:rFonts w:ascii="Times New Roman" w:hAnsi="Times New Roman" w:cs="Times New Roman"/>
          <w:b/>
          <w:sz w:val="24"/>
          <w:szCs w:val="28"/>
        </w:rPr>
        <w:t>Базис проведения работ.</w:t>
      </w:r>
    </w:p>
    <w:p w:rsidR="00A2146C" w:rsidRPr="002B5260" w:rsidRDefault="00A62B62" w:rsidP="002B5260">
      <w:pPr>
        <w:spacing w:after="0" w:line="240" w:lineRule="auto"/>
        <w:ind w:firstLine="426"/>
        <w:jc w:val="both"/>
        <w:rPr>
          <w:rFonts w:ascii="Times New Roman" w:hAnsi="Times New Roman" w:cs="Times New Roman"/>
          <w:sz w:val="24"/>
          <w:szCs w:val="28"/>
        </w:rPr>
      </w:pPr>
      <w:r>
        <w:rPr>
          <w:rFonts w:ascii="Times New Roman" w:hAnsi="Times New Roman" w:cs="Times New Roman"/>
          <w:sz w:val="24"/>
          <w:szCs w:val="28"/>
          <w:lang w:val="kk-KZ"/>
        </w:rPr>
        <w:t xml:space="preserve">Акмолинская область, </w:t>
      </w:r>
      <w:r w:rsidR="00B248C4">
        <w:rPr>
          <w:rFonts w:ascii="Times New Roman" w:hAnsi="Times New Roman" w:cs="Times New Roman"/>
          <w:sz w:val="24"/>
          <w:szCs w:val="28"/>
          <w:lang w:val="kk-KZ"/>
        </w:rPr>
        <w:t xml:space="preserve">Атбасарский район, город </w:t>
      </w:r>
      <w:r w:rsidR="00D61059">
        <w:rPr>
          <w:rFonts w:ascii="Times New Roman" w:hAnsi="Times New Roman" w:cs="Times New Roman"/>
          <w:sz w:val="24"/>
          <w:szCs w:val="28"/>
          <w:lang w:val="kk-KZ"/>
        </w:rPr>
        <w:t>Кокшетау</w:t>
      </w:r>
      <w:r w:rsidR="00B248C4">
        <w:rPr>
          <w:rFonts w:ascii="Times New Roman" w:hAnsi="Times New Roman" w:cs="Times New Roman"/>
          <w:sz w:val="24"/>
          <w:szCs w:val="28"/>
          <w:lang w:val="kk-KZ"/>
        </w:rPr>
        <w:t xml:space="preserve">, улица </w:t>
      </w:r>
      <w:r w:rsidR="00D61059">
        <w:rPr>
          <w:rFonts w:ascii="Times New Roman" w:hAnsi="Times New Roman" w:cs="Times New Roman"/>
          <w:sz w:val="24"/>
          <w:szCs w:val="28"/>
          <w:lang w:val="kk-KZ"/>
        </w:rPr>
        <w:t>Ы.Алтынсарина 37</w:t>
      </w:r>
      <w:r>
        <w:rPr>
          <w:rFonts w:ascii="Times New Roman" w:hAnsi="Times New Roman" w:cs="Times New Roman"/>
          <w:sz w:val="24"/>
          <w:szCs w:val="28"/>
          <w:lang w:val="kk-KZ"/>
        </w:rPr>
        <w:t>, РГУ «Воинская часть 5510 Национальной гвардии Республики Казахстан»</w:t>
      </w:r>
    </w:p>
    <w:p w:rsidR="00A2146C" w:rsidRDefault="00A2146C" w:rsidP="002B5260">
      <w:pPr>
        <w:spacing w:after="0" w:line="240" w:lineRule="auto"/>
        <w:ind w:firstLine="426"/>
        <w:jc w:val="both"/>
        <w:rPr>
          <w:rFonts w:ascii="Times New Roman" w:hAnsi="Times New Roman" w:cs="Times New Roman"/>
          <w:sz w:val="24"/>
          <w:szCs w:val="28"/>
        </w:rPr>
      </w:pPr>
    </w:p>
    <w:p w:rsidR="00A62B62" w:rsidRPr="002B5260" w:rsidRDefault="00A62B62" w:rsidP="002B5260">
      <w:pPr>
        <w:spacing w:after="0" w:line="240" w:lineRule="auto"/>
        <w:ind w:firstLine="426"/>
        <w:jc w:val="both"/>
        <w:rPr>
          <w:rFonts w:ascii="Times New Roman" w:hAnsi="Times New Roman" w:cs="Times New Roman"/>
          <w:sz w:val="24"/>
          <w:szCs w:val="28"/>
        </w:rPr>
      </w:pPr>
    </w:p>
    <w:p w:rsidR="00F90498" w:rsidRPr="00336A4B" w:rsidRDefault="00F90498" w:rsidP="00F90498">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Начальник службы (квартирн</w:t>
      </w:r>
      <w:r w:rsidR="00EA56F2">
        <w:rPr>
          <w:rFonts w:ascii="Times New Roman" w:hAnsi="Times New Roman" w:cs="Times New Roman"/>
          <w:b/>
          <w:sz w:val="24"/>
          <w:szCs w:val="24"/>
        </w:rPr>
        <w:t xml:space="preserve">о-эксплуатационной) управления </w:t>
      </w:r>
      <w:bookmarkStart w:id="0" w:name="_GoBack"/>
      <w:bookmarkEnd w:id="0"/>
      <w:r w:rsidRPr="00336A4B">
        <w:rPr>
          <w:rFonts w:ascii="Times New Roman" w:hAnsi="Times New Roman" w:cs="Times New Roman"/>
          <w:b/>
          <w:sz w:val="24"/>
          <w:szCs w:val="24"/>
        </w:rPr>
        <w:t>тыла</w:t>
      </w:r>
    </w:p>
    <w:p w:rsidR="00F90498" w:rsidRPr="00336A4B" w:rsidRDefault="00F90498" w:rsidP="00F90498">
      <w:pPr>
        <w:spacing w:after="0" w:line="240" w:lineRule="auto"/>
        <w:jc w:val="both"/>
        <w:rPr>
          <w:rFonts w:ascii="Times New Roman" w:hAnsi="Times New Roman" w:cs="Times New Roman"/>
          <w:b/>
          <w:sz w:val="24"/>
          <w:szCs w:val="24"/>
        </w:rPr>
      </w:pPr>
      <w:r w:rsidRPr="00336A4B">
        <w:rPr>
          <w:rFonts w:ascii="Times New Roman" w:hAnsi="Times New Roman" w:cs="Times New Roman"/>
          <w:b/>
          <w:sz w:val="24"/>
          <w:szCs w:val="24"/>
        </w:rPr>
        <w:t>майор                                                                                                                                 А. Дудник</w:t>
      </w:r>
    </w:p>
    <w:p w:rsidR="008E3B95" w:rsidRPr="002B5260" w:rsidRDefault="008E3B95" w:rsidP="00367488">
      <w:pPr>
        <w:spacing w:after="0" w:line="240" w:lineRule="auto"/>
        <w:jc w:val="both"/>
        <w:rPr>
          <w:rFonts w:ascii="Times New Roman" w:hAnsi="Times New Roman" w:cs="Times New Roman"/>
          <w:sz w:val="24"/>
          <w:szCs w:val="28"/>
        </w:rPr>
      </w:pPr>
    </w:p>
    <w:sectPr w:rsidR="008E3B95" w:rsidRPr="002B5260" w:rsidSect="008F2C4A">
      <w:pgSz w:w="11906" w:h="16838"/>
      <w:pgMar w:top="567"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1436"/>
    <w:rsid w:val="00030ECC"/>
    <w:rsid w:val="002161BA"/>
    <w:rsid w:val="002B0FE4"/>
    <w:rsid w:val="002B5260"/>
    <w:rsid w:val="003356B4"/>
    <w:rsid w:val="00367488"/>
    <w:rsid w:val="00387525"/>
    <w:rsid w:val="0046490E"/>
    <w:rsid w:val="00480A44"/>
    <w:rsid w:val="0052678E"/>
    <w:rsid w:val="005F1436"/>
    <w:rsid w:val="006051B6"/>
    <w:rsid w:val="006738AE"/>
    <w:rsid w:val="007A6974"/>
    <w:rsid w:val="008161E9"/>
    <w:rsid w:val="008554D0"/>
    <w:rsid w:val="008E12ED"/>
    <w:rsid w:val="008E3B95"/>
    <w:rsid w:val="008F2C4A"/>
    <w:rsid w:val="009B3E01"/>
    <w:rsid w:val="009D4585"/>
    <w:rsid w:val="00A2146C"/>
    <w:rsid w:val="00A300D8"/>
    <w:rsid w:val="00A62B62"/>
    <w:rsid w:val="00B248C4"/>
    <w:rsid w:val="00C04A92"/>
    <w:rsid w:val="00C62013"/>
    <w:rsid w:val="00D34ABB"/>
    <w:rsid w:val="00D61059"/>
    <w:rsid w:val="00DD066C"/>
    <w:rsid w:val="00E672DE"/>
    <w:rsid w:val="00EA56F2"/>
    <w:rsid w:val="00F90498"/>
    <w:rsid w:val="00FB736F"/>
    <w:rsid w:val="00FE7B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ACEC5"/>
  <w15:docId w15:val="{58612068-A9B4-4E5E-BCD5-78530A1C5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051B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4649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649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0DA7B-EC8E-4FAF-ACB4-2535474D7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2778</Words>
  <Characters>15840</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kozha</dc:creator>
  <cp:keywords/>
  <dc:description/>
  <cp:lastModifiedBy>Шотт Вильгельм Сергеевич</cp:lastModifiedBy>
  <cp:revision>18</cp:revision>
  <cp:lastPrinted>2026-10-23T13:20:00Z</cp:lastPrinted>
  <dcterms:created xsi:type="dcterms:W3CDTF">2026-10-23T10:54:00Z</dcterms:created>
  <dcterms:modified xsi:type="dcterms:W3CDTF">2026-10-26T06:14:00Z</dcterms:modified>
</cp:coreProperties>
</file>