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880" w:type="dxa"/>
        <w:tblInd w:w="99" w:type="dxa"/>
        <w:tblLook w:val="04A0" w:firstRow="1" w:lastRow="0" w:firstColumn="1" w:lastColumn="0" w:noHBand="0" w:noVBand="1"/>
      </w:tblPr>
      <w:tblGrid>
        <w:gridCol w:w="11195"/>
      </w:tblGrid>
      <w:tr w:rsidR="00CB2DB0" w:rsidRPr="00CB2DB0" w:rsidTr="00CB2DB0">
        <w:trPr>
          <w:trHeight w:val="375"/>
        </w:trPr>
        <w:tc>
          <w:tcPr>
            <w:tcW w:w="10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DB0" w:rsidRPr="00CB2DB0" w:rsidRDefault="00CB2DB0" w:rsidP="00CB2D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CB2DB0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Техническая спецификация</w:t>
            </w:r>
          </w:p>
        </w:tc>
      </w:tr>
      <w:tr w:rsidR="00CB2DB0" w:rsidRPr="00CB2DB0" w:rsidTr="00CB2DB0">
        <w:trPr>
          <w:trHeight w:val="4260"/>
        </w:trPr>
        <w:tc>
          <w:tcPr>
            <w:tcW w:w="10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B2DB0" w:rsidRDefault="00863217" w:rsidP="00C60FC9">
            <w:pPr>
              <w:spacing w:after="0" w:line="240" w:lineRule="auto"/>
              <w:jc w:val="both"/>
              <w:rPr>
                <w:rFonts w:ascii="Calibri" w:eastAsia="Times New Roman" w:hAnsi="Calibri" w:cs="Calibri"/>
                <w:lang w:eastAsia="ru-RU"/>
              </w:rPr>
            </w:pPr>
            <w:r>
              <w:rPr>
                <w:rFonts w:ascii="Calibri" w:eastAsia="Times New Roman" w:hAnsi="Calibri" w:cs="Calibri"/>
                <w:lang w:eastAsia="ru-RU"/>
              </w:rPr>
              <w:t xml:space="preserve">            </w:t>
            </w:r>
            <w:r w:rsidR="00CB2DB0" w:rsidRPr="00CB2DB0">
              <w:rPr>
                <w:rFonts w:ascii="Calibri" w:eastAsia="Times New Roman" w:hAnsi="Calibri" w:cs="Calibri"/>
                <w:lang w:eastAsia="ru-RU"/>
              </w:rPr>
              <w:t xml:space="preserve">Шкаф-гардероб. Размеры: глубина - 500 мм, ширина -1400 мм, высота - 2000 мм. Двухстворчатый, полка под головные уборы, штанга, внутри зеркало слева. Материал корпуса, фасадов ЛДСП 16 мм. ЛДСП должно быть не хуже чем </w:t>
            </w:r>
            <w:proofErr w:type="spellStart"/>
            <w:r w:rsidR="00CB2DB0" w:rsidRPr="00CB2DB0">
              <w:rPr>
                <w:rFonts w:ascii="Calibri" w:eastAsia="Times New Roman" w:hAnsi="Calibri" w:cs="Calibri"/>
                <w:lang w:eastAsia="ru-RU"/>
              </w:rPr>
              <w:t>кронашпан</w:t>
            </w:r>
            <w:proofErr w:type="spellEnd"/>
            <w:r w:rsidR="00CB2DB0" w:rsidRPr="00CB2DB0">
              <w:rPr>
                <w:rFonts w:ascii="Calibri" w:eastAsia="Times New Roman" w:hAnsi="Calibri" w:cs="Calibri"/>
                <w:lang w:eastAsia="ru-RU"/>
              </w:rPr>
              <w:t xml:space="preserve"> и EGGER, приложить на него паспорт качества или сертификат. Задняя стенка ХДФ 3,2 мм. Ручки металлические. Цвет и форма - по согласованию с Заказчиком. Заказчик предоставляет образцы материалов и фурнитуры. Цветовая гамма должна входить в  общую концепцию цветовой гаммы заказчика. Поверхность должна быть гладкой, без следов коррозии и механических повреждений. Предоставление на товар паспорта или сертификата качества. Руководство по эксплуатации должно быть на казахском и русском языках.  Доставка, сборка, подъём и установка осуществляется поставщиком в строго установленное заказчиком время с 9.00 до 12.00 . Выезд для точных замеров в течении 3 дней. Без выезда замерщика товар приниматься не будет. При несоответствии предоставленных образцов и используемых материалов при изготовлении, поставщик обязан заново изготовить товар согласно образцов за свой счёт. Заказчик имеет право отправить предоставленные образцы на лабораторные исследования за счёт средств поставщика. </w:t>
            </w:r>
            <w:r>
              <w:rPr>
                <w:rFonts w:ascii="Calibri" w:eastAsia="Times New Roman" w:hAnsi="Calibri" w:cs="Calibri"/>
                <w:lang w:eastAsia="ru-RU"/>
              </w:rPr>
              <w:t>Шкаф – гардероб в</w:t>
            </w:r>
            <w:r w:rsidR="00CB2DB0" w:rsidRPr="00CB2DB0">
              <w:rPr>
                <w:rFonts w:ascii="Calibri" w:eastAsia="Times New Roman" w:hAnsi="Calibri" w:cs="Calibri"/>
                <w:lang w:eastAsia="ru-RU"/>
              </w:rPr>
              <w:t xml:space="preserve"> количестве</w:t>
            </w:r>
            <w:r w:rsidR="00AD1470">
              <w:rPr>
                <w:rFonts w:ascii="Calibri" w:eastAsia="Times New Roman" w:hAnsi="Calibri" w:cs="Calibri"/>
                <w:lang w:eastAsia="ru-RU"/>
              </w:rPr>
              <w:t>:</w:t>
            </w:r>
            <w:r w:rsidR="00CB2DB0" w:rsidRPr="00CB2DB0">
              <w:rPr>
                <w:rFonts w:ascii="Calibri" w:eastAsia="Times New Roman" w:hAnsi="Calibri" w:cs="Calibri"/>
                <w:lang w:eastAsia="ru-RU"/>
              </w:rPr>
              <w:t xml:space="preserve"> 1 штук</w:t>
            </w:r>
            <w:r w:rsidR="00AD1470">
              <w:rPr>
                <w:rFonts w:ascii="Calibri" w:eastAsia="Times New Roman" w:hAnsi="Calibri" w:cs="Calibri"/>
                <w:lang w:eastAsia="ru-RU"/>
              </w:rPr>
              <w:t>а</w:t>
            </w:r>
            <w:r w:rsidR="00CB2DB0" w:rsidRPr="00CB2DB0">
              <w:rPr>
                <w:rFonts w:ascii="Calibri" w:eastAsia="Times New Roman" w:hAnsi="Calibri" w:cs="Calibri"/>
                <w:lang w:eastAsia="ru-RU"/>
              </w:rPr>
              <w:t>.</w:t>
            </w:r>
          </w:p>
          <w:p w:rsidR="00CB2DB0" w:rsidRPr="00CB2DB0" w:rsidRDefault="00CB2DB0" w:rsidP="00C60FC9">
            <w:pPr>
              <w:spacing w:after="0" w:line="240" w:lineRule="auto"/>
              <w:jc w:val="both"/>
              <w:rPr>
                <w:rFonts w:ascii="Calibri" w:eastAsia="Times New Roman" w:hAnsi="Calibri" w:cs="Calibri"/>
                <w:lang w:eastAsia="ru-RU"/>
              </w:rPr>
            </w:pPr>
          </w:p>
        </w:tc>
      </w:tr>
      <w:tr w:rsidR="00CB2DB0" w:rsidRPr="00CB2DB0" w:rsidTr="00CB2DB0">
        <w:trPr>
          <w:trHeight w:val="5160"/>
        </w:trPr>
        <w:tc>
          <w:tcPr>
            <w:tcW w:w="10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B2DB0" w:rsidRPr="00CB2DB0" w:rsidRDefault="00B1549A" w:rsidP="00C60FC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         </w:t>
            </w:r>
            <w:proofErr w:type="gramStart"/>
            <w:r w:rsidR="00CB2DB0" w:rsidRPr="00CB2DB0">
              <w:rPr>
                <w:rFonts w:ascii="Calibri" w:eastAsia="Times New Roman" w:hAnsi="Calibri" w:cs="Calibri"/>
                <w:color w:val="000000"/>
                <w:lang w:eastAsia="ru-RU"/>
              </w:rPr>
              <w:t>Шкаф  для</w:t>
            </w:r>
            <w:proofErr w:type="gramEnd"/>
            <w:r w:rsidR="00CB2DB0" w:rsidRPr="00CB2DB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документов комбинированный офисный. Размеры: глубина 500 мм, ширина 900 мм, высота 2000 мм. Три полки сверху, с дверями двухстворчатыми с матовым стеклом, низ с дверьми без стекла, две пол</w:t>
            </w:r>
            <w:r w:rsidR="00557CA6">
              <w:rPr>
                <w:rFonts w:ascii="Calibri" w:eastAsia="Times New Roman" w:hAnsi="Calibri" w:cs="Calibri"/>
                <w:color w:val="000000"/>
                <w:lang w:eastAsia="ru-RU"/>
              </w:rPr>
              <w:t>ки.  Обработана кромкой ПВХ тол</w:t>
            </w:r>
            <w:r w:rsidR="00CB2DB0" w:rsidRPr="00CB2DB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щиной 2 мм. Предоставить образцы используемого стекла в срок 3 дней для уточнения  качества дверей  в эксплуатации.  Материал корпуса, фасадов ЛДСП 16 мм. ЛДСП должно быть не хуже чем </w:t>
            </w:r>
            <w:proofErr w:type="spellStart"/>
            <w:r w:rsidR="00CB2DB0" w:rsidRPr="00CB2DB0">
              <w:rPr>
                <w:rFonts w:ascii="Calibri" w:eastAsia="Times New Roman" w:hAnsi="Calibri" w:cs="Calibri"/>
                <w:color w:val="000000"/>
                <w:lang w:eastAsia="ru-RU"/>
              </w:rPr>
              <w:t>кронашпан</w:t>
            </w:r>
            <w:proofErr w:type="spellEnd"/>
            <w:r w:rsidR="00CB2DB0" w:rsidRPr="00CB2DB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и  EGGER, приложить на него паспорт качества или сертификат. Задняя стенка ХДФ 3,2 мм. Ручки металлические.  Цвет и форма - по согласованию с Заказчиком.  Заказчик предоставляет образцы материалов и фурнитуры. Цветовая гамма должна входить </w:t>
            </w:r>
            <w:proofErr w:type="gramStart"/>
            <w:r w:rsidR="00CB2DB0" w:rsidRPr="00CB2DB0">
              <w:rPr>
                <w:rFonts w:ascii="Calibri" w:eastAsia="Times New Roman" w:hAnsi="Calibri" w:cs="Calibri"/>
                <w:color w:val="000000"/>
                <w:lang w:eastAsia="ru-RU"/>
              </w:rPr>
              <w:t>в  общую</w:t>
            </w:r>
            <w:proofErr w:type="gramEnd"/>
            <w:r w:rsidR="00CB2DB0" w:rsidRPr="00CB2DB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концепцию цветовой гаммы заказчика.</w:t>
            </w:r>
            <w:r w:rsidR="00557CA6">
              <w:rPr>
                <w:rFonts w:ascii="Calibri" w:eastAsia="Times New Roman" w:hAnsi="Calibri" w:cs="Calibri"/>
                <w:color w:val="000000"/>
                <w:lang w:val="kk-KZ" w:eastAsia="ru-RU"/>
              </w:rPr>
              <w:t xml:space="preserve"> </w:t>
            </w:r>
            <w:r w:rsidR="00CB2DB0" w:rsidRPr="00CB2DB0">
              <w:rPr>
                <w:rFonts w:ascii="Calibri" w:eastAsia="Times New Roman" w:hAnsi="Calibri" w:cs="Calibri"/>
                <w:color w:val="000000"/>
                <w:lang w:eastAsia="ru-RU"/>
              </w:rPr>
              <w:t>Поверхность должна быть гладкой, без следов коррозии и механических повреждений. Предоставление на товар паспорта или сертификата качества.  Руководство по эксплуатации должно быть на казахском и русском языках. Доставка, сборка, подъём и установка осуществляется поставщиком в строго установленное заказчиком время с 9.00 до 12.00 . Выезд для точных замеров в течении 3 дней. Без выезда замерщика товар приниматься не будет. При несоответствии предоставленных образцов и используемых материалов при изготовлении, поставщик обязан заново изготовить товар, согласно образцов за свой счёт. Заказчик имеет право отправить предоставленные образцы на лабораторные исследования за счёт средств поставщика.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Шкаф комбинированный офисный </w:t>
            </w:r>
            <w:proofErr w:type="gramStart"/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в </w:t>
            </w:r>
            <w:r w:rsidR="00CB2DB0" w:rsidRPr="00CB2DB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количестве</w:t>
            </w:r>
            <w:proofErr w:type="gramEnd"/>
            <w:r w:rsidR="00CB2DB0" w:rsidRPr="00CB2DB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7 штук.</w:t>
            </w:r>
          </w:p>
          <w:tbl>
            <w:tblPr>
              <w:tblW w:w="10880" w:type="dxa"/>
              <w:tblInd w:w="99" w:type="dxa"/>
              <w:tblLook w:val="04A0" w:firstRow="1" w:lastRow="0" w:firstColumn="1" w:lastColumn="0" w:noHBand="0" w:noVBand="1"/>
            </w:tblPr>
            <w:tblGrid>
              <w:gridCol w:w="10880"/>
            </w:tblGrid>
            <w:tr w:rsidR="00CB2DB0" w:rsidRPr="00CB2DB0" w:rsidTr="00A32A84">
              <w:trPr>
                <w:trHeight w:val="5775"/>
              </w:trPr>
              <w:tc>
                <w:tcPr>
                  <w:tcW w:w="108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CB2DB0" w:rsidRPr="00CB2DB0" w:rsidRDefault="00B1549A" w:rsidP="00C60FC9">
                  <w:pPr>
                    <w:spacing w:after="0" w:line="240" w:lineRule="auto"/>
                    <w:jc w:val="both"/>
                    <w:rPr>
                      <w:rFonts w:ascii="Calibri" w:eastAsia="Times New Roman" w:hAnsi="Calibri" w:cs="Calibri"/>
                      <w:lang w:eastAsia="ru-RU"/>
                    </w:rPr>
                  </w:pPr>
                  <w:r>
                    <w:rPr>
                      <w:rFonts w:ascii="Calibri" w:eastAsia="Times New Roman" w:hAnsi="Calibri" w:cs="Calibri"/>
                      <w:lang w:eastAsia="ru-RU"/>
                    </w:rPr>
                    <w:t xml:space="preserve">       </w:t>
                  </w:r>
                  <w:proofErr w:type="spellStart"/>
                  <w:r>
                    <w:rPr>
                      <w:rFonts w:ascii="Calibri" w:eastAsia="Times New Roman" w:hAnsi="Calibri" w:cs="Calibri"/>
                      <w:lang w:eastAsia="ru-RU"/>
                    </w:rPr>
                    <w:t>Однотумбовый</w:t>
                  </w:r>
                  <w:proofErr w:type="spellEnd"/>
                  <w:r>
                    <w:rPr>
                      <w:rFonts w:ascii="Calibri" w:eastAsia="Times New Roman" w:hAnsi="Calibri" w:cs="Calibri"/>
                      <w:lang w:eastAsia="ru-RU"/>
                    </w:rPr>
                    <w:t xml:space="preserve"> компьюте</w:t>
                  </w:r>
                  <w:r w:rsidR="00CB2DB0" w:rsidRPr="00CB2DB0">
                    <w:rPr>
                      <w:rFonts w:ascii="Calibri" w:eastAsia="Times New Roman" w:hAnsi="Calibri" w:cs="Calibri"/>
                      <w:lang w:eastAsia="ru-RU"/>
                    </w:rPr>
                    <w:t>рный стол. Размеры: глубина - 600 мм, ширина -1500 мм, высота - 750 мм. Комплектность: Одно тумбовый компьютерный стол., оснащённого тумбой с 3 выдвижными ящиками с телескопическими направляющими и доводчиками, справа/слева - встроенной открытой нишей для системного блока, а по центру - выдвижной полкой для клавиатуры и мыши на шариковых направляющих с фиксацией, с обязательным кабель-каналом в столешнице, утопленной на 50 мм задней стенкой для проводов, регулируемыми опорами и скрытым крепежом без видимых сквозных отверстий. Сарга до пола и полочка для сменной обуви.</w:t>
                  </w:r>
                  <w:r w:rsidR="00557CA6">
                    <w:rPr>
                      <w:rFonts w:ascii="Calibri" w:eastAsia="Times New Roman" w:hAnsi="Calibri" w:cs="Calibri"/>
                      <w:lang w:val="kk-KZ" w:eastAsia="ru-RU"/>
                    </w:rPr>
                    <w:t xml:space="preserve"> </w:t>
                  </w:r>
                  <w:bookmarkStart w:id="0" w:name="_GoBack"/>
                  <w:bookmarkEnd w:id="0"/>
                  <w:r w:rsidR="00CB2DB0" w:rsidRPr="00CB2DB0">
                    <w:rPr>
                      <w:rFonts w:ascii="Calibri" w:eastAsia="Times New Roman" w:hAnsi="Calibri" w:cs="Calibri"/>
                      <w:lang w:eastAsia="ru-RU"/>
                    </w:rPr>
                    <w:t xml:space="preserve">Материал корпуса, фасадов ЛДСП 16 мм. ЛДСП должно быть не хуже чем </w:t>
                  </w:r>
                  <w:proofErr w:type="spellStart"/>
                  <w:r w:rsidR="00CB2DB0" w:rsidRPr="00CB2DB0">
                    <w:rPr>
                      <w:rFonts w:ascii="Calibri" w:eastAsia="Times New Roman" w:hAnsi="Calibri" w:cs="Calibri"/>
                      <w:lang w:eastAsia="ru-RU"/>
                    </w:rPr>
                    <w:t>кронашпан</w:t>
                  </w:r>
                  <w:proofErr w:type="spellEnd"/>
                  <w:r w:rsidR="00CB2DB0" w:rsidRPr="00CB2DB0">
                    <w:rPr>
                      <w:rFonts w:ascii="Calibri" w:eastAsia="Times New Roman" w:hAnsi="Calibri" w:cs="Calibri"/>
                      <w:lang w:eastAsia="ru-RU"/>
                    </w:rPr>
                    <w:t xml:space="preserve"> и  EGGER, приложить на него паспорт качества или сертификат. Цвет и форма - по согласованию с Заказчиком.  Заказчик предоставляет образцы материалов и фурнитуры. Цветовая гамма должна входить в  общую концепцию цветовой гаммы заказчика. Поверхность должна быть гладкой, без следов коррозии и механических повреждений. Предоставление на товар паспорта или сертификата качества.  Руководство по эксплуатации должно быть на казахском и русском языках. Доставка, сборка и установка осуществляется поставщиком в строго установленное заказчиком время с 9.00 до 12.00 . Выезд для точных замеров в течении 3 дней. Без выезда замерщика товар приниматься не будет. При несоответствии предоставленных образцов и используемых материалов при изготовлении, поставщик обязан заново изготовить товар, согласно образцов за свой счёт. Заказчик имеет право отправить предоставленные образцы на лабораторные исследования за счёт средств поставщика. </w:t>
                  </w:r>
                  <w:proofErr w:type="spellStart"/>
                  <w:r>
                    <w:rPr>
                      <w:rFonts w:ascii="Calibri" w:eastAsia="Times New Roman" w:hAnsi="Calibri" w:cs="Calibri"/>
                      <w:lang w:eastAsia="ru-RU"/>
                    </w:rPr>
                    <w:t>Однотумбовый</w:t>
                  </w:r>
                  <w:proofErr w:type="spellEnd"/>
                  <w:r>
                    <w:rPr>
                      <w:rFonts w:ascii="Calibri" w:eastAsia="Times New Roman" w:hAnsi="Calibri" w:cs="Calibri"/>
                      <w:lang w:eastAsia="ru-RU"/>
                    </w:rPr>
                    <w:t xml:space="preserve"> компьютерный стол в</w:t>
                  </w:r>
                  <w:r w:rsidR="00CB2DB0" w:rsidRPr="00CB2DB0">
                    <w:rPr>
                      <w:rFonts w:ascii="Calibri" w:eastAsia="Times New Roman" w:hAnsi="Calibri" w:cs="Calibri"/>
                      <w:lang w:eastAsia="ru-RU"/>
                    </w:rPr>
                    <w:t xml:space="preserve"> количестве 7 штук.</w:t>
                  </w:r>
                </w:p>
              </w:tc>
            </w:tr>
          </w:tbl>
          <w:p w:rsidR="00CB2DB0" w:rsidRDefault="00CB2DB0" w:rsidP="00C60FC9">
            <w:pPr>
              <w:ind w:left="-426" w:right="424"/>
              <w:jc w:val="both"/>
            </w:pPr>
          </w:p>
          <w:p w:rsidR="00CB2DB0" w:rsidRPr="00CB2DB0" w:rsidRDefault="00CB2DB0" w:rsidP="00C60FC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B2DB0" w:rsidRPr="00CB2DB0" w:rsidTr="00CB2DB0">
        <w:trPr>
          <w:trHeight w:val="5775"/>
        </w:trPr>
        <w:tc>
          <w:tcPr>
            <w:tcW w:w="10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tbl>
            <w:tblPr>
              <w:tblW w:w="10880" w:type="dxa"/>
              <w:tblLook w:val="04A0" w:firstRow="1" w:lastRow="0" w:firstColumn="1" w:lastColumn="0" w:noHBand="0" w:noVBand="1"/>
            </w:tblPr>
            <w:tblGrid>
              <w:gridCol w:w="10880"/>
            </w:tblGrid>
            <w:tr w:rsidR="00FE5698" w:rsidRPr="00FE5698" w:rsidTr="00FE5698">
              <w:trPr>
                <w:trHeight w:val="375"/>
              </w:trPr>
              <w:tc>
                <w:tcPr>
                  <w:tcW w:w="108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E5698" w:rsidRPr="00FE5698" w:rsidRDefault="00FE5698" w:rsidP="006A409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</w:pPr>
                  <w:proofErr w:type="spellStart"/>
                  <w:r w:rsidRPr="00FE5698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lastRenderedPageBreak/>
                    <w:t>Техникалық</w:t>
                  </w:r>
                  <w:proofErr w:type="spellEnd"/>
                  <w:r w:rsidRPr="00FE5698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 xml:space="preserve"> </w:t>
                  </w:r>
                  <w:proofErr w:type="spellStart"/>
                  <w:r w:rsidRPr="00FE5698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>сипаттама</w:t>
                  </w:r>
                  <w:proofErr w:type="spellEnd"/>
                </w:p>
              </w:tc>
            </w:tr>
            <w:tr w:rsidR="00FE5698" w:rsidRPr="00FE5698" w:rsidTr="00FE5698">
              <w:trPr>
                <w:trHeight w:val="3600"/>
              </w:trPr>
              <w:tc>
                <w:tcPr>
                  <w:tcW w:w="108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FE5698" w:rsidRPr="00FE5698" w:rsidRDefault="00146AF6" w:rsidP="00C60FC9">
                  <w:pPr>
                    <w:spacing w:after="0" w:line="240" w:lineRule="auto"/>
                    <w:jc w:val="both"/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val="kk-KZ" w:eastAsia="ru-RU"/>
                    </w:rPr>
                    <w:t xml:space="preserve">      </w:t>
                  </w:r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Шкаф-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киімдік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. Өлшемдері: тереңдігі - 500 мм,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ені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- 1400 мм,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биіктігі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- 2000 мм.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Екі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қанатты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, бас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киімге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арналған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сөресі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бар,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ілгіш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,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ішкі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жағында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сол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жақта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айна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бар. Корпус пен фасад материалы – 16 мм ЛДСП. ЛДСП «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Кроношпан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» пен EGGER-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ден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кем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болмауы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керек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, сапа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паспорты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немесе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сертификаты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қосылуы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тиіс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. Артқы тақтасы – 3,2 мм ХДФ.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Ручкалары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металл.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Түсі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мен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формасы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тапсырыс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берушімен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келісілген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.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Тапсырыс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беруші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материалдар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мен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фурнитураның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үлгілерін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береді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.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Түс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гаммасы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тапсырыс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берушінің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жалпы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түс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концепциясына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сәйкес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келуі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керек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.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Беткі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қабаты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тегіс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, коррозия мен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механикалық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зақымдануларсыз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болуы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тиіс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.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Өнімге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сапа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паспорты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немесе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сертификаты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берілуі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қажет. Қолдану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нұсқаулығы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қазақ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және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орыс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тілдерінде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болуы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керек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.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Жеткізу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,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жинау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,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көтеру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және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орнату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тапсырыс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беруші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белгілеген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уақытта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сағат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9.00-ден 12.00-ге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дейін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жеткізуші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арқылы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жүзеге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асырылады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.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Дәл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өлшемдер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алу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үшін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шықпақшы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сапар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3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күн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ішінде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орындалады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.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Өлшеуші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шықпайынша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тауар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proofErr w:type="gram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қабылданбайды.Жасалған</w:t>
                  </w:r>
                  <w:proofErr w:type="spellEnd"/>
                  <w:proofErr w:type="gram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үлгілер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мен қолданылатын материалдардың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сәйкессіздігі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болған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жағдайда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,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жеткізуші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өз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есебінен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тауарды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үлгілерге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сәйкес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қайта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жасауға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міндетті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.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Тапсырыс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беруші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жеткізушінің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қаржысымен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берілген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үлгілерді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зертхана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зерттеулеріне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жіберуге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құқылы.1 дана</w:t>
                  </w:r>
                  <w:r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шкаф-</w:t>
                  </w:r>
                  <w:r>
                    <w:rPr>
                      <w:rFonts w:ascii="Calibri" w:eastAsia="Times New Roman" w:hAnsi="Calibri" w:cs="Calibri"/>
                      <w:color w:val="000000"/>
                      <w:lang w:val="kk-KZ" w:eastAsia="ru-RU"/>
                    </w:rPr>
                    <w:t>киімдік</w:t>
                  </w:r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.</w:t>
                  </w:r>
                </w:p>
              </w:tc>
            </w:tr>
            <w:tr w:rsidR="00FE5698" w:rsidRPr="00FE5698" w:rsidTr="00FE5698">
              <w:trPr>
                <w:trHeight w:val="4605"/>
              </w:trPr>
              <w:tc>
                <w:tcPr>
                  <w:tcW w:w="108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FE5698" w:rsidRPr="00FE5698" w:rsidRDefault="00C60FC9" w:rsidP="00C60FC9">
                  <w:pPr>
                    <w:spacing w:after="0" w:line="240" w:lineRule="auto"/>
                    <w:jc w:val="both"/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val="kk-KZ" w:eastAsia="ru-RU"/>
                    </w:rPr>
                    <w:t xml:space="preserve">     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Құжаттар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шкабы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,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кабинетке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арналған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комбинирленген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. Өлшемдері: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тереңдігі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500 мм,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ені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900 мм,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биіктігі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2000 мм. Үстіңгі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жағында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үш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сөре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,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екі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қақпақты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маталы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шынымен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,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төменгі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жағы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қақпақсыз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,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екі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сөресі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бар. PVC қыр өңдеу қалыңдығы 2 мм.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Қақпақтардың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қолданудағы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сапасын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нақтылау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үшін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пайдаланылатын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шынының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үлгілерін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3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күн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ішінде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ұсыну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қажет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. Корпус және фасад материалы – 16 мм ЛДСП. ЛДСП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Kronospan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немесе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EGGER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деңгейінен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төмен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болмауы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тиіс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,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соған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қатысты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сапа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паспорты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немесе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сертификатын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қоса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беру. Артқы қабырға ХДФ 3,2 мм.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Тұтқалары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металдан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.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Түсі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мен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пішіні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тапсырыс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берушімен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келісу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бойынша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.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Тапсырыс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беруші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материалдар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мен фурнитураның үлгілерін ұсынады.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Түстік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гамма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тапсырыс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берушінің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жалпы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түс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концепциясына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сәйкес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болуы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қажет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.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Беткі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қабаты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тегіс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, коррозия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іздері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мен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механикалық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зақымданбайтыны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маңызды.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Өнімге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сапа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паспорты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немесе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сертификатын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ұсыну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gram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қажет.Қолдану</w:t>
                  </w:r>
                  <w:proofErr w:type="gram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нұсқаулығы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қазақ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және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орыс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тілдерінде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болуы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тиіс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.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Жеткізу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,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жинау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,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көтеру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және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орнату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жеткізуші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тарапынан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тапсырыс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беруші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белгіленген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уақытта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сағат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9.00-ден 12.00-ге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дейін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жүзеге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асырылады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. Дәл өлшемдер үшін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шығу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3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күн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ішінде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орындалады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.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Өлшеушісіз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тауар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қабылданбайды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.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Берілген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үлгілер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мен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өндіріс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барысында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қолданылатын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материалдар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сәйкес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келмесе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,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жеткізуші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тауарды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өз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есебінен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үлгілерге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сәйкес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қайта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жасауы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міндетті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.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Тапсырыс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беруші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берілген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үлгілерді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лабораториялық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зерттеулерге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жеткізуші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есебінен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жіберуге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құқылы.7 дана</w:t>
                  </w:r>
                  <w:r w:rsidR="00146AF6">
                    <w:rPr>
                      <w:rFonts w:ascii="Calibri" w:eastAsia="Times New Roman" w:hAnsi="Calibri" w:cs="Calibri"/>
                      <w:color w:val="000000"/>
                      <w:lang w:val="kk-KZ" w:eastAsia="ru-RU"/>
                    </w:rPr>
                    <w:t xml:space="preserve"> кұжаттат шкабі</w:t>
                  </w:r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.</w:t>
                  </w:r>
                </w:p>
              </w:tc>
            </w:tr>
            <w:tr w:rsidR="00FE5698" w:rsidRPr="00FE5698" w:rsidTr="00FE5698">
              <w:trPr>
                <w:trHeight w:val="5295"/>
              </w:trPr>
              <w:tc>
                <w:tcPr>
                  <w:tcW w:w="108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FE5698" w:rsidRPr="00FE5698" w:rsidRDefault="00C60FC9" w:rsidP="00C60FC9">
                  <w:pPr>
                    <w:spacing w:after="0" w:line="240" w:lineRule="auto"/>
                    <w:jc w:val="both"/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val="kk-KZ" w:eastAsia="ru-RU"/>
                    </w:rPr>
                    <w:t xml:space="preserve">       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Бір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тумбалы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компьютерлік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үстел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. Өлшемдері: тереңдігі - 600 мм,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ені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- 1500 мм,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биіктігі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- 750 мм.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Құрамы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: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Бір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тумбалы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компьютерлік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үстел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, 3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тартпалы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тумбамен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,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телескопиялық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бағыттағыштармен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және жұмсартқыштармен жабдықталған, оң жақ/сол жақта жүйелік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блокқа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арналған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ашық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ішкі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орын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, ал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ортасында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-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пернетақта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мен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тінтуірге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арналған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шарик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бағыттағыштарымен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тіркейтін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сөре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,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үстелдің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үстіндегі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кабель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арнасы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міндетті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,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артқы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қабырғасы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сымдарға арналған 50 мм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қатпарланған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,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реттелетін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аяқтары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және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көрінбейтін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бекітпелері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бар. Төменгі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жағында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сөре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және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ауыстыратын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аяқ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киімге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арналған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сөре бар.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Құрылыс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және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фасад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материалдары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- ЛДСП 16 мм. ЛДСП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кронашпан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немесе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EGGER-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ден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кем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болмауы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керек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,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оған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сапа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паспорты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немесе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сертификат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қосылуы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тиіс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.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Түс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пен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формасы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-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тапсырыс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берушімен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келісіледі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.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Тапсырыс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беруші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материалдар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мен фурнитура үлгілерін ұсынады.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Түстік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гамма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тапсырыс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берушінің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жалпы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түстік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концепциясына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сай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болуы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proofErr w:type="gram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керек.Беті</w:t>
                  </w:r>
                  <w:proofErr w:type="spellEnd"/>
                  <w:proofErr w:type="gram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тегіс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, коррозия мен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механикалық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зақымдануларсыз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болуы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керек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.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Тауарға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паспорт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немесе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сапа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сертификатын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ұсыну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.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Пайдалану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нұсқаулығы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қазақ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және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орыс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тілдерінде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болуы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тиіс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.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Жеткізу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,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құрастыру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және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орнату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жеткізуші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тарапынан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тапсырыс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беруші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белгілеген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нақты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уақытта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,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таңғы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9.00-ден 12.00-ге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дейін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жүзеге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асырылады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. Дәл өлшеу үшін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шығу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3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күн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ішінде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жүргізілуі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керек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.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Өлшегіш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шықпай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,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тауар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қабылданбайды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.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Өндіріс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барысында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қолданылатын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материалдар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мен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берілген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үлгілер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сәйкес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келмесе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,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жеткізуші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тауарды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үлгілерге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сәйкес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өз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есебінен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қайта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қалпына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келтіруге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міндетті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.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Тапсырыс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беруші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берілген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үлгілерді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зертханалық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зерттеуге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жеткізушінің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есебінен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жіберуге</w:t>
                  </w:r>
                  <w:proofErr w:type="spellEnd"/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 xml:space="preserve"> құқылы.7 дана</w:t>
                  </w:r>
                  <w:r w:rsidR="00146AF6">
                    <w:rPr>
                      <w:rFonts w:ascii="Calibri" w:eastAsia="Times New Roman" w:hAnsi="Calibri" w:cs="Calibri"/>
                      <w:color w:val="000000"/>
                      <w:lang w:val="kk-KZ" w:eastAsia="ru-RU"/>
                    </w:rPr>
                    <w:t xml:space="preserve"> бір тумбалы компьютерлік</w:t>
                  </w:r>
                  <w:r w:rsidR="00FE5698" w:rsidRPr="00FE5698"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  <w:t>.</w:t>
                  </w:r>
                </w:p>
              </w:tc>
            </w:tr>
            <w:tr w:rsidR="00FE5698" w:rsidRPr="00FE5698" w:rsidTr="00FE5698">
              <w:trPr>
                <w:trHeight w:val="300"/>
              </w:trPr>
              <w:tc>
                <w:tcPr>
                  <w:tcW w:w="108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FE5698" w:rsidRPr="00FE5698" w:rsidRDefault="00FE5698" w:rsidP="00C60FC9">
                  <w:pPr>
                    <w:spacing w:after="0" w:line="240" w:lineRule="auto"/>
                    <w:jc w:val="both"/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</w:pPr>
                </w:p>
              </w:tc>
            </w:tr>
            <w:tr w:rsidR="00FE5698" w:rsidRPr="00FE5698" w:rsidTr="00FE5698">
              <w:trPr>
                <w:trHeight w:val="300"/>
              </w:trPr>
              <w:tc>
                <w:tcPr>
                  <w:tcW w:w="108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FE5698" w:rsidRPr="00FE5698" w:rsidRDefault="00FE5698" w:rsidP="00C60FC9">
                  <w:pPr>
                    <w:spacing w:after="0" w:line="240" w:lineRule="auto"/>
                    <w:jc w:val="both"/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</w:pPr>
                </w:p>
              </w:tc>
            </w:tr>
            <w:tr w:rsidR="00FE5698" w:rsidRPr="00FE5698" w:rsidTr="00FE5698">
              <w:trPr>
                <w:trHeight w:val="300"/>
              </w:trPr>
              <w:tc>
                <w:tcPr>
                  <w:tcW w:w="108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FE5698" w:rsidRPr="00FE5698" w:rsidRDefault="00FE5698" w:rsidP="00C60FC9">
                  <w:pPr>
                    <w:spacing w:after="0" w:line="240" w:lineRule="auto"/>
                    <w:jc w:val="both"/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</w:pPr>
                </w:p>
              </w:tc>
            </w:tr>
            <w:tr w:rsidR="00FE5698" w:rsidRPr="00FE5698" w:rsidTr="00FE5698">
              <w:trPr>
                <w:trHeight w:val="300"/>
              </w:trPr>
              <w:tc>
                <w:tcPr>
                  <w:tcW w:w="108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FE5698" w:rsidRPr="00FE5698" w:rsidRDefault="00FE5698" w:rsidP="00C60FC9">
                  <w:pPr>
                    <w:spacing w:after="0" w:line="240" w:lineRule="auto"/>
                    <w:jc w:val="both"/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</w:pPr>
                </w:p>
              </w:tc>
            </w:tr>
            <w:tr w:rsidR="00FE5698" w:rsidRPr="00FE5698" w:rsidTr="00FE5698">
              <w:trPr>
                <w:trHeight w:val="300"/>
              </w:trPr>
              <w:tc>
                <w:tcPr>
                  <w:tcW w:w="108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FE5698" w:rsidRPr="00FE5698" w:rsidRDefault="00FE5698" w:rsidP="00C60FC9">
                  <w:pPr>
                    <w:spacing w:after="0" w:line="240" w:lineRule="auto"/>
                    <w:jc w:val="both"/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</w:pPr>
                </w:p>
              </w:tc>
            </w:tr>
            <w:tr w:rsidR="00FE5698" w:rsidRPr="00FE5698" w:rsidTr="00FE5698">
              <w:trPr>
                <w:trHeight w:val="300"/>
              </w:trPr>
              <w:tc>
                <w:tcPr>
                  <w:tcW w:w="108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FE5698" w:rsidRPr="00FE5698" w:rsidRDefault="00FE5698" w:rsidP="00C60FC9">
                  <w:pPr>
                    <w:spacing w:after="0" w:line="240" w:lineRule="auto"/>
                    <w:jc w:val="both"/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</w:pPr>
                </w:p>
              </w:tc>
            </w:tr>
            <w:tr w:rsidR="00FE5698" w:rsidRPr="00FE5698" w:rsidTr="00FE5698">
              <w:trPr>
                <w:trHeight w:val="300"/>
              </w:trPr>
              <w:tc>
                <w:tcPr>
                  <w:tcW w:w="108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FE5698" w:rsidRPr="00FE5698" w:rsidRDefault="00FE5698" w:rsidP="00C60FC9">
                  <w:pPr>
                    <w:spacing w:after="0" w:line="240" w:lineRule="auto"/>
                    <w:jc w:val="both"/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</w:pPr>
                </w:p>
              </w:tc>
            </w:tr>
            <w:tr w:rsidR="00FE5698" w:rsidRPr="00FE5698" w:rsidTr="00FE5698">
              <w:trPr>
                <w:trHeight w:val="300"/>
              </w:trPr>
              <w:tc>
                <w:tcPr>
                  <w:tcW w:w="108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FE5698" w:rsidRPr="00FE5698" w:rsidRDefault="00FE5698" w:rsidP="00C60FC9">
                  <w:pPr>
                    <w:spacing w:after="0" w:line="240" w:lineRule="auto"/>
                    <w:jc w:val="both"/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</w:pPr>
                </w:p>
              </w:tc>
            </w:tr>
          </w:tbl>
          <w:p w:rsidR="00CB2DB0" w:rsidRPr="00CB2DB0" w:rsidRDefault="00CB2DB0" w:rsidP="00C60FC9">
            <w:pPr>
              <w:spacing w:after="0" w:line="240" w:lineRule="auto"/>
              <w:jc w:val="both"/>
              <w:rPr>
                <w:rFonts w:ascii="Calibri" w:eastAsia="Times New Roman" w:hAnsi="Calibri" w:cs="Calibri"/>
                <w:lang w:eastAsia="ru-RU"/>
              </w:rPr>
            </w:pPr>
          </w:p>
        </w:tc>
      </w:tr>
    </w:tbl>
    <w:p w:rsidR="003E2260" w:rsidRDefault="00557CA6" w:rsidP="00CB2DB0">
      <w:pPr>
        <w:ind w:left="-426" w:right="424"/>
      </w:pPr>
    </w:p>
    <w:sectPr w:rsidR="003E2260" w:rsidSect="00CB2DB0">
      <w:pgSz w:w="11906" w:h="16838"/>
      <w:pgMar w:top="397" w:right="851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B2DB0"/>
    <w:rsid w:val="00146AF6"/>
    <w:rsid w:val="00557CA6"/>
    <w:rsid w:val="006A409B"/>
    <w:rsid w:val="00851EE0"/>
    <w:rsid w:val="00863217"/>
    <w:rsid w:val="008969AB"/>
    <w:rsid w:val="00905784"/>
    <w:rsid w:val="00AD1470"/>
    <w:rsid w:val="00B1549A"/>
    <w:rsid w:val="00C60FC9"/>
    <w:rsid w:val="00CB2DB0"/>
    <w:rsid w:val="00DC0F4A"/>
    <w:rsid w:val="00FE5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6A328"/>
  <w15:docId w15:val="{93F2E22B-1561-45F8-84D8-32EAD15AE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57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886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7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1304</Words>
  <Characters>7437</Characters>
  <Application>Microsoft Office Word</Application>
  <DocSecurity>0</DocSecurity>
  <Lines>61</Lines>
  <Paragraphs>17</Paragraphs>
  <ScaleCrop>false</ScaleCrop>
  <Company/>
  <LinksUpToDate>false</LinksUpToDate>
  <CharactersWithSpaces>8724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ОЗСП</dc:creator>
  <cp:keywords/>
  <dc:description/>
  <cp:lastModifiedBy>user</cp:lastModifiedBy>
  <cp:revision>11</cp:revision>
  <cp:lastPrinted>2026-10-12T12:56:00Z</cp:lastPrinted>
  <dcterms:created xsi:type="dcterms:W3CDTF">2026-10-12T12:50:00Z</dcterms:created>
  <dcterms:modified xsi:type="dcterms:W3CDTF">2026-10-13T07:44:00Z</dcterms:modified>
</cp:coreProperties>
</file>