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A92" w:rsidRPr="00974961" w:rsidRDefault="00494ACB" w:rsidP="00974961">
      <w:pPr>
        <w:spacing w:after="100"/>
        <w:jc w:val="center"/>
        <w:rPr>
          <w:sz w:val="28"/>
          <w:szCs w:val="28"/>
        </w:rPr>
      </w:pPr>
      <w:r>
        <w:rPr>
          <w:b/>
          <w:bCs/>
          <w:sz w:val="28"/>
          <w:szCs w:val="28"/>
        </w:rPr>
        <w:t>Техникалық сипаттама (сипаттама) /</w:t>
      </w:r>
    </w:p>
    <w:p w:rsidR="00022A92" w:rsidRPr="00974961" w:rsidRDefault="00494ACB" w:rsidP="00974961">
      <w:pPr>
        <w:spacing w:after="300"/>
        <w:jc w:val="center"/>
        <w:rPr>
          <w:sz w:val="28"/>
          <w:szCs w:val="28"/>
        </w:rPr>
      </w:pPr>
      <w:r>
        <w:rPr>
          <w:b/>
          <w:bCs/>
          <w:sz w:val="28"/>
          <w:szCs w:val="28"/>
        </w:rPr>
        <w:t>Техническая спецификация</w:t>
      </w:r>
    </w:p>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654"/>
        <w:gridCol w:w="7796"/>
      </w:tblGrid>
      <w:tr w:rsidR="00022A92" w:rsidRPr="00974961" w:rsidTr="00974961">
        <w:tc>
          <w:tcPr>
            <w:tcW w:w="7654"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bCs/>
                <w:szCs w:val="28"/>
              </w:rPr>
              <w:t>Тауардың, жұмыстың (қызметтің) атауы /</w:t>
            </w:r>
          </w:p>
          <w:p w:rsidR="00022A92" w:rsidRPr="00974961" w:rsidRDefault="00494ACB" w:rsidP="00974961">
            <w:pPr>
              <w:spacing w:before="20" w:after="20"/>
              <w:jc w:val="both"/>
              <w:rPr>
                <w:szCs w:val="28"/>
              </w:rPr>
            </w:pPr>
            <w:r>
              <w:rPr>
                <w:bCs/>
                <w:szCs w:val="28"/>
              </w:rPr>
              <w:t>Наименование товара, работы (услуги)</w:t>
            </w:r>
          </w:p>
        </w:tc>
        <w:tc>
          <w:tcPr>
            <w:tcW w:w="7796"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bookmarkStart w:id="0" w:name="_GoBack"/>
            <w:r>
              <w:rPr>
                <w:szCs w:val="28"/>
              </w:rPr>
              <w:t xml:space="preserve">VOXA Translate SaaS-шешімінің қолданыстағы жазылымы шеңберінде шартты беттердің қосымша лимитін ұсыну қызметі </w:t>
            </w:r>
            <w:bookmarkEnd w:id="0"/>
            <w:r>
              <w:rPr>
                <w:szCs w:val="28"/>
              </w:rPr>
              <w:t>/</w:t>
            </w:r>
          </w:p>
          <w:p w:rsidR="00022A92" w:rsidRPr="00974961" w:rsidRDefault="00494ACB" w:rsidP="00974961">
            <w:pPr>
              <w:spacing w:before="20" w:after="20"/>
              <w:jc w:val="both"/>
              <w:rPr>
                <w:szCs w:val="28"/>
              </w:rPr>
            </w:pPr>
            <w:r>
              <w:rPr>
                <w:szCs w:val="28"/>
              </w:rPr>
              <w:t>Услуга по предоставлению дополнительного лимита условных страниц в рамках действующей подписки на SaaS-решение VOXA Translate</w:t>
            </w:r>
          </w:p>
        </w:tc>
      </w:tr>
      <w:tr w:rsidR="00022A92" w:rsidRPr="00974961" w:rsidTr="00974961">
        <w:tc>
          <w:tcPr>
            <w:tcW w:w="7654"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bCs/>
                <w:szCs w:val="28"/>
              </w:rPr>
              <w:t>Өлшем бірлігі /</w:t>
            </w:r>
          </w:p>
          <w:p w:rsidR="00022A92" w:rsidRPr="00974961" w:rsidRDefault="00494ACB" w:rsidP="00974961">
            <w:pPr>
              <w:spacing w:before="20" w:after="20"/>
              <w:jc w:val="both"/>
              <w:rPr>
                <w:szCs w:val="28"/>
              </w:rPr>
            </w:pPr>
            <w:r>
              <w:rPr>
                <w:bCs/>
                <w:szCs w:val="28"/>
              </w:rPr>
              <w:t>Единица измерения</w:t>
            </w:r>
          </w:p>
        </w:tc>
        <w:tc>
          <w:tcPr>
            <w:tcW w:w="7796"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szCs w:val="28"/>
              </w:rPr>
              <w:t>Жұмыс / Одна услуга</w:t>
            </w:r>
          </w:p>
        </w:tc>
      </w:tr>
      <w:tr w:rsidR="00022A92" w:rsidRPr="00974961" w:rsidTr="00974961">
        <w:tc>
          <w:tcPr>
            <w:tcW w:w="7654"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bCs/>
                <w:szCs w:val="28"/>
              </w:rPr>
              <w:t>Саны (өлшемі) /</w:t>
            </w:r>
          </w:p>
          <w:p w:rsidR="00022A92" w:rsidRPr="00974961" w:rsidRDefault="00494ACB" w:rsidP="00974961">
            <w:pPr>
              <w:spacing w:before="20" w:after="20"/>
              <w:jc w:val="both"/>
              <w:rPr>
                <w:szCs w:val="28"/>
              </w:rPr>
            </w:pPr>
            <w:r>
              <w:rPr>
                <w:bCs/>
                <w:szCs w:val="28"/>
              </w:rPr>
              <w:t>Количество (объем)</w:t>
            </w:r>
          </w:p>
        </w:tc>
        <w:tc>
          <w:tcPr>
            <w:tcW w:w="7796"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szCs w:val="28"/>
              </w:rPr>
              <w:t>1 (бір) пакет — 50 000 (елу мың) шартты бет /</w:t>
            </w:r>
          </w:p>
          <w:p w:rsidR="00022A92" w:rsidRPr="00974961" w:rsidRDefault="00494ACB" w:rsidP="00974961">
            <w:pPr>
              <w:spacing w:before="20" w:after="20"/>
              <w:jc w:val="both"/>
              <w:rPr>
                <w:szCs w:val="28"/>
              </w:rPr>
            </w:pPr>
            <w:r>
              <w:rPr>
                <w:szCs w:val="28"/>
              </w:rPr>
              <w:t>1 (один) пакет — 50 000 (пятьдесят тысяч) условных страниц</w:t>
            </w:r>
          </w:p>
        </w:tc>
      </w:tr>
      <w:tr w:rsidR="00022A92" w:rsidRPr="00974961" w:rsidTr="00974961">
        <w:tc>
          <w:tcPr>
            <w:tcW w:w="7654"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bCs/>
                <w:szCs w:val="28"/>
              </w:rPr>
              <w:t>Тауарды жеткізу, жұмыстарды орындау (қызметтерді көрсету) мерзімі /</w:t>
            </w:r>
          </w:p>
          <w:p w:rsidR="00022A92" w:rsidRPr="00974961" w:rsidRDefault="00494ACB" w:rsidP="00974961">
            <w:pPr>
              <w:spacing w:before="20" w:after="20"/>
              <w:jc w:val="both"/>
              <w:rPr>
                <w:szCs w:val="28"/>
              </w:rPr>
            </w:pPr>
            <w:r>
              <w:rPr>
                <w:bCs/>
                <w:szCs w:val="28"/>
              </w:rPr>
              <w:t>Срок поставки товара, выполнения работ (оказания услуг)</w:t>
            </w:r>
          </w:p>
        </w:tc>
        <w:tc>
          <w:tcPr>
            <w:tcW w:w="7796"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szCs w:val="28"/>
              </w:rPr>
              <w:t>Қосымша лимитті 50 000 (елу мың) шартты бет көлемінде ұсыну шартта белгіленген мерзімде, бірақ 2026 жылғы 31 желтоқсаннан кешіктірмей жүзеге асырылады. Берілген қосымша лимитті пайдалану 2027 жылғы 30 маусымды қоса алғанда қолданыстағы VOXA Translate SaaS-платформасына жазылым шеңберінде жүзеге асырылады. /</w:t>
            </w:r>
          </w:p>
          <w:p w:rsidR="00022A92" w:rsidRPr="00974961" w:rsidRDefault="00494ACB" w:rsidP="00974961">
            <w:pPr>
              <w:spacing w:before="20" w:after="20"/>
              <w:jc w:val="both"/>
              <w:rPr>
                <w:szCs w:val="28"/>
              </w:rPr>
            </w:pPr>
            <w:r>
              <w:rPr>
                <w:szCs w:val="28"/>
              </w:rPr>
              <w:t>Предоставление дополнительного лимита в объеме 50 000 (пятьдесят тысяч) условных страниц осуществляется в срок, установленный договором, но не позднее 31 декабря 2026 года. Использование предоставленного дополнительного лимита осуществляется в рамках текущей подписки на SaaS-платформу VOXA Translate, действующей по 30 июня 2027 года включительно.</w:t>
            </w:r>
          </w:p>
        </w:tc>
      </w:tr>
      <w:tr w:rsidR="00022A92" w:rsidRPr="00974961" w:rsidTr="00974961">
        <w:tc>
          <w:tcPr>
            <w:tcW w:w="7654"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bCs/>
                <w:szCs w:val="28"/>
              </w:rPr>
              <w:t>Тауарды жеткізу, жұмыстарды орындау (қызметтерді көрсету) орны /</w:t>
            </w:r>
          </w:p>
          <w:p w:rsidR="00022A92" w:rsidRPr="00974961" w:rsidRDefault="00494ACB" w:rsidP="00974961">
            <w:pPr>
              <w:spacing w:before="20" w:after="20"/>
              <w:jc w:val="both"/>
              <w:rPr>
                <w:szCs w:val="28"/>
              </w:rPr>
            </w:pPr>
            <w:r>
              <w:rPr>
                <w:bCs/>
                <w:szCs w:val="28"/>
              </w:rPr>
              <w:t>Место поставки товара, выполнения работ (оказания услуг)</w:t>
            </w:r>
          </w:p>
        </w:tc>
        <w:tc>
          <w:tcPr>
            <w:tcW w:w="7796"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szCs w:val="28"/>
              </w:rPr>
              <w:t>Астана қ., Иманова көш. 13 / город Астана, улица Иманова 13</w:t>
            </w:r>
          </w:p>
          <w:p w:rsidR="00022A92" w:rsidRPr="00974961" w:rsidRDefault="00494ACB" w:rsidP="00974961">
            <w:pPr>
              <w:spacing w:before="20" w:after="20"/>
              <w:jc w:val="both"/>
              <w:rPr>
                <w:szCs w:val="28"/>
              </w:rPr>
            </w:pPr>
            <w:r>
              <w:rPr>
                <w:szCs w:val="28"/>
              </w:rPr>
              <w:t>(қашықтан қол жеткізу – SaaS-модель)</w:t>
            </w:r>
          </w:p>
        </w:tc>
      </w:tr>
      <w:tr w:rsidR="00022A92" w:rsidRPr="00974961" w:rsidTr="00974961">
        <w:tc>
          <w:tcPr>
            <w:tcW w:w="7654"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bCs/>
                <w:szCs w:val="28"/>
              </w:rPr>
              <w:t>Ұлттық стандарттардың атауы, ал олар болмаған жағдайда сатып алынатын тауарларға мемлекетаралық стандарттар. Ұлттық және мемлекетаралық стандарттар болмаған кезде Мемлекеттік сатып алуды нормалауды ескере отырып, сатып алынатын тауарлардың талап етілетін функционалдық, техникалық, сапалық және пайдалану сипаттамалары көрсетіледі (тауар сатып алғанда толтырылады) /</w:t>
            </w:r>
          </w:p>
          <w:p w:rsidR="00022A92" w:rsidRPr="00974961" w:rsidRDefault="00494ACB" w:rsidP="00974961">
            <w:pPr>
              <w:spacing w:before="20" w:after="20"/>
              <w:jc w:val="both"/>
              <w:rPr>
                <w:szCs w:val="28"/>
              </w:rPr>
            </w:pPr>
            <w:r>
              <w:rPr>
                <w:bCs/>
                <w:szCs w:val="28"/>
              </w:rPr>
              <w:lastRenderedPageBreak/>
              <w:t>Наименование национальных стандартов, а в случае их отсутствия межгосударственных стандартов на закупаемые товары. При отсутствии национальных и межгосударственных стандартов указываются требуемые функциональные, технические, качественные и эксплуатационные характеристики закупаемых товаров, с учетом нормирования государственных закупок (заполняется при закупке товара)</w:t>
            </w:r>
          </w:p>
        </w:tc>
        <w:tc>
          <w:tcPr>
            <w:tcW w:w="7796"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szCs w:val="28"/>
              </w:rPr>
              <w:lastRenderedPageBreak/>
              <w:t>Қолданылмайды (қызмет) / Не применяется (услуга)</w:t>
            </w:r>
          </w:p>
        </w:tc>
      </w:tr>
      <w:tr w:rsidR="00022A92" w:rsidRPr="00974961" w:rsidTr="00974961">
        <w:tc>
          <w:tcPr>
            <w:tcW w:w="7654"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bCs/>
                <w:szCs w:val="28"/>
              </w:rPr>
              <w:t>Шығарылған жылы (тауар сатып алғанда толтырылады) /</w:t>
            </w:r>
          </w:p>
          <w:p w:rsidR="00022A92" w:rsidRPr="00974961" w:rsidRDefault="00494ACB" w:rsidP="00974961">
            <w:pPr>
              <w:spacing w:before="20" w:after="20"/>
              <w:jc w:val="both"/>
              <w:rPr>
                <w:szCs w:val="28"/>
              </w:rPr>
            </w:pPr>
            <w:r>
              <w:rPr>
                <w:bCs/>
                <w:szCs w:val="28"/>
              </w:rPr>
              <w:t>Год выпуска (заполняется при закупке товара)</w:t>
            </w:r>
          </w:p>
        </w:tc>
        <w:tc>
          <w:tcPr>
            <w:tcW w:w="7796" w:type="dxa"/>
            <w:tcBorders>
              <w:top w:val="single" w:sz="1" w:space="0" w:color="000000"/>
              <w:left w:val="single" w:sz="1" w:space="0" w:color="000000"/>
              <w:bottom w:val="single" w:sz="1" w:space="0" w:color="000000"/>
              <w:right w:val="single" w:sz="1" w:space="0" w:color="000000"/>
            </w:tcBorders>
          </w:tcPr>
          <w:p w:rsidR="00974961" w:rsidRDefault="00494ACB" w:rsidP="00974961">
            <w:pPr>
              <w:spacing w:before="20" w:after="20"/>
              <w:jc w:val="both"/>
              <w:rPr>
                <w:szCs w:val="28"/>
              </w:rPr>
            </w:pPr>
            <w:r>
              <w:rPr>
                <w:szCs w:val="28"/>
              </w:rPr>
              <w:t>—</w:t>
            </w:r>
          </w:p>
          <w:p w:rsidR="00022A92" w:rsidRPr="00974961" w:rsidRDefault="00022A92" w:rsidP="00974961">
            <w:pPr>
              <w:rPr>
                <w:szCs w:val="28"/>
              </w:rPr>
            </w:pPr>
          </w:p>
        </w:tc>
      </w:tr>
      <w:tr w:rsidR="00022A92" w:rsidRPr="00974961" w:rsidTr="00974961">
        <w:tc>
          <w:tcPr>
            <w:tcW w:w="7654"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bCs/>
                <w:szCs w:val="28"/>
              </w:rPr>
              <w:t>Кепілдік мерзімі (айлармен) /</w:t>
            </w:r>
          </w:p>
          <w:p w:rsidR="00022A92" w:rsidRPr="00974961" w:rsidRDefault="00494ACB" w:rsidP="00974961">
            <w:pPr>
              <w:spacing w:before="20" w:after="20"/>
              <w:jc w:val="both"/>
              <w:rPr>
                <w:szCs w:val="28"/>
              </w:rPr>
            </w:pPr>
            <w:r>
              <w:rPr>
                <w:bCs/>
                <w:szCs w:val="28"/>
              </w:rPr>
              <w:t>Гарантийный срок (в месяцах)</w:t>
            </w:r>
          </w:p>
        </w:tc>
        <w:tc>
          <w:tcPr>
            <w:tcW w:w="7796"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szCs w:val="28"/>
              </w:rPr>
              <w:t>—</w:t>
            </w:r>
          </w:p>
        </w:tc>
      </w:tr>
      <w:tr w:rsidR="00022A92" w:rsidRPr="00974961" w:rsidTr="00974961">
        <w:tc>
          <w:tcPr>
            <w:tcW w:w="7654"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bCs/>
                <w:szCs w:val="28"/>
              </w:rPr>
              <w:t>Сатып алынатын тауарлардың, жұмыстардың (қызметтердің) талап етілетін функционалдық, техникалық, сапалық, пайдалану және өзге де сипаттамаларының (бастапқы деректері) сипаттамасы /</w:t>
            </w:r>
          </w:p>
          <w:p w:rsidR="00022A92" w:rsidRPr="00974961" w:rsidRDefault="00494ACB" w:rsidP="00974961">
            <w:pPr>
              <w:spacing w:before="20" w:after="20"/>
              <w:jc w:val="both"/>
              <w:rPr>
                <w:szCs w:val="28"/>
              </w:rPr>
            </w:pPr>
            <w:r>
              <w:rPr>
                <w:bCs/>
                <w:szCs w:val="28"/>
              </w:rPr>
              <w:t>Описание требуемых функциональных, технических, качественных, эксплуатационных и иных характеристик (исходных данных) закупаемых товаров, работ (услуг)</w:t>
            </w:r>
          </w:p>
        </w:tc>
        <w:tc>
          <w:tcPr>
            <w:tcW w:w="7796"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szCs w:val="28"/>
              </w:rPr>
              <w:t>Көлемдерді, функционалдық, техникалық және сапалық сипаттамаларды, қызмет көрсетуге қойылатын талаптарды және өзге де талаптарды қоса алғанда, қызметтердің толық тізбесі мен сипаттамасы техникалық ерекшеліктің және Мемлекеттік сатып алу туралы шарттың ажырамас бөлігі болып табылатын №1-қосымшада жеке келтірілген /</w:t>
            </w:r>
          </w:p>
          <w:p w:rsidR="00022A92" w:rsidRPr="00974961" w:rsidRDefault="00494ACB" w:rsidP="00974961">
            <w:pPr>
              <w:spacing w:before="20" w:after="20"/>
              <w:jc w:val="both"/>
              <w:rPr>
                <w:szCs w:val="28"/>
              </w:rPr>
            </w:pPr>
            <w:r>
              <w:rPr>
                <w:szCs w:val="28"/>
              </w:rPr>
              <w:t>Полный перечень и описание услуг, включая объемы, функциональные, технические и качественные характеристики, требования к оказанию услуг и иные условия, приведены в Приложении №1, являющемся неотъемлемой частью технической спецификации и договора о государственных закупках.</w:t>
            </w:r>
          </w:p>
        </w:tc>
      </w:tr>
      <w:tr w:rsidR="00022A92" w:rsidRPr="00974961" w:rsidTr="00974961">
        <w:tc>
          <w:tcPr>
            <w:tcW w:w="7654"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bCs/>
                <w:szCs w:val="28"/>
              </w:rPr>
              <w:t>Әлеуетті өнім берушіге қойылатын біліктілік талаптар, қажет болған жағдайда (тауарларды, жұмыстарды (қызметтерді) конкурс (аукцион) тәсілімен сатып алғанда толтырылады) /</w:t>
            </w:r>
          </w:p>
          <w:p w:rsidR="00022A92" w:rsidRPr="00974961" w:rsidRDefault="00494ACB" w:rsidP="00974961">
            <w:pPr>
              <w:spacing w:before="20" w:after="20"/>
              <w:jc w:val="both"/>
              <w:rPr>
                <w:szCs w:val="28"/>
              </w:rPr>
            </w:pPr>
            <w:r>
              <w:rPr>
                <w:bCs/>
                <w:szCs w:val="28"/>
              </w:rPr>
              <w:t>Квалификационные требования, предъявляемые к потенциальному Поставщику, при необходимости (заполняется при проведении государственных закупок товаров, работ (услуг) способом конкурса (аукциона))</w:t>
            </w:r>
          </w:p>
        </w:tc>
        <w:tc>
          <w:tcPr>
            <w:tcW w:w="7796"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szCs w:val="28"/>
              </w:rPr>
              <w:t>Поставщик должен являться правообладателем / оператором платформы VOXA Translate либо уполномоченным лицом, имеющим право предоставлять дополнительный лимит в рамках действующей подписки Заказчика.</w:t>
            </w:r>
          </w:p>
        </w:tc>
      </w:tr>
      <w:tr w:rsidR="00022A92" w:rsidRPr="00974961" w:rsidTr="00974961">
        <w:tc>
          <w:tcPr>
            <w:tcW w:w="7654"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bCs/>
                <w:szCs w:val="28"/>
              </w:rPr>
              <w:t>Ілеспе қызметтер (қажет болған жағдайда көрсетіледі) (тауарларды монтаждау, баптау, оқыту, тексеру және сынау) (тауар сатып алғанда толтырылады) /</w:t>
            </w:r>
          </w:p>
          <w:p w:rsidR="00022A92" w:rsidRPr="00974961" w:rsidRDefault="00494ACB" w:rsidP="00974961">
            <w:pPr>
              <w:spacing w:before="20" w:after="20"/>
              <w:jc w:val="both"/>
              <w:rPr>
                <w:szCs w:val="28"/>
              </w:rPr>
            </w:pPr>
            <w:r>
              <w:rPr>
                <w:bCs/>
                <w:szCs w:val="28"/>
              </w:rPr>
              <w:t>Сопутствующие услуги (указываются при необходимости) (монтаж, наладка, обучение, проверки и испытания товаров) (заполняется при закупке товара)</w:t>
            </w:r>
          </w:p>
        </w:tc>
        <w:tc>
          <w:tcPr>
            <w:tcW w:w="7796" w:type="dxa"/>
            <w:tcBorders>
              <w:top w:val="single" w:sz="1" w:space="0" w:color="000000"/>
              <w:left w:val="single" w:sz="1" w:space="0" w:color="000000"/>
              <w:bottom w:val="single" w:sz="1" w:space="0" w:color="000000"/>
              <w:right w:val="single" w:sz="1" w:space="0" w:color="000000"/>
            </w:tcBorders>
          </w:tcPr>
          <w:p w:rsidR="00022A92" w:rsidRPr="00974961" w:rsidRDefault="00494ACB" w:rsidP="00974961">
            <w:pPr>
              <w:spacing w:before="20" w:after="20"/>
              <w:jc w:val="both"/>
              <w:rPr>
                <w:szCs w:val="28"/>
              </w:rPr>
            </w:pPr>
            <w:r>
              <w:rPr>
                <w:szCs w:val="28"/>
              </w:rPr>
              <w:t>—</w:t>
            </w:r>
          </w:p>
        </w:tc>
      </w:tr>
    </w:tbl>
    <w:p w:rsidR="00974961" w:rsidRPr="00974961" w:rsidRDefault="00974961" w:rsidP="00974961">
      <w:pPr>
        <w:jc w:val="right"/>
        <w:rPr>
          <w:i/>
          <w:lang w:val="ru-RU"/>
        </w:rPr>
      </w:pPr>
      <w:r>
        <w:rPr>
          <w:i/>
          <w:lang w:val="kk-KZ"/>
        </w:rPr>
        <w:lastRenderedPageBreak/>
        <w:t xml:space="preserve">Приложение </w:t>
      </w:r>
      <w:r>
        <w:rPr>
          <w:i/>
          <w:lang w:val="ru-RU"/>
        </w:rPr>
        <w:t>1</w:t>
      </w:r>
    </w:p>
    <w:p w:rsidR="00974961" w:rsidRPr="00974961" w:rsidRDefault="00974961" w:rsidP="00974961">
      <w:pPr>
        <w:jc w:val="both"/>
        <w:rPr>
          <w:lang w:val="ru-RU"/>
        </w:rPr>
      </w:pPr>
    </w:p>
    <w:p w:rsidR="000468F8" w:rsidRDefault="00494ACB" w:rsidP="000468F8">
      <w:pPr>
        <w:jc w:val="center"/>
        <w:rPr>
          <w:b/>
        </w:rPr>
      </w:pPr>
      <w:r>
        <w:rPr>
          <w:b/>
        </w:rPr>
        <w:t xml:space="preserve">Техническая спецификация услуги по предоставлению дополнительного лимита условных страниц </w:t>
      </w:r>
    </w:p>
    <w:p w:rsidR="00022A92" w:rsidRPr="00974961" w:rsidRDefault="00494ACB" w:rsidP="000468F8">
      <w:pPr>
        <w:jc w:val="center"/>
        <w:rPr>
          <w:b/>
        </w:rPr>
      </w:pPr>
      <w:r>
        <w:rPr>
          <w:b/>
        </w:rPr>
        <w:t>в рамках действующей подписки на SaaS-решение VOXA Translate</w:t>
      </w:r>
    </w:p>
    <w:p w:rsidR="00974961" w:rsidRPr="00974961" w:rsidRDefault="00974961" w:rsidP="00974961">
      <w:pPr>
        <w:jc w:val="both"/>
      </w:pPr>
    </w:p>
    <w:p w:rsidR="00022A92" w:rsidRPr="00974961" w:rsidRDefault="00494ACB" w:rsidP="00E308F0">
      <w:pPr>
        <w:pStyle w:val="a4"/>
        <w:numPr>
          <w:ilvl w:val="0"/>
          <w:numId w:val="4"/>
        </w:numPr>
        <w:spacing w:after="240"/>
        <w:jc w:val="both"/>
      </w:pPr>
      <w:r>
        <w:rPr>
          <w:b/>
        </w:rPr>
        <w:t>Цель закупки / Сатып алу мақсаты</w:t>
      </w:r>
    </w:p>
    <w:p w:rsidR="00E308F0" w:rsidRDefault="00494ACB" w:rsidP="00974961">
      <w:pPr>
        <w:pStyle w:val="a4"/>
        <w:numPr>
          <w:ilvl w:val="1"/>
          <w:numId w:val="4"/>
        </w:numPr>
        <w:jc w:val="both"/>
      </w:pPr>
      <w:r>
        <w:t>Целью закупки является приобретение дополнительного лимита условных страниц в объеме 50 000 (пятьдесят тысяч) для обеспечения бесперебойной работы уже внедренной и используемой Заказчиком SaaS-платформы VOXA Translate</w:t>
      </w:r>
      <w:r>
        <w:rPr>
          <w:lang w:val="ru-RU"/>
        </w:rPr>
        <w:t xml:space="preserve"> (далее – Платформа)</w:t>
      </w:r>
      <w:r>
        <w:t xml:space="preserve"> в период действия текущей подписки (с 01.07.2026 по 30.06.2027).</w:t>
      </w:r>
    </w:p>
    <w:p w:rsidR="00E308F0" w:rsidRDefault="00494ACB" w:rsidP="00974961">
      <w:pPr>
        <w:pStyle w:val="a4"/>
        <w:numPr>
          <w:ilvl w:val="1"/>
          <w:numId w:val="4"/>
        </w:numPr>
        <w:jc w:val="both"/>
      </w:pPr>
      <w:r>
        <w:t>Необходимость дополнительной закупки обусловлена фактическим расходом лимита.</w:t>
      </w:r>
      <w:r>
        <w:rPr>
          <w:lang w:val="ru-RU"/>
        </w:rPr>
        <w:t xml:space="preserve"> </w:t>
      </w:r>
      <w:r>
        <w:t>Для непрерывной работы до 30.06.2027 требуется дополнительный объем.</w:t>
      </w:r>
    </w:p>
    <w:p w:rsidR="00022A92" w:rsidRPr="00974961" w:rsidRDefault="00494ACB" w:rsidP="00974961">
      <w:pPr>
        <w:pStyle w:val="a4"/>
        <w:numPr>
          <w:ilvl w:val="1"/>
          <w:numId w:val="4"/>
        </w:numPr>
        <w:jc w:val="both"/>
      </w:pPr>
      <w:r>
        <w:t>Поставщик обязуется предоставить Заказчику дополнительный лимит условных страниц, который добавляется к годовому лимиту действующей подписки и расходуется по правилам, установленным в действующем договоре и настоящей технической спецификации.</w:t>
      </w:r>
    </w:p>
    <w:p w:rsidR="00022A92" w:rsidRPr="00974961" w:rsidRDefault="00494ACB" w:rsidP="00E308F0">
      <w:pPr>
        <w:pStyle w:val="a4"/>
        <w:numPr>
          <w:ilvl w:val="0"/>
          <w:numId w:val="4"/>
        </w:numPr>
        <w:spacing w:before="240" w:after="240"/>
        <w:jc w:val="both"/>
      </w:pPr>
      <w:r>
        <w:rPr>
          <w:b/>
        </w:rPr>
        <w:t>Описание услуги / Қызметтің сипаттамасы</w:t>
      </w:r>
    </w:p>
    <w:p w:rsidR="00E308F0" w:rsidRDefault="00494ACB" w:rsidP="00974961">
      <w:pPr>
        <w:pStyle w:val="a4"/>
        <w:numPr>
          <w:ilvl w:val="1"/>
          <w:numId w:val="4"/>
        </w:numPr>
        <w:jc w:val="both"/>
        <w:rPr>
          <w:lang w:val="ru-RU"/>
        </w:rPr>
      </w:pPr>
      <w:r>
        <w:t>Услуга заключается в предоставлении дополнительного пакета объемом 50 000 условных страниц для использования в рамках уже внедренной SaaS-платформы VOXA Translate</w:t>
      </w:r>
      <w:r>
        <w:rPr>
          <w:lang w:val="ru-RU"/>
        </w:rPr>
        <w:t>.</w:t>
      </w:r>
    </w:p>
    <w:p w:rsidR="00E308F0" w:rsidRPr="00E308F0" w:rsidRDefault="00494ACB" w:rsidP="00974961">
      <w:pPr>
        <w:pStyle w:val="a4"/>
        <w:numPr>
          <w:ilvl w:val="1"/>
          <w:numId w:val="4"/>
        </w:numPr>
        <w:jc w:val="both"/>
        <w:rPr>
          <w:lang w:val="ru-RU"/>
        </w:rPr>
      </w:pPr>
      <w:r>
        <w:t>Дополнительный лимит:</w:t>
      </w:r>
    </w:p>
    <w:p w:rsidR="00E308F0" w:rsidRDefault="00494ACB" w:rsidP="00E308F0">
      <w:pPr>
        <w:pStyle w:val="a4"/>
        <w:ind w:left="792"/>
        <w:jc w:val="both"/>
      </w:pPr>
      <w:r>
        <w:t>— добавляется к годовому лимиту действующей подписки;</w:t>
      </w:r>
    </w:p>
    <w:p w:rsidR="00E308F0" w:rsidRDefault="00494ACB" w:rsidP="00E308F0">
      <w:pPr>
        <w:pStyle w:val="a4"/>
        <w:ind w:left="792"/>
        <w:jc w:val="both"/>
      </w:pPr>
      <w:r>
        <w:t>— расходуется по действующим правилам подписки: переводы из Памяти переводов (TM) и точные (100 %) совпадения, а также повторы лимит не расходуют;</w:t>
      </w:r>
    </w:p>
    <w:p w:rsidR="00E308F0" w:rsidRDefault="00494ACB" w:rsidP="00E308F0">
      <w:pPr>
        <w:pStyle w:val="a4"/>
        <w:ind w:left="792"/>
        <w:jc w:val="both"/>
      </w:pPr>
      <w:r>
        <w:t>— повторная проверка после улучшений Платформы со стороны Исполнителя не списывается;</w:t>
      </w:r>
    </w:p>
    <w:p w:rsidR="00E308F0" w:rsidRDefault="00494ACB" w:rsidP="00E308F0">
      <w:pPr>
        <w:pStyle w:val="a4"/>
        <w:ind w:left="792"/>
        <w:jc w:val="both"/>
      </w:pPr>
      <w:r>
        <w:t>— неизрасходованный остаток пакета доступен для использования до 30 июня 2027 года включительно в рамках текущей подписки; перенос неизрасходованного остатка на последующий период подписки возможен только при продлении подписки на основании отдельного договора (соглашения), заключенного в соответствии с законодательством Республики Казахстан о государственных закупках, условия переноса определяются в таком договоре;</w:t>
      </w:r>
    </w:p>
    <w:p w:rsidR="00022A92" w:rsidRPr="00E308F0" w:rsidRDefault="00022A92" w:rsidP="00E308F0">
      <w:pPr>
        <w:pStyle w:val="a4"/>
        <w:ind w:left="792"/>
        <w:jc w:val="both"/>
        <w:rPr>
          <w:lang w:val="ru-RU"/>
        </w:rPr>
      </w:pPr>
    </w:p>
    <w:p w:rsidR="00022A92" w:rsidRPr="00974961" w:rsidRDefault="00494ACB" w:rsidP="00E308F0">
      <w:pPr>
        <w:pStyle w:val="a4"/>
        <w:numPr>
          <w:ilvl w:val="0"/>
          <w:numId w:val="4"/>
        </w:numPr>
        <w:spacing w:before="240" w:after="240"/>
        <w:jc w:val="both"/>
      </w:pPr>
      <w:r>
        <w:rPr>
          <w:b/>
        </w:rPr>
        <w:t>Объем и порядок учета / Көлем және есепке алу тәртібі</w:t>
      </w:r>
    </w:p>
    <w:p w:rsidR="00E308F0" w:rsidRDefault="00494ACB" w:rsidP="00974961">
      <w:pPr>
        <w:pStyle w:val="a4"/>
        <w:numPr>
          <w:ilvl w:val="1"/>
          <w:numId w:val="4"/>
        </w:numPr>
        <w:jc w:val="both"/>
      </w:pPr>
      <w:r>
        <w:t>Объем услуги: 50 000 (пятьдесят тысяч) условных страниц.</w:t>
      </w:r>
    </w:p>
    <w:p w:rsidR="00E308F0" w:rsidRDefault="00494ACB" w:rsidP="00974961">
      <w:pPr>
        <w:pStyle w:val="a4"/>
        <w:numPr>
          <w:ilvl w:val="1"/>
          <w:numId w:val="4"/>
        </w:numPr>
        <w:jc w:val="both"/>
      </w:pPr>
      <w:r>
        <w:lastRenderedPageBreak/>
        <w:t>Учет объема ведется только по фактически отправленным в ИИ-модели новым сегментам. Сегменты, переведенные за счет автоматического совпадения с Памятью переводов (TM) или утвержденным Глоссарием, тарификации и списанию из общего пакета не подлежат.</w:t>
      </w:r>
    </w:p>
    <w:p w:rsidR="00022A92" w:rsidRPr="00974961" w:rsidRDefault="00494ACB" w:rsidP="00974961">
      <w:pPr>
        <w:pStyle w:val="a4"/>
        <w:numPr>
          <w:ilvl w:val="1"/>
          <w:numId w:val="4"/>
        </w:numPr>
        <w:jc w:val="both"/>
      </w:pPr>
      <w:r>
        <w:t>В случае исчерпания включенного пакета до окончания срока действия подписки Платформа не блокируется, а переходит в режим работы за счет Памяти переводов и Глоссариев. Приобретение дополнительных пакетов осуществляется в порядке, установленном законодательством Республики Казахстан о государственных закупках.</w:t>
      </w:r>
    </w:p>
    <w:p w:rsidR="00022A92" w:rsidRPr="00974961" w:rsidRDefault="00494ACB" w:rsidP="00E308F0">
      <w:pPr>
        <w:pStyle w:val="a4"/>
        <w:numPr>
          <w:ilvl w:val="0"/>
          <w:numId w:val="4"/>
        </w:numPr>
        <w:spacing w:before="240" w:after="240"/>
        <w:jc w:val="both"/>
      </w:pPr>
      <w:r>
        <w:rPr>
          <w:b/>
        </w:rPr>
        <w:t>Порядок оказания услуги и активации лимита / Қызмет көрсету және лимитті белсендіру тәртібі</w:t>
      </w:r>
    </w:p>
    <w:p w:rsidR="00E308F0" w:rsidRDefault="00494ACB" w:rsidP="00974961">
      <w:pPr>
        <w:pStyle w:val="a4"/>
        <w:numPr>
          <w:ilvl w:val="1"/>
          <w:numId w:val="4"/>
        </w:numPr>
        <w:jc w:val="both"/>
      </w:pPr>
      <w:r>
        <w:t>Поставщик активирует дополнительный лимит в течение 3 (трех) рабочих дней с даты заключения.</w:t>
      </w:r>
    </w:p>
    <w:p w:rsidR="00E308F0" w:rsidRDefault="00494ACB" w:rsidP="00974961">
      <w:pPr>
        <w:pStyle w:val="a4"/>
        <w:numPr>
          <w:ilvl w:val="1"/>
          <w:numId w:val="4"/>
        </w:numPr>
        <w:jc w:val="both"/>
      </w:pPr>
      <w:r>
        <w:t>Факт предоставления лимита подтверждается Актом оказанных услуг и отчетом Поставщика о состоянии лимита на дату активации. Отчет должен содержать: подтверждение начисления ровно 50 000 (пятидесяти тысяч) условных страниц; начальный баланс лимита после активации; указание на то, что списание осуществляется исключительно по фактически отправленным в ИИ-модели новым сегментам (переводы из Памяти переводов (TM), точные (100 %) совпадения, повторы, а также повторная проверка после улучшений Платформы списанию не подлежат).</w:t>
      </w:r>
    </w:p>
    <w:p w:rsidR="00022A92" w:rsidRPr="00974961" w:rsidRDefault="00494ACB" w:rsidP="00974961">
      <w:pPr>
        <w:pStyle w:val="a4"/>
        <w:numPr>
          <w:ilvl w:val="1"/>
          <w:numId w:val="4"/>
        </w:numPr>
        <w:jc w:val="both"/>
      </w:pPr>
      <w:r>
        <w:t>Срок действия предоставленного лимита — до 30 июня 2027 года (включительно) в рамках текущей подписки. Неизрасходованный остаток доступен для использования до указанной даты. Перенос неизрасходованного остатка на последующий период подписки возможен только при продлении подписки на основании отдельного договора (соглашения), заключенного в соответствии с законодательством Республики Казахстан о государственных закупках; условия такого переноса определяются в соответствующем договоре.</w:t>
      </w:r>
    </w:p>
    <w:p w:rsidR="00022A92" w:rsidRPr="00974961" w:rsidRDefault="00494ACB" w:rsidP="00E308F0">
      <w:pPr>
        <w:pStyle w:val="a4"/>
        <w:numPr>
          <w:ilvl w:val="0"/>
          <w:numId w:val="4"/>
        </w:numPr>
        <w:spacing w:before="240" w:after="240"/>
        <w:jc w:val="both"/>
      </w:pPr>
      <w:r>
        <w:rPr>
          <w:b/>
        </w:rPr>
        <w:t>Безопасность и работа с данными / Қауіпсіздік және деректермен жұмыс</w:t>
      </w:r>
    </w:p>
    <w:p w:rsidR="00E308F0" w:rsidRDefault="00494ACB" w:rsidP="00974961">
      <w:pPr>
        <w:pStyle w:val="a4"/>
        <w:numPr>
          <w:ilvl w:val="1"/>
          <w:numId w:val="4"/>
        </w:numPr>
        <w:jc w:val="both"/>
      </w:pPr>
      <w:r>
        <w:t>Все требования к безопасности, конфиденциальности, размещению данных на территории Республики Казахстан, шифрованию (AES-256-GCM или выше), двухфакторной аутентификации (2FA), ролевой модели доступа (RBAC), журналированию и тенантной изоляции, установленные в действующем договоре и технической спецификации на основную подписку, сохраняются в полном объеме и применяются к настоящей услуге.</w:t>
      </w:r>
    </w:p>
    <w:p w:rsidR="00022A92" w:rsidRPr="00974961" w:rsidRDefault="00494ACB" w:rsidP="00974961">
      <w:pPr>
        <w:pStyle w:val="a4"/>
        <w:numPr>
          <w:ilvl w:val="1"/>
          <w:numId w:val="4"/>
        </w:numPr>
        <w:jc w:val="both"/>
      </w:pPr>
      <w:r>
        <w:t>Программное обеспечение и все обрабатываемые данные размещаются и хранятся исключительно на территории Республики Казахстан.</w:t>
      </w:r>
    </w:p>
    <w:p w:rsidR="00022A92" w:rsidRPr="00974961" w:rsidRDefault="00494ACB" w:rsidP="00E308F0">
      <w:pPr>
        <w:pStyle w:val="a4"/>
        <w:numPr>
          <w:ilvl w:val="0"/>
          <w:numId w:val="4"/>
        </w:numPr>
        <w:spacing w:before="240" w:after="240"/>
        <w:jc w:val="both"/>
      </w:pPr>
      <w:r>
        <w:rPr>
          <w:b/>
        </w:rPr>
        <w:t>Права на данные и портируемость / Деректерге құқықтар және тасымалдануы</w:t>
      </w:r>
    </w:p>
    <w:p w:rsidR="00E308F0" w:rsidRDefault="00494ACB" w:rsidP="00974961">
      <w:pPr>
        <w:pStyle w:val="a4"/>
        <w:numPr>
          <w:ilvl w:val="1"/>
          <w:numId w:val="4"/>
        </w:numPr>
        <w:jc w:val="both"/>
      </w:pPr>
      <w:r>
        <w:t>Все данные, созданные Заказчиком (переводческая память, глоссарии, история проектов, документы и переводы), являются исключительной собственностью Заказчика.</w:t>
      </w:r>
    </w:p>
    <w:p w:rsidR="00022A92" w:rsidRPr="00974961" w:rsidRDefault="00494ACB" w:rsidP="00974961">
      <w:pPr>
        <w:pStyle w:val="a4"/>
        <w:numPr>
          <w:ilvl w:val="1"/>
          <w:numId w:val="4"/>
        </w:numPr>
        <w:jc w:val="both"/>
      </w:pPr>
      <w:r>
        <w:t>Условия экспорта данных (TMX 1.4, TBX, CSV/XLSX, DOCX, JSON) и процедуры выхода, установленные в действующем договоре, сохраняются без изменений.</w:t>
      </w:r>
    </w:p>
    <w:p w:rsidR="00022A92" w:rsidRPr="00974961" w:rsidRDefault="00494ACB" w:rsidP="00E308F0">
      <w:pPr>
        <w:pStyle w:val="a4"/>
        <w:numPr>
          <w:ilvl w:val="0"/>
          <w:numId w:val="4"/>
        </w:numPr>
        <w:spacing w:before="240" w:after="240"/>
        <w:jc w:val="both"/>
      </w:pPr>
      <w:r>
        <w:rPr>
          <w:b/>
        </w:rPr>
        <w:lastRenderedPageBreak/>
        <w:t>Приемка результатов / Нәтижелерді қабылдау</w:t>
      </w:r>
    </w:p>
    <w:p w:rsidR="00E308F0" w:rsidRDefault="00494ACB" w:rsidP="00974961">
      <w:pPr>
        <w:pStyle w:val="a4"/>
        <w:numPr>
          <w:ilvl w:val="1"/>
          <w:numId w:val="4"/>
        </w:numPr>
        <w:jc w:val="both"/>
      </w:pPr>
      <w:r>
        <w:t>Приемка услуги осуществляется путем подписания Акта оказанных услуг после активации дополнительного лимита.</w:t>
      </w:r>
    </w:p>
    <w:p w:rsidR="00022A92" w:rsidRPr="00974961" w:rsidRDefault="00494ACB" w:rsidP="00974961">
      <w:pPr>
        <w:pStyle w:val="a4"/>
        <w:numPr>
          <w:ilvl w:val="1"/>
          <w:numId w:val="4"/>
        </w:numPr>
        <w:jc w:val="both"/>
      </w:pPr>
      <w:r>
        <w:t>К Акту прилагается отчет Поставщика о состоянии лимита на дату активации, содержащий подтверждение начисления ровно 50 000 (пятидесяти тысяч) условных страниц, начальный баланс и правила списания, указанные в пункте 4.2 настоящей технической спецификации.</w:t>
      </w:r>
    </w:p>
    <w:p w:rsidR="00022A92" w:rsidRPr="00974961" w:rsidRDefault="00494ACB" w:rsidP="00E308F0">
      <w:pPr>
        <w:pStyle w:val="a4"/>
        <w:numPr>
          <w:ilvl w:val="0"/>
          <w:numId w:val="4"/>
        </w:numPr>
        <w:spacing w:before="240" w:after="240"/>
        <w:jc w:val="both"/>
      </w:pPr>
      <w:r>
        <w:rPr>
          <w:b/>
        </w:rPr>
        <w:t>Прочие условия / Өзге шарттар</w:t>
      </w:r>
    </w:p>
    <w:p w:rsidR="00E308F0" w:rsidRDefault="00494ACB" w:rsidP="00974961">
      <w:pPr>
        <w:pStyle w:val="a4"/>
        <w:numPr>
          <w:ilvl w:val="1"/>
          <w:numId w:val="4"/>
        </w:numPr>
        <w:jc w:val="both"/>
      </w:pPr>
      <w:r>
        <w:t>Настоящая техническая спецификация является неотъемлемой частью договора о государственных закупках.</w:t>
      </w:r>
    </w:p>
    <w:p w:rsidR="00E308F0" w:rsidRDefault="00494ACB" w:rsidP="00974961">
      <w:pPr>
        <w:pStyle w:val="a4"/>
        <w:numPr>
          <w:ilvl w:val="1"/>
          <w:numId w:val="4"/>
        </w:numPr>
        <w:jc w:val="both"/>
      </w:pPr>
      <w:r>
        <w:t>Во всем, что не урегулировано настоящей технической спецификацией, стороны руководствуются условиями действующего договора на предоставление SaaS-решения VOXA Translate и законодательством Республики Казахстан.</w:t>
      </w:r>
    </w:p>
    <w:p w:rsidR="00022A92" w:rsidRDefault="00494ACB" w:rsidP="00974961">
      <w:pPr>
        <w:pStyle w:val="a4"/>
        <w:numPr>
          <w:ilvl w:val="1"/>
          <w:numId w:val="4"/>
        </w:numPr>
        <w:jc w:val="both"/>
      </w:pPr>
      <w:r>
        <w:t>Цены указываются в тенге, НДС не облагается.</w:t>
      </w: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Default="00FB4778" w:rsidP="00FB4778">
      <w:pPr>
        <w:jc w:val="both"/>
      </w:pPr>
    </w:p>
    <w:p w:rsidR="00FB4778" w:rsidRPr="00FB4778" w:rsidRDefault="00FB4778" w:rsidP="00FB4778">
      <w:pPr>
        <w:jc w:val="right"/>
        <w:rPr>
          <w:i/>
        </w:rPr>
      </w:pPr>
      <w:r>
        <w:rPr>
          <w:i/>
          <w:lang w:val="kk-KZ"/>
        </w:rPr>
        <w:t xml:space="preserve">Қосымша </w:t>
      </w:r>
      <w:r w:rsidRPr="00FB4778">
        <w:rPr>
          <w:i/>
        </w:rPr>
        <w:t>1</w:t>
      </w:r>
    </w:p>
    <w:p w:rsidR="00FB4778" w:rsidRPr="00FB4778" w:rsidRDefault="00FB4778" w:rsidP="00FB4778">
      <w:pPr>
        <w:jc w:val="both"/>
      </w:pPr>
    </w:p>
    <w:p w:rsidR="000468F8" w:rsidRDefault="00FB4778" w:rsidP="00FB4778">
      <w:pPr>
        <w:jc w:val="center"/>
        <w:rPr>
          <w:b/>
        </w:rPr>
      </w:pPr>
      <w:r w:rsidRPr="00FB4778">
        <w:rPr>
          <w:b/>
        </w:rPr>
        <w:t xml:space="preserve">SaaS-қа қолданыстағы жазылым шеңберінде шартты беттердің қосымша лимитін ұсыну </w:t>
      </w:r>
    </w:p>
    <w:p w:rsidR="00FB4778" w:rsidRDefault="00FB4778" w:rsidP="00FB4778">
      <w:pPr>
        <w:jc w:val="center"/>
        <w:rPr>
          <w:b/>
        </w:rPr>
      </w:pPr>
      <w:r w:rsidRPr="00FB4778">
        <w:rPr>
          <w:b/>
        </w:rPr>
        <w:t>жөніндегі қызметтің техникалық сипаттамасы-voxa Translate шешімі</w:t>
      </w:r>
    </w:p>
    <w:p w:rsidR="00FB4778" w:rsidRPr="00974961" w:rsidRDefault="00FB4778" w:rsidP="00FB4778">
      <w:pPr>
        <w:jc w:val="center"/>
      </w:pPr>
    </w:p>
    <w:p w:rsidR="00FB4778" w:rsidRPr="00974961" w:rsidRDefault="00FB4778" w:rsidP="00FB4778">
      <w:pPr>
        <w:pStyle w:val="a4"/>
        <w:numPr>
          <w:ilvl w:val="0"/>
          <w:numId w:val="6"/>
        </w:numPr>
        <w:spacing w:after="240"/>
        <w:jc w:val="both"/>
      </w:pPr>
      <w:r w:rsidRPr="00FB4778">
        <w:rPr>
          <w:b/>
        </w:rPr>
        <w:t>Сатып алу мақсаты</w:t>
      </w:r>
    </w:p>
    <w:p w:rsidR="00FB4778" w:rsidRDefault="00FB4778" w:rsidP="00FB4778">
      <w:pPr>
        <w:pStyle w:val="a4"/>
        <w:numPr>
          <w:ilvl w:val="1"/>
          <w:numId w:val="7"/>
        </w:numPr>
        <w:jc w:val="both"/>
      </w:pPr>
      <w:r>
        <w:t>Сатып алудың мақсаты ағымдағы жазылымның қолданылу кезеңінде (01.07.2026 бастап 30.06.2027 дейін) Тапсырыс беруші енгізген және пайдаланатын Voxa Translate SaaS платформасының (бұдан әрі-Платформа) үздіксіз жұмысын қамтамасыз ету үшін 50 000 (елу мың) көлеміндегі шартты беттердің қосымша лимитін сатып алу болып табылады.</w:t>
      </w:r>
    </w:p>
    <w:p w:rsidR="00FB4778" w:rsidRDefault="00FB4778" w:rsidP="00FB4778">
      <w:pPr>
        <w:pStyle w:val="a4"/>
        <w:numPr>
          <w:ilvl w:val="1"/>
          <w:numId w:val="7"/>
        </w:numPr>
        <w:jc w:val="both"/>
      </w:pPr>
      <w:r>
        <w:t>Қосымша сатып алу қажеттілігі лимиттің нақты шығынына байланысты. 30.06.2027 дейін үздіксіз жұмыс істеу үшін қосымша көлем қажет.</w:t>
      </w:r>
    </w:p>
    <w:p w:rsidR="00FB4778" w:rsidRDefault="00FB4778" w:rsidP="00FB4778">
      <w:pPr>
        <w:pStyle w:val="a4"/>
        <w:numPr>
          <w:ilvl w:val="1"/>
          <w:numId w:val="7"/>
        </w:numPr>
        <w:jc w:val="both"/>
      </w:pPr>
      <w:r>
        <w:t>Өнім беруші Тапсырыс берушіге шартты беттердің қосымша лимитін ұсынуға міндеттенеді, ол қолданыстағы жазылымның жылдық лимитіне қосылады және қолданыстағы шартта және осы техникалық ерекшелікте белгіленген ережелер бойынша жұмсалады.</w:t>
      </w:r>
    </w:p>
    <w:p w:rsidR="00FB4778" w:rsidRPr="00974961" w:rsidRDefault="00FB4778" w:rsidP="00FB4778">
      <w:pPr>
        <w:pStyle w:val="a4"/>
        <w:numPr>
          <w:ilvl w:val="0"/>
          <w:numId w:val="6"/>
        </w:numPr>
        <w:spacing w:before="240" w:after="240"/>
        <w:jc w:val="both"/>
      </w:pPr>
      <w:r>
        <w:rPr>
          <w:b/>
        </w:rPr>
        <w:t>Қызметтің сипаттамасы</w:t>
      </w:r>
    </w:p>
    <w:p w:rsidR="00FB4778" w:rsidRDefault="00FB4778" w:rsidP="00FB4778">
      <w:pPr>
        <w:pStyle w:val="a4"/>
        <w:numPr>
          <w:ilvl w:val="1"/>
          <w:numId w:val="8"/>
        </w:numPr>
        <w:tabs>
          <w:tab w:val="left" w:pos="851"/>
        </w:tabs>
        <w:ind w:left="851" w:hanging="425"/>
        <w:jc w:val="both"/>
      </w:pPr>
      <w:r>
        <w:t>Бұл қызмет қазірдің өзінде енгізілген Voxa Translate SaaS платформасында пайдалану үшін 50 000 шартты беттің қосымша пакетін ұсынудан тұрады.</w:t>
      </w:r>
    </w:p>
    <w:p w:rsidR="00FB4778" w:rsidRDefault="00FB4778" w:rsidP="00FB4778">
      <w:pPr>
        <w:pStyle w:val="a4"/>
        <w:numPr>
          <w:ilvl w:val="1"/>
          <w:numId w:val="8"/>
        </w:numPr>
        <w:tabs>
          <w:tab w:val="left" w:pos="851"/>
        </w:tabs>
        <w:ind w:left="851" w:hanging="425"/>
        <w:jc w:val="both"/>
      </w:pPr>
      <w:r>
        <w:t>Қосымша шектеу:</w:t>
      </w:r>
    </w:p>
    <w:p w:rsidR="00FB4778" w:rsidRDefault="00FB4778" w:rsidP="00FB4778">
      <w:pPr>
        <w:pStyle w:val="a4"/>
        <w:ind w:left="792"/>
        <w:jc w:val="both"/>
      </w:pPr>
      <w:r>
        <w:t>- қолданыстағы жазылымның жылдық лимитіне қосылады;</w:t>
      </w:r>
    </w:p>
    <w:p w:rsidR="00FB4778" w:rsidRDefault="00FB4778" w:rsidP="00FB4778">
      <w:pPr>
        <w:pStyle w:val="a4"/>
        <w:ind w:left="792"/>
        <w:jc w:val="both"/>
      </w:pPr>
      <w:r>
        <w:t>- қолданыстағы жазылым ережелеріне сәйкес жұмсалады: аударым жадынан аударымдар (TM) және дәл (100 %) сәйкестіктер, сондай-ақ лимит қайталанбайды;</w:t>
      </w:r>
    </w:p>
    <w:p w:rsidR="00FB4778" w:rsidRDefault="00FB4778" w:rsidP="00FB4778">
      <w:pPr>
        <w:pStyle w:val="a4"/>
        <w:ind w:left="792"/>
        <w:jc w:val="both"/>
      </w:pPr>
      <w:r>
        <w:t>- орындаушы тарапынан платформаны жақсартқаннан кейін қайта тексеру есептен шығарылмайды;</w:t>
      </w:r>
    </w:p>
    <w:p w:rsidR="00FB4778" w:rsidRPr="00FB4778" w:rsidRDefault="00FB4778" w:rsidP="00FB4778">
      <w:pPr>
        <w:pStyle w:val="a4"/>
        <w:ind w:left="792"/>
        <w:jc w:val="both"/>
      </w:pPr>
      <w:r>
        <w:t>- пакеттің жұмсалмаған қалдығы ағымдағы жазылым шеңберінде 2027 жылғы 30 маусымға дейін пайдалануға қол жетімді; жұмсалмаған қалдықты келесі жазылу кезеңіне ауыстыру Қазақстан Республикасының Мемлекеттік сатып алу туралы заңнамасына сәйкес жасалған жеке шарттың (келісімнің) негізінде жазылымды ұзарту кезінде ғана мүмкін болады, ауыстыру шарттары осындай шартта айқындалады;</w:t>
      </w:r>
    </w:p>
    <w:p w:rsidR="00FB4778" w:rsidRPr="00974961" w:rsidRDefault="00FB4778" w:rsidP="00FB4778">
      <w:pPr>
        <w:pStyle w:val="a4"/>
        <w:numPr>
          <w:ilvl w:val="0"/>
          <w:numId w:val="6"/>
        </w:numPr>
        <w:spacing w:before="240" w:after="240"/>
        <w:jc w:val="both"/>
      </w:pPr>
      <w:r>
        <w:rPr>
          <w:b/>
        </w:rPr>
        <w:t>Көлем және есепке алу тәртібі</w:t>
      </w:r>
    </w:p>
    <w:p w:rsidR="00FB4778" w:rsidRDefault="00FB4778" w:rsidP="00FB4778">
      <w:pPr>
        <w:pStyle w:val="a4"/>
        <w:numPr>
          <w:ilvl w:val="1"/>
          <w:numId w:val="10"/>
        </w:numPr>
        <w:tabs>
          <w:tab w:val="left" w:pos="851"/>
        </w:tabs>
        <w:ind w:left="851" w:hanging="425"/>
        <w:jc w:val="both"/>
      </w:pPr>
      <w:r>
        <w:t>Қызмет көлемі: 50 000 (елу мың) шартты бет.</w:t>
      </w:r>
    </w:p>
    <w:p w:rsidR="00FB4778" w:rsidRDefault="00FB4778" w:rsidP="00FB4778">
      <w:pPr>
        <w:pStyle w:val="a4"/>
        <w:numPr>
          <w:ilvl w:val="1"/>
          <w:numId w:val="10"/>
        </w:numPr>
        <w:tabs>
          <w:tab w:val="left" w:pos="851"/>
        </w:tabs>
        <w:ind w:left="851" w:hanging="425"/>
        <w:jc w:val="both"/>
      </w:pPr>
      <w:r>
        <w:t>Көлемді есепке алу тек ai моделіне нақты жіберілген жаңа сегменттер бойынша жүргізіледі. Аударым жадымен (TM) немесе бекітілген Глоссариймен автоматты түрде сәйкестендіру есебінен аударылған сегменттер тарифтеуге және жалпы пакеттен есептен шығаруға жатпайды.</w:t>
      </w:r>
    </w:p>
    <w:p w:rsidR="00FB4778" w:rsidRDefault="00FB4778" w:rsidP="00FB4778">
      <w:pPr>
        <w:pStyle w:val="a4"/>
        <w:numPr>
          <w:ilvl w:val="1"/>
          <w:numId w:val="10"/>
        </w:numPr>
        <w:tabs>
          <w:tab w:val="left" w:pos="851"/>
        </w:tabs>
        <w:ind w:left="851" w:hanging="425"/>
        <w:jc w:val="both"/>
      </w:pPr>
      <w:r>
        <w:lastRenderedPageBreak/>
        <w:t>Қосылған пакет жазылу мерзімі аяқталғанға дейін таусылған жағдайда, Платформа бұғатталмайды, бірақ аудармалар мен Глоссарийлерді есте сақтау арқылы жұмыс режиміне өтеді. Қосымша пакеттерді сатып алу Қазақстан Республикасының Мемлекеттік сатып алу туралы заңнамасында белгіленген тәртіппен жүзеге асырылады.</w:t>
      </w:r>
    </w:p>
    <w:p w:rsidR="00FB4778" w:rsidRPr="00974961" w:rsidRDefault="00FB4778" w:rsidP="00FB4778">
      <w:pPr>
        <w:pStyle w:val="a4"/>
        <w:numPr>
          <w:ilvl w:val="0"/>
          <w:numId w:val="6"/>
        </w:numPr>
        <w:spacing w:before="240" w:after="240"/>
        <w:jc w:val="both"/>
      </w:pPr>
      <w:r>
        <w:rPr>
          <w:b/>
        </w:rPr>
        <w:t>Қызмет көрсету және лимитті белсендіру тәртібі</w:t>
      </w:r>
    </w:p>
    <w:p w:rsidR="00FB4778" w:rsidRDefault="00FB4778" w:rsidP="00FB4778">
      <w:pPr>
        <w:pStyle w:val="a4"/>
        <w:numPr>
          <w:ilvl w:val="1"/>
          <w:numId w:val="11"/>
        </w:numPr>
        <w:tabs>
          <w:tab w:val="left" w:pos="851"/>
        </w:tabs>
        <w:ind w:hanging="726"/>
        <w:jc w:val="both"/>
      </w:pPr>
      <w:r>
        <w:t>Өнім беруші қорытынды жасалған күннен бастап 3 (үш) жұмыс күні ішінде қосымша лимитті белсендіреді.</w:t>
      </w:r>
    </w:p>
    <w:p w:rsidR="00FB4778" w:rsidRDefault="00FB4778" w:rsidP="00FB4778">
      <w:pPr>
        <w:pStyle w:val="a4"/>
        <w:numPr>
          <w:ilvl w:val="1"/>
          <w:numId w:val="11"/>
        </w:numPr>
        <w:tabs>
          <w:tab w:val="left" w:pos="851"/>
        </w:tabs>
        <w:ind w:left="851" w:hanging="425"/>
        <w:jc w:val="both"/>
      </w:pPr>
      <w:r>
        <w:t>Лимитті ұсыну фактісі көрсетілген қызметтер актісімен және жеткізушінің іске қосу күніндегі лимиттің жай-күйі туралы есебімен расталады. Есепте: дәл 50 000 (елу мың) шартты беттің есептелгенін растау; іске қосылғаннан кейінгі лимиттің бастапқы балансы; есептен шығару тек АИ моделіне нақты жіберілген жаңа сегменттер (аударымдар жадынан аударымдар (TM), дәл (100 %) сәйкестіктер, қайталанулар, сондай-ақ қайталанулар бойынша жүзеге асырылатынын көрсету платформаны жақсартқаннан кейін тексеру есептен шығарылмайды).</w:t>
      </w:r>
    </w:p>
    <w:p w:rsidR="00FB4778" w:rsidRDefault="00FB4778" w:rsidP="00FB4778">
      <w:pPr>
        <w:pStyle w:val="a4"/>
        <w:numPr>
          <w:ilvl w:val="1"/>
          <w:numId w:val="11"/>
        </w:numPr>
        <w:tabs>
          <w:tab w:val="left" w:pos="851"/>
        </w:tabs>
        <w:ind w:left="851" w:hanging="425"/>
        <w:jc w:val="both"/>
      </w:pPr>
      <w:r>
        <w:t>Берілген лимиттің қолданылу мерзімі-ағымдағы жазылым шеңберінде 2027 жылғы 30 маусымға дейін (қоса алғанда). Пайдаланылмаған қалдық көрсетілген күнге дейін пайдалануға болады. Жұмсалмаған қалдықты келесі жазылу кезеңіне ауыстыру Қазақстан Республикасының Мемлекеттік сатып алу туралы заңнамасына сәйкес жасалған жеке шарттың (келісімнің) негізінде жазылымды ұзарту кезінде ғана мүмкін болады; мұндай ауыстырудың талаптары тиісті шартта айқындалады.</w:t>
      </w:r>
    </w:p>
    <w:p w:rsidR="00FB4778" w:rsidRPr="00974961" w:rsidRDefault="00FB4778" w:rsidP="00FB4778">
      <w:pPr>
        <w:pStyle w:val="a4"/>
        <w:numPr>
          <w:ilvl w:val="0"/>
          <w:numId w:val="6"/>
        </w:numPr>
        <w:spacing w:before="240" w:after="240"/>
        <w:jc w:val="both"/>
      </w:pPr>
      <w:r w:rsidRPr="00FB4778">
        <w:rPr>
          <w:b/>
        </w:rPr>
        <w:t>Қауіпсіздік және деректермен жұмыс</w:t>
      </w:r>
    </w:p>
    <w:p w:rsidR="00FB4778" w:rsidRDefault="00FB4778" w:rsidP="00FB4778">
      <w:pPr>
        <w:pStyle w:val="a4"/>
        <w:numPr>
          <w:ilvl w:val="1"/>
          <w:numId w:val="12"/>
        </w:numPr>
        <w:tabs>
          <w:tab w:val="left" w:pos="851"/>
        </w:tabs>
        <w:ind w:left="851" w:hanging="425"/>
        <w:jc w:val="both"/>
      </w:pPr>
      <w:r>
        <w:t>Қолданыстағы шартта және негізгі жазылуға арналған техникалық ерекшелікте белгіленген қауіпсіздікке, құпиялылыққа, Қазақстан Республикасының аумағында деректерді орналастыруға, шифрлауға (AES-256-GCM немесе одан жоғары), екі факторлы аутентификацияға (2FA), қол жеткізудің рөлдік моделіне (RBAC), журналдауға және тенанттық оқшаулауға қойылатын барлық талаптар толық көлемде сақталады және қолданылады осы қызметке.</w:t>
      </w:r>
    </w:p>
    <w:p w:rsidR="00FB4778" w:rsidRPr="00FB4778" w:rsidRDefault="00FB4778" w:rsidP="00FB4778">
      <w:pPr>
        <w:pStyle w:val="a4"/>
        <w:numPr>
          <w:ilvl w:val="1"/>
          <w:numId w:val="12"/>
        </w:numPr>
        <w:tabs>
          <w:tab w:val="left" w:pos="851"/>
        </w:tabs>
        <w:ind w:left="851" w:hanging="425"/>
        <w:jc w:val="both"/>
      </w:pPr>
      <w:r>
        <w:t>Бағдарламалық қамтамасыз ету және барлық өңделетін деректер тек Қазақстан Республикасының аумағында орналастырылады және сақталады.</w:t>
      </w:r>
    </w:p>
    <w:p w:rsidR="00FB4778" w:rsidRPr="00974961" w:rsidRDefault="00FB4778" w:rsidP="00FB4778">
      <w:pPr>
        <w:pStyle w:val="a4"/>
        <w:numPr>
          <w:ilvl w:val="0"/>
          <w:numId w:val="6"/>
        </w:numPr>
        <w:spacing w:before="240" w:after="240"/>
        <w:jc w:val="both"/>
      </w:pPr>
      <w:r w:rsidRPr="00FB4778">
        <w:rPr>
          <w:b/>
        </w:rPr>
        <w:t>Деректерге құқықтар және тасымалдануы</w:t>
      </w:r>
    </w:p>
    <w:p w:rsidR="000468F8" w:rsidRDefault="00FB4778" w:rsidP="000468F8">
      <w:pPr>
        <w:pStyle w:val="a4"/>
        <w:numPr>
          <w:ilvl w:val="1"/>
          <w:numId w:val="13"/>
        </w:numPr>
        <w:tabs>
          <w:tab w:val="left" w:pos="851"/>
        </w:tabs>
        <w:ind w:left="851" w:hanging="425"/>
        <w:jc w:val="both"/>
      </w:pPr>
      <w:r>
        <w:t>Тапсырыс беруші жасаған барлық деректер (аударма жады, глоссарийлер, жобалар тарихы, құжаттар және аудармалар) Тапсырыс берушінің айрықша меншігі болып табылады.</w:t>
      </w:r>
    </w:p>
    <w:p w:rsidR="000468F8" w:rsidRDefault="00FB4778" w:rsidP="000468F8">
      <w:pPr>
        <w:pStyle w:val="a4"/>
        <w:numPr>
          <w:ilvl w:val="1"/>
          <w:numId w:val="13"/>
        </w:numPr>
        <w:tabs>
          <w:tab w:val="left" w:pos="851"/>
        </w:tabs>
        <w:ind w:left="851" w:hanging="425"/>
        <w:jc w:val="both"/>
      </w:pPr>
      <w:r>
        <w:t>Деректерді экспорттау шарттары (TMX 1.4, TBX, CSV/XLSX, DOCX, JSON) және қолданыстағы шартта белгіленген шығу процедуралары өзгеріссіз сақталады.</w:t>
      </w:r>
    </w:p>
    <w:p w:rsidR="000468F8" w:rsidRDefault="000468F8" w:rsidP="000468F8">
      <w:pPr>
        <w:tabs>
          <w:tab w:val="left" w:pos="851"/>
        </w:tabs>
        <w:ind w:left="426"/>
        <w:jc w:val="both"/>
        <w:rPr>
          <w:b/>
        </w:rPr>
      </w:pPr>
    </w:p>
    <w:p w:rsidR="00FB4778" w:rsidRPr="00974961" w:rsidRDefault="00FB4778" w:rsidP="000468F8">
      <w:pPr>
        <w:pStyle w:val="a4"/>
        <w:numPr>
          <w:ilvl w:val="0"/>
          <w:numId w:val="6"/>
        </w:numPr>
        <w:spacing w:before="240" w:after="240"/>
        <w:jc w:val="both"/>
      </w:pPr>
      <w:r w:rsidRPr="000468F8">
        <w:rPr>
          <w:b/>
        </w:rPr>
        <w:lastRenderedPageBreak/>
        <w:t>Нәтижелерді қабылдау</w:t>
      </w:r>
    </w:p>
    <w:p w:rsidR="000468F8" w:rsidRDefault="000468F8" w:rsidP="000468F8">
      <w:pPr>
        <w:pStyle w:val="a4"/>
        <w:numPr>
          <w:ilvl w:val="1"/>
          <w:numId w:val="14"/>
        </w:numPr>
        <w:tabs>
          <w:tab w:val="left" w:pos="851"/>
        </w:tabs>
        <w:ind w:hanging="726"/>
        <w:jc w:val="both"/>
      </w:pPr>
      <w:r>
        <w:t>Қызметті қабылдау қосымша лимит іске қосылғаннан кейін көрсетілген қызметтер актісіне қол қою арқылы жүзеге асырылады.</w:t>
      </w:r>
    </w:p>
    <w:p w:rsidR="000468F8" w:rsidRPr="000468F8" w:rsidRDefault="000468F8" w:rsidP="000468F8">
      <w:pPr>
        <w:pStyle w:val="a4"/>
        <w:numPr>
          <w:ilvl w:val="1"/>
          <w:numId w:val="14"/>
        </w:numPr>
        <w:tabs>
          <w:tab w:val="left" w:pos="851"/>
        </w:tabs>
        <w:ind w:left="851" w:hanging="425"/>
        <w:jc w:val="both"/>
      </w:pPr>
      <w:r>
        <w:t>Актіге дәл 50 000 (елу мың) шартты беттің есептелгенін Растауды, бастапқы балансты және осы техникалық ерекшеліктің 4.2-тармағында көрсетілген есептен шығару қағидаларын қамтитын іске қосу күніне лимиттің жай-күйі туралы Өнім берушінің есебі қоса беріледі.</w:t>
      </w:r>
    </w:p>
    <w:p w:rsidR="00FB4778" w:rsidRPr="00974961" w:rsidRDefault="00FB4778" w:rsidP="000468F8">
      <w:pPr>
        <w:pStyle w:val="a4"/>
        <w:numPr>
          <w:ilvl w:val="0"/>
          <w:numId w:val="6"/>
        </w:numPr>
        <w:spacing w:before="240" w:after="240"/>
        <w:jc w:val="both"/>
      </w:pPr>
      <w:r w:rsidRPr="000468F8">
        <w:rPr>
          <w:b/>
        </w:rPr>
        <w:t>Өзге шарттар</w:t>
      </w:r>
    </w:p>
    <w:p w:rsidR="000468F8" w:rsidRDefault="006E4AA0" w:rsidP="000468F8">
      <w:pPr>
        <w:pStyle w:val="a4"/>
        <w:numPr>
          <w:ilvl w:val="1"/>
          <w:numId w:val="15"/>
        </w:numPr>
        <w:tabs>
          <w:tab w:val="left" w:pos="851"/>
        </w:tabs>
        <w:ind w:hanging="726"/>
        <w:jc w:val="both"/>
      </w:pPr>
      <w:r w:rsidRPr="006E4AA0">
        <w:t>О</w:t>
      </w:r>
      <w:r w:rsidR="000468F8">
        <w:t>сы Техникалық ерекшелік Мемлекеттік сатып алу туралы шарттың ажырамас бөлігі болып табылады.</w:t>
      </w:r>
    </w:p>
    <w:p w:rsidR="000468F8" w:rsidRDefault="000468F8" w:rsidP="000468F8">
      <w:pPr>
        <w:pStyle w:val="a4"/>
        <w:numPr>
          <w:ilvl w:val="1"/>
          <w:numId w:val="15"/>
        </w:numPr>
        <w:tabs>
          <w:tab w:val="left" w:pos="851"/>
        </w:tabs>
        <w:ind w:left="851" w:hanging="425"/>
        <w:jc w:val="both"/>
      </w:pPr>
      <w:r>
        <w:t>Техникалық ерекшелікпен реттелмеген барлық жағдайларда Тараптар SaaS-voxa Translate шешімін беруге арналған қолданыстағы шарттың талаптарын және Қазақстан Республикасының заңнамасын басшылыққа алады.</w:t>
      </w:r>
    </w:p>
    <w:p w:rsidR="00FB4778" w:rsidRPr="00974961" w:rsidRDefault="006E4AA0" w:rsidP="000468F8">
      <w:pPr>
        <w:pStyle w:val="a4"/>
        <w:numPr>
          <w:ilvl w:val="1"/>
          <w:numId w:val="15"/>
        </w:numPr>
        <w:tabs>
          <w:tab w:val="left" w:pos="851"/>
        </w:tabs>
        <w:ind w:left="851" w:hanging="425"/>
        <w:jc w:val="both"/>
      </w:pPr>
      <w:r w:rsidRPr="006E4AA0">
        <w:t>Б</w:t>
      </w:r>
      <w:r w:rsidR="000468F8">
        <w:t>ағалар теңгемен көрсетіледі, ҚҚС салынбайды.</w:t>
      </w:r>
    </w:p>
    <w:sectPr w:rsidR="00FB4778" w:rsidRPr="00974961" w:rsidSect="00974961">
      <w:headerReference w:type="default" r:id="rId7"/>
      <w:pgSz w:w="16838" w:h="11906" w:orient="landscape"/>
      <w:pgMar w:top="850" w:right="850" w:bottom="850" w:left="85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36B2" w:rsidRDefault="008E36B2">
      <w:r>
        <w:separator/>
      </w:r>
    </w:p>
  </w:endnote>
  <w:endnote w:type="continuationSeparator" w:id="0">
    <w:p w:rsidR="008E36B2" w:rsidRDefault="008E3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36B2" w:rsidRDefault="008E36B2">
      <w:r>
        <w:separator/>
      </w:r>
    </w:p>
  </w:footnote>
  <w:footnote w:type="continuationSeparator" w:id="0">
    <w:p w:rsidR="008E36B2" w:rsidRDefault="008E3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3"/>
      <w:gridCol w:w="5358"/>
      <w:gridCol w:w="4687"/>
    </w:tblGrid>
    <w:tr w:rsidR="00974961" w:rsidTr="00974961">
      <w:trPr>
        <w:trHeight w:val="794"/>
      </w:trPr>
      <w:tc>
        <w:tcPr>
          <w:tcW w:w="1680" w:type="pct"/>
          <w:tcBorders>
            <w:top w:val="single" w:sz="4" w:space="0" w:color="auto"/>
            <w:left w:val="single" w:sz="4" w:space="0" w:color="auto"/>
            <w:bottom w:val="single" w:sz="4" w:space="0" w:color="auto"/>
            <w:right w:val="single" w:sz="4" w:space="0" w:color="auto"/>
          </w:tcBorders>
          <w:vAlign w:val="center"/>
          <w:hideMark/>
        </w:tcPr>
        <w:p w:rsidR="00974961" w:rsidRDefault="00974961" w:rsidP="00974961">
          <w:pPr>
            <w:pStyle w:val="ac"/>
            <w:spacing w:line="276" w:lineRule="auto"/>
            <w:jc w:val="center"/>
            <w:rPr>
              <w:lang w:val="kk-KZ"/>
            </w:rPr>
          </w:pPr>
          <w:r>
            <w:rPr>
              <w:lang w:val="en-US"/>
            </w:rPr>
            <w:t>F-DP-А06-01</w:t>
          </w:r>
          <w:r>
            <w:t>-0</w:t>
          </w:r>
          <w:r>
            <w:rPr>
              <w:lang w:val="kk-KZ"/>
            </w:rPr>
            <w:t>3</w:t>
          </w:r>
        </w:p>
      </w:tc>
      <w:tc>
        <w:tcPr>
          <w:tcW w:w="1771" w:type="pct"/>
          <w:tcBorders>
            <w:top w:val="single" w:sz="4" w:space="0" w:color="auto"/>
            <w:left w:val="single" w:sz="4" w:space="0" w:color="auto"/>
            <w:bottom w:val="single" w:sz="4" w:space="0" w:color="auto"/>
            <w:right w:val="single" w:sz="4" w:space="0" w:color="auto"/>
          </w:tcBorders>
          <w:vAlign w:val="center"/>
        </w:tcPr>
        <w:p w:rsidR="00974961" w:rsidRDefault="00974961" w:rsidP="00974961">
          <w:pPr>
            <w:pStyle w:val="ac"/>
            <w:spacing w:line="276" w:lineRule="auto"/>
            <w:jc w:val="center"/>
            <w:rPr>
              <w:lang w:val="ru-RU"/>
            </w:rPr>
          </w:pPr>
        </w:p>
      </w:tc>
      <w:tc>
        <w:tcPr>
          <w:tcW w:w="1550" w:type="pct"/>
          <w:tcBorders>
            <w:top w:val="single" w:sz="4" w:space="0" w:color="auto"/>
            <w:left w:val="single" w:sz="4" w:space="0" w:color="auto"/>
            <w:bottom w:val="single" w:sz="4" w:space="0" w:color="auto"/>
            <w:right w:val="single" w:sz="4" w:space="0" w:color="auto"/>
          </w:tcBorders>
          <w:vAlign w:val="center"/>
          <w:hideMark/>
        </w:tcPr>
        <w:p w:rsidR="00974961" w:rsidRDefault="00974961" w:rsidP="00974961">
          <w:pPr>
            <w:pStyle w:val="ac"/>
            <w:spacing w:line="276" w:lineRule="auto"/>
            <w:jc w:val="center"/>
          </w:pPr>
          <w:r>
            <w:rPr>
              <w:lang w:val="kk-KZ"/>
            </w:rPr>
            <w:t>Нұсқа / Версия</w:t>
          </w:r>
          <w:r>
            <w:t>: 04</w:t>
          </w:r>
        </w:p>
      </w:tc>
    </w:tr>
  </w:tbl>
  <w:p w:rsidR="00022A92" w:rsidRPr="00974961" w:rsidRDefault="00022A92" w:rsidP="0097496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20D9F"/>
    <w:multiLevelType w:val="multilevel"/>
    <w:tmpl w:val="1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9539C8"/>
    <w:multiLevelType w:val="multilevel"/>
    <w:tmpl w:val="EA4ACB1E"/>
    <w:lvl w:ilvl="0">
      <w:start w:val="8"/>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 w15:restartNumberingAfterBreak="0">
    <w:nsid w:val="0A4935C2"/>
    <w:multiLevelType w:val="multilevel"/>
    <w:tmpl w:val="EA4ACB1E"/>
    <w:lvl w:ilvl="0">
      <w:start w:val="5"/>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 w15:restartNumberingAfterBreak="0">
    <w:nsid w:val="145244D7"/>
    <w:multiLevelType w:val="multilevel"/>
    <w:tmpl w:val="EA4ACB1E"/>
    <w:lvl w:ilvl="0">
      <w:start w:val="4"/>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 w15:restartNumberingAfterBreak="0">
    <w:nsid w:val="25770AE3"/>
    <w:multiLevelType w:val="multilevel"/>
    <w:tmpl w:val="EA4ACB1E"/>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5" w15:restartNumberingAfterBreak="0">
    <w:nsid w:val="2809186F"/>
    <w:multiLevelType w:val="multilevel"/>
    <w:tmpl w:val="EA4ACB1E"/>
    <w:lvl w:ilvl="0">
      <w:start w:val="6"/>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6" w15:restartNumberingAfterBreak="0">
    <w:nsid w:val="31012D73"/>
    <w:multiLevelType w:val="hybridMultilevel"/>
    <w:tmpl w:val="7764B880"/>
    <w:lvl w:ilvl="0" w:tplc="6C28B4D2">
      <w:start w:val="1"/>
      <w:numFmt w:val="decimal"/>
      <w:lvlText w:val="%1."/>
      <w:lvlJc w:val="left"/>
      <w:pPr>
        <w:ind w:left="720" w:hanging="360"/>
      </w:pPr>
      <w:rPr>
        <w:rFonts w:hint="default"/>
        <w:b/>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3EB43E73"/>
    <w:multiLevelType w:val="hybridMultilevel"/>
    <w:tmpl w:val="E77E87BC"/>
    <w:lvl w:ilvl="0" w:tplc="A3D4910E">
      <w:start w:val="1"/>
      <w:numFmt w:val="bullet"/>
      <w:lvlText w:val="●"/>
      <w:lvlJc w:val="left"/>
      <w:pPr>
        <w:ind w:left="720" w:hanging="360"/>
      </w:pPr>
    </w:lvl>
    <w:lvl w:ilvl="1" w:tplc="6CC8D6EA">
      <w:start w:val="1"/>
      <w:numFmt w:val="bullet"/>
      <w:lvlText w:val="○"/>
      <w:lvlJc w:val="left"/>
      <w:pPr>
        <w:ind w:left="1440" w:hanging="360"/>
      </w:pPr>
    </w:lvl>
    <w:lvl w:ilvl="2" w:tplc="4906DD2E">
      <w:start w:val="1"/>
      <w:numFmt w:val="bullet"/>
      <w:lvlText w:val="■"/>
      <w:lvlJc w:val="left"/>
      <w:pPr>
        <w:ind w:left="2160" w:hanging="360"/>
      </w:pPr>
    </w:lvl>
    <w:lvl w:ilvl="3" w:tplc="E554702A">
      <w:start w:val="1"/>
      <w:numFmt w:val="bullet"/>
      <w:lvlText w:val="●"/>
      <w:lvlJc w:val="left"/>
      <w:pPr>
        <w:ind w:left="2880" w:hanging="360"/>
      </w:pPr>
    </w:lvl>
    <w:lvl w:ilvl="4" w:tplc="869C76CA">
      <w:start w:val="1"/>
      <w:numFmt w:val="bullet"/>
      <w:lvlText w:val="○"/>
      <w:lvlJc w:val="left"/>
      <w:pPr>
        <w:ind w:left="3600" w:hanging="360"/>
      </w:pPr>
    </w:lvl>
    <w:lvl w:ilvl="5" w:tplc="C6F06472">
      <w:start w:val="1"/>
      <w:numFmt w:val="bullet"/>
      <w:lvlText w:val="■"/>
      <w:lvlJc w:val="left"/>
      <w:pPr>
        <w:ind w:left="4320" w:hanging="360"/>
      </w:pPr>
    </w:lvl>
    <w:lvl w:ilvl="6" w:tplc="C79E70E6">
      <w:start w:val="1"/>
      <w:numFmt w:val="bullet"/>
      <w:lvlText w:val="●"/>
      <w:lvlJc w:val="left"/>
      <w:pPr>
        <w:ind w:left="5040" w:hanging="360"/>
      </w:pPr>
    </w:lvl>
    <w:lvl w:ilvl="7" w:tplc="B0E61AC8">
      <w:start w:val="1"/>
      <w:numFmt w:val="bullet"/>
      <w:lvlText w:val="●"/>
      <w:lvlJc w:val="left"/>
      <w:pPr>
        <w:ind w:left="5760" w:hanging="360"/>
      </w:pPr>
    </w:lvl>
    <w:lvl w:ilvl="8" w:tplc="CC5432C6">
      <w:start w:val="1"/>
      <w:numFmt w:val="bullet"/>
      <w:lvlText w:val="●"/>
      <w:lvlJc w:val="left"/>
      <w:pPr>
        <w:ind w:left="6480" w:hanging="360"/>
      </w:pPr>
    </w:lvl>
  </w:abstractNum>
  <w:abstractNum w:abstractNumId="8" w15:restartNumberingAfterBreak="0">
    <w:nsid w:val="522A6B2D"/>
    <w:multiLevelType w:val="multilevel"/>
    <w:tmpl w:val="EA4ACB1E"/>
    <w:lvl w:ilvl="0">
      <w:start w:val="7"/>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9" w15:restartNumberingAfterBreak="0">
    <w:nsid w:val="53122D83"/>
    <w:multiLevelType w:val="multilevel"/>
    <w:tmpl w:val="EA4ACB1E"/>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0" w15:restartNumberingAfterBreak="0">
    <w:nsid w:val="5882392A"/>
    <w:multiLevelType w:val="multilevel"/>
    <w:tmpl w:val="1952C5E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CCF4AAF"/>
    <w:multiLevelType w:val="multilevel"/>
    <w:tmpl w:val="1000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D374BA7"/>
    <w:multiLevelType w:val="multilevel"/>
    <w:tmpl w:val="037C099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A404D54"/>
    <w:multiLevelType w:val="multilevel"/>
    <w:tmpl w:val="B28C46A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B2F0FF2"/>
    <w:multiLevelType w:val="multilevel"/>
    <w:tmpl w:val="EA4ACB1E"/>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num w:numId="1">
    <w:abstractNumId w:val="7"/>
    <w:lvlOverride w:ilvl="0">
      <w:startOverride w:val="1"/>
    </w:lvlOverride>
  </w:num>
  <w:num w:numId="2">
    <w:abstractNumId w:val="10"/>
  </w:num>
  <w:num w:numId="3">
    <w:abstractNumId w:val="6"/>
  </w:num>
  <w:num w:numId="4">
    <w:abstractNumId w:val="12"/>
  </w:num>
  <w:num w:numId="5">
    <w:abstractNumId w:val="13"/>
  </w:num>
  <w:num w:numId="6">
    <w:abstractNumId w:val="11"/>
  </w:num>
  <w:num w:numId="7">
    <w:abstractNumId w:val="0"/>
  </w:num>
  <w:num w:numId="8">
    <w:abstractNumId w:val="14"/>
  </w:num>
  <w:num w:numId="9">
    <w:abstractNumId w:val="4"/>
  </w:num>
  <w:num w:numId="10">
    <w:abstractNumId w:val="9"/>
  </w:num>
  <w:num w:numId="11">
    <w:abstractNumId w:val="3"/>
  </w:num>
  <w:num w:numId="12">
    <w:abstractNumId w:val="2"/>
  </w:num>
  <w:num w:numId="13">
    <w:abstractNumId w:val="5"/>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A92"/>
    <w:rsid w:val="00022A92"/>
    <w:rsid w:val="000468F8"/>
    <w:rsid w:val="00494ACB"/>
    <w:rsid w:val="004B33D2"/>
    <w:rsid w:val="006E4AA0"/>
    <w:rsid w:val="008E36B2"/>
    <w:rsid w:val="00974961"/>
    <w:rsid w:val="00D02CD6"/>
    <w:rsid w:val="00E308F0"/>
    <w:rsid w:val="00FB4778"/>
    <w:rsid w:val="00FF4CA8"/>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E96173-C0DD-4A39-8B6A-59FE963B5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ru-KZ" w:eastAsia="ru-K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Строгий1"/>
    <w:qFormat/>
    <w:rPr>
      <w:b/>
      <w:bCs/>
    </w:rPr>
  </w:style>
  <w:style w:type="paragraph" w:styleId="a4">
    <w:name w:val="List Paragraph"/>
    <w:uiPriority w:val="34"/>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 w:type="paragraph" w:styleId="ac">
    <w:name w:val="header"/>
    <w:basedOn w:val="a"/>
    <w:link w:val="ad"/>
    <w:unhideWhenUsed/>
    <w:rsid w:val="00974961"/>
    <w:pPr>
      <w:tabs>
        <w:tab w:val="center" w:pos="4677"/>
        <w:tab w:val="right" w:pos="9355"/>
      </w:tabs>
    </w:pPr>
  </w:style>
  <w:style w:type="character" w:customStyle="1" w:styleId="ad">
    <w:name w:val="Верхний колонтитул Знак"/>
    <w:basedOn w:val="a0"/>
    <w:link w:val="ac"/>
    <w:rsid w:val="00974961"/>
  </w:style>
  <w:style w:type="paragraph" w:styleId="ae">
    <w:name w:val="footer"/>
    <w:basedOn w:val="a"/>
    <w:link w:val="af"/>
    <w:uiPriority w:val="99"/>
    <w:unhideWhenUsed/>
    <w:rsid w:val="00974961"/>
    <w:pPr>
      <w:tabs>
        <w:tab w:val="center" w:pos="4677"/>
        <w:tab w:val="right" w:pos="9355"/>
      </w:tabs>
    </w:pPr>
  </w:style>
  <w:style w:type="character" w:customStyle="1" w:styleId="af">
    <w:name w:val="Нижний колонтитул Знак"/>
    <w:basedOn w:val="a0"/>
    <w:link w:val="ae"/>
    <w:uiPriority w:val="99"/>
    <w:rsid w:val="00974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6196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2227</Words>
  <Characters>12696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Айсулу Б. Иманбаева</cp:lastModifiedBy>
  <cp:revision>2</cp:revision>
  <dcterms:created xsi:type="dcterms:W3CDTF">2026-10-21T04:40:00Z</dcterms:created>
  <dcterms:modified xsi:type="dcterms:W3CDTF">2026-10-21T04:40:00Z</dcterms:modified>
</cp:coreProperties>
</file>