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3417ED9" w14:textId="284ACFEF" w:rsidR="00745792" w:rsidRPr="00C36965" w:rsidRDefault="00807F10" w:rsidP="00745792">
      <w:pPr>
        <w:jc w:val="center"/>
        <w:rPr>
          <w:rFonts w:ascii="Times New Roman" w:hAnsi="Times New Roman" w:cs="Times New Roman"/>
          <w:sz w:val="28"/>
          <w:szCs w:val="28"/>
        </w:rPr>
      </w:pPr>
      <w:r w:rsidRPr="00C36965">
        <w:rPr>
          <w:rFonts w:ascii="Times New Roman" w:hAnsi="Times New Roman" w:cs="Times New Roman"/>
          <w:sz w:val="28"/>
          <w:szCs w:val="28"/>
        </w:rPr>
        <w:t>ТЕХНИЧЕСКАЯ СПЕЦИФИКАЦИЯ</w:t>
      </w:r>
      <w:r w:rsidRPr="00C36965">
        <w:rPr>
          <w:rFonts w:ascii="Times New Roman" w:hAnsi="Times New Roman" w:cs="Times New Roman"/>
          <w:sz w:val="28"/>
          <w:szCs w:val="28"/>
          <w:lang w:val="kk-KZ"/>
        </w:rPr>
        <w:t xml:space="preserve"> </w:t>
      </w:r>
    </w:p>
    <w:p w14:paraId="56725125" w14:textId="3AAC9332" w:rsidR="00C36965" w:rsidRPr="00C36965" w:rsidRDefault="00D70EFF" w:rsidP="00C36965">
      <w:pPr>
        <w:spacing w:after="0" w:line="240" w:lineRule="auto"/>
        <w:ind w:firstLine="708"/>
        <w:jc w:val="both"/>
        <w:rPr>
          <w:rFonts w:ascii="Times New Roman" w:hAnsi="Times New Roman" w:cs="Times New Roman"/>
          <w:sz w:val="28"/>
          <w:szCs w:val="28"/>
        </w:rPr>
      </w:pPr>
      <w:r w:rsidRPr="00C36965">
        <w:rPr>
          <w:rFonts w:ascii="Times New Roman" w:hAnsi="Times New Roman" w:cs="Times New Roman"/>
          <w:sz w:val="28"/>
          <w:szCs w:val="28"/>
          <w:lang w:val="kk-KZ"/>
        </w:rPr>
        <w:t xml:space="preserve">Предметом </w:t>
      </w:r>
      <w:r w:rsidR="00CD47EA" w:rsidRPr="00C36965">
        <w:rPr>
          <w:rFonts w:ascii="Times New Roman" w:hAnsi="Times New Roman" w:cs="Times New Roman"/>
          <w:sz w:val="28"/>
          <w:szCs w:val="28"/>
          <w:lang w:val="kk-KZ"/>
        </w:rPr>
        <w:t>закупки</w:t>
      </w:r>
      <w:r w:rsidRPr="00C36965">
        <w:rPr>
          <w:rFonts w:ascii="Times New Roman" w:hAnsi="Times New Roman" w:cs="Times New Roman"/>
          <w:sz w:val="28"/>
          <w:szCs w:val="28"/>
          <w:lang w:val="kk-KZ"/>
        </w:rPr>
        <w:t xml:space="preserve"> является </w:t>
      </w:r>
      <w:r w:rsidR="00C36965">
        <w:rPr>
          <w:rFonts w:ascii="Times New Roman" w:hAnsi="Times New Roman" w:cs="Times New Roman"/>
          <w:sz w:val="28"/>
          <w:szCs w:val="28"/>
          <w:lang w:val="kk-KZ"/>
        </w:rPr>
        <w:t>работы по и</w:t>
      </w:r>
      <w:r w:rsidR="00C36965" w:rsidRPr="00C36965">
        <w:rPr>
          <w:rFonts w:ascii="Times New Roman" w:hAnsi="Times New Roman" w:cs="Times New Roman"/>
          <w:sz w:val="28"/>
          <w:szCs w:val="28"/>
        </w:rPr>
        <w:t>зготовлени</w:t>
      </w:r>
      <w:r w:rsidR="00C36965">
        <w:rPr>
          <w:rFonts w:ascii="Times New Roman" w:hAnsi="Times New Roman" w:cs="Times New Roman"/>
          <w:sz w:val="28"/>
          <w:szCs w:val="28"/>
        </w:rPr>
        <w:t>ю</w:t>
      </w:r>
      <w:r w:rsidR="00C36965" w:rsidRPr="00C36965">
        <w:rPr>
          <w:rFonts w:ascii="Times New Roman" w:hAnsi="Times New Roman" w:cs="Times New Roman"/>
          <w:sz w:val="28"/>
          <w:szCs w:val="28"/>
        </w:rPr>
        <w:t xml:space="preserve"> интерактивных стендов</w:t>
      </w:r>
    </w:p>
    <w:p w14:paraId="7A9FCA8F" w14:textId="3644CA26" w:rsidR="00C36965" w:rsidRPr="00C36965" w:rsidRDefault="00C36965" w:rsidP="00C36965">
      <w:pPr>
        <w:spacing w:after="0" w:line="240" w:lineRule="auto"/>
        <w:ind w:firstLine="708"/>
        <w:jc w:val="both"/>
        <w:rPr>
          <w:rFonts w:ascii="Times New Roman" w:hAnsi="Times New Roman" w:cs="Times New Roman"/>
          <w:sz w:val="28"/>
          <w:szCs w:val="28"/>
        </w:rPr>
      </w:pPr>
      <w:r w:rsidRPr="00C36965">
        <w:rPr>
          <w:rFonts w:ascii="Times New Roman" w:hAnsi="Times New Roman" w:cs="Times New Roman"/>
          <w:sz w:val="28"/>
          <w:szCs w:val="28"/>
        </w:rPr>
        <w:t>В рамках изготовления интерактивных стендов Поставщик должен обеспечить разработку дизайна, подготовку информационных материалов, изготовление конструкций, нанесение полноцветной инфографики, размещение QR-кодов, подключение цифрового образовательного контента</w:t>
      </w:r>
      <w:r>
        <w:rPr>
          <w:rFonts w:ascii="Times New Roman" w:hAnsi="Times New Roman" w:cs="Times New Roman"/>
          <w:sz w:val="28"/>
          <w:szCs w:val="28"/>
        </w:rPr>
        <w:t xml:space="preserve"> по Кон</w:t>
      </w:r>
      <w:r w:rsidR="00D518B4">
        <w:rPr>
          <w:rFonts w:ascii="Times New Roman" w:hAnsi="Times New Roman" w:cs="Times New Roman"/>
          <w:sz w:val="28"/>
          <w:szCs w:val="28"/>
        </w:rPr>
        <w:t>с</w:t>
      </w:r>
      <w:r>
        <w:rPr>
          <w:rFonts w:ascii="Times New Roman" w:hAnsi="Times New Roman" w:cs="Times New Roman"/>
          <w:sz w:val="28"/>
          <w:szCs w:val="28"/>
        </w:rPr>
        <w:t>титуции</w:t>
      </w:r>
      <w:r w:rsidRPr="00C36965">
        <w:rPr>
          <w:rFonts w:ascii="Times New Roman" w:hAnsi="Times New Roman" w:cs="Times New Roman"/>
          <w:sz w:val="28"/>
          <w:szCs w:val="28"/>
        </w:rPr>
        <w:t>, доставку и монтаж готовых изделий.</w:t>
      </w:r>
    </w:p>
    <w:p w14:paraId="5F2AD326" w14:textId="77777777" w:rsidR="00C36965" w:rsidRPr="00C36965" w:rsidRDefault="00C36965" w:rsidP="00C36965">
      <w:pPr>
        <w:spacing w:after="0" w:line="240" w:lineRule="auto"/>
        <w:ind w:firstLine="708"/>
        <w:jc w:val="both"/>
        <w:rPr>
          <w:rFonts w:ascii="Times New Roman" w:hAnsi="Times New Roman" w:cs="Times New Roman"/>
          <w:sz w:val="28"/>
          <w:szCs w:val="28"/>
        </w:rPr>
      </w:pPr>
      <w:r w:rsidRPr="00C36965">
        <w:rPr>
          <w:rFonts w:ascii="Times New Roman" w:hAnsi="Times New Roman" w:cs="Times New Roman"/>
          <w:sz w:val="28"/>
          <w:szCs w:val="28"/>
        </w:rPr>
        <w:t>Материалы</w:t>
      </w:r>
    </w:p>
    <w:p w14:paraId="08F334BF" w14:textId="77777777" w:rsidR="00C36965" w:rsidRPr="00C36965" w:rsidRDefault="00C36965" w:rsidP="00C36965">
      <w:pPr>
        <w:spacing w:after="0" w:line="240" w:lineRule="auto"/>
        <w:ind w:firstLine="708"/>
        <w:jc w:val="both"/>
        <w:rPr>
          <w:rFonts w:ascii="Times New Roman" w:hAnsi="Times New Roman" w:cs="Times New Roman"/>
          <w:sz w:val="28"/>
          <w:szCs w:val="28"/>
        </w:rPr>
      </w:pPr>
      <w:r w:rsidRPr="00C36965">
        <w:rPr>
          <w:rFonts w:ascii="Times New Roman" w:hAnsi="Times New Roman" w:cs="Times New Roman"/>
          <w:sz w:val="28"/>
          <w:szCs w:val="28"/>
        </w:rPr>
        <w:t>Размер стенда должен составлять не менее 1,05 × 1,75 м, толщина — не менее 9 мм. Стенд должен изготавливаться из ударопрочного полистирола высокого давления HIPS/GPPS, обеспечивающего необходимую жёсткость, прочность и устойчивость к деформации. Края изделия должны иметь безопасное скругление радиусом не менее 4 мм. Лицевая поверхность должна быть защищена съёмной заводской антицарапиновой плёнкой, предотвращающей повреждение стенда при транспортировке и монтаже.</w:t>
      </w:r>
    </w:p>
    <w:p w14:paraId="753B31FD" w14:textId="77777777" w:rsidR="00C36965" w:rsidRPr="00C36965" w:rsidRDefault="00C36965" w:rsidP="00C36965">
      <w:pPr>
        <w:spacing w:after="0" w:line="240" w:lineRule="auto"/>
        <w:ind w:firstLine="708"/>
        <w:jc w:val="both"/>
        <w:rPr>
          <w:rFonts w:ascii="Times New Roman" w:hAnsi="Times New Roman" w:cs="Times New Roman"/>
          <w:sz w:val="28"/>
          <w:szCs w:val="28"/>
        </w:rPr>
      </w:pPr>
      <w:r w:rsidRPr="00C36965">
        <w:rPr>
          <w:rFonts w:ascii="Times New Roman" w:hAnsi="Times New Roman" w:cs="Times New Roman"/>
          <w:sz w:val="28"/>
          <w:szCs w:val="28"/>
        </w:rPr>
        <w:t>На поверхности стенда должна размещаться полноцветная инфографика, выполненная методом высокоточной печати с разрешением не менее 600 dpi. Печать должна быть устойчивой к ультрафиолетовому излучению, механическому истиранию и воздействию моющих средств с уровнем pH от 6 до 9. Цветопередача должна сохраняться при освещённости от 200 до 800 лк.</w:t>
      </w:r>
    </w:p>
    <w:p w14:paraId="7AF9B65C" w14:textId="664D4CD6" w:rsidR="00C36965" w:rsidRPr="00C36965" w:rsidRDefault="00C36965" w:rsidP="00C36965">
      <w:pPr>
        <w:spacing w:after="0" w:line="240" w:lineRule="auto"/>
        <w:ind w:firstLine="708"/>
        <w:jc w:val="both"/>
        <w:rPr>
          <w:rFonts w:ascii="Times New Roman" w:hAnsi="Times New Roman" w:cs="Times New Roman"/>
          <w:sz w:val="28"/>
          <w:szCs w:val="28"/>
        </w:rPr>
      </w:pPr>
      <w:r w:rsidRPr="00C36965">
        <w:rPr>
          <w:rFonts w:ascii="Times New Roman" w:hAnsi="Times New Roman" w:cs="Times New Roman"/>
          <w:sz w:val="28"/>
          <w:szCs w:val="28"/>
        </w:rPr>
        <w:t>Крепёжные элементы должны быть изготовлены из нержавеющей стали класса A2, иметь диаметр не менее 16 мм и комплектоваться бесцветными резиновыми шайбами диаметром не менее 14 мм с отверстием не менее 10 мм. На стенд должно предусматриваться не менее восьми точек крепления. Конструкция крепления должна выдерживать статическую нагрузку не менее четырёхкратной массы панели с коэффициентом запаса прочности 2,0.</w:t>
      </w:r>
    </w:p>
    <w:p w14:paraId="58D5E693" w14:textId="77777777" w:rsidR="00C36965" w:rsidRPr="00C36965" w:rsidRDefault="00C36965" w:rsidP="00C36965">
      <w:pPr>
        <w:spacing w:after="0" w:line="240" w:lineRule="auto"/>
        <w:ind w:firstLine="708"/>
        <w:jc w:val="both"/>
        <w:rPr>
          <w:rFonts w:ascii="Times New Roman" w:hAnsi="Times New Roman" w:cs="Times New Roman"/>
          <w:sz w:val="28"/>
          <w:szCs w:val="28"/>
        </w:rPr>
      </w:pPr>
      <w:r w:rsidRPr="00C36965">
        <w:rPr>
          <w:rFonts w:ascii="Times New Roman" w:hAnsi="Times New Roman" w:cs="Times New Roman"/>
          <w:sz w:val="28"/>
          <w:szCs w:val="28"/>
        </w:rPr>
        <w:t>Гарантия</w:t>
      </w:r>
    </w:p>
    <w:p w14:paraId="20FB78AF" w14:textId="05C51F39" w:rsidR="00C36965" w:rsidRPr="00C36965" w:rsidRDefault="00C36965" w:rsidP="00C36965">
      <w:pPr>
        <w:spacing w:after="0" w:line="240" w:lineRule="auto"/>
        <w:ind w:firstLine="708"/>
        <w:jc w:val="both"/>
        <w:rPr>
          <w:rFonts w:ascii="Times New Roman" w:hAnsi="Times New Roman" w:cs="Times New Roman"/>
          <w:sz w:val="28"/>
          <w:szCs w:val="28"/>
        </w:rPr>
      </w:pPr>
      <w:r w:rsidRPr="00C36965">
        <w:rPr>
          <w:rFonts w:ascii="Times New Roman" w:hAnsi="Times New Roman" w:cs="Times New Roman"/>
          <w:sz w:val="28"/>
          <w:szCs w:val="28"/>
        </w:rPr>
        <w:t>Гарантийный срок на программное обеспечение и работоспособность цифровых ресурсов должен составлять не менее 36 месяцев с даты поставки. На стенде должен быть размещён отдельный QR-код для перехода к форме обратной связи, регистрации технических инцидентов и направления обращений в службу поддержки. Срок обработки обращения Поставщиком не должен превышать трёх рабочих дней.</w:t>
      </w:r>
    </w:p>
    <w:p w14:paraId="6A519EE6" w14:textId="77777777" w:rsidR="00C36965" w:rsidRPr="00C36965" w:rsidRDefault="00C36965" w:rsidP="00C36965">
      <w:pPr>
        <w:spacing w:after="0" w:line="240" w:lineRule="auto"/>
        <w:ind w:firstLine="708"/>
        <w:jc w:val="both"/>
        <w:rPr>
          <w:rFonts w:ascii="Times New Roman" w:hAnsi="Times New Roman" w:cs="Times New Roman"/>
          <w:sz w:val="28"/>
          <w:szCs w:val="28"/>
        </w:rPr>
      </w:pPr>
      <w:r w:rsidRPr="00C36965">
        <w:rPr>
          <w:rFonts w:ascii="Times New Roman" w:hAnsi="Times New Roman" w:cs="Times New Roman"/>
          <w:sz w:val="28"/>
          <w:szCs w:val="28"/>
        </w:rPr>
        <w:t>Характеристика</w:t>
      </w:r>
    </w:p>
    <w:p w14:paraId="5849C8C7" w14:textId="77777777" w:rsidR="00C36965" w:rsidRPr="00C36965" w:rsidRDefault="00C36965" w:rsidP="00C36965">
      <w:pPr>
        <w:spacing w:after="0" w:line="240" w:lineRule="auto"/>
        <w:ind w:firstLine="708"/>
        <w:jc w:val="both"/>
        <w:rPr>
          <w:rFonts w:ascii="Times New Roman" w:hAnsi="Times New Roman" w:cs="Times New Roman"/>
          <w:sz w:val="28"/>
          <w:szCs w:val="28"/>
        </w:rPr>
      </w:pPr>
      <w:r w:rsidRPr="00C36965">
        <w:rPr>
          <w:rFonts w:ascii="Times New Roman" w:hAnsi="Times New Roman" w:cs="Times New Roman"/>
          <w:sz w:val="28"/>
          <w:szCs w:val="28"/>
        </w:rPr>
        <w:t>Интерактивный стенд должен представлять собой единый информационно-образовательный комплекс, объединяющий физическую конструкцию, тематическую инфографику и цифровые материалы, доступные посредством сканирования QR-кодов. Каждый QR-код должен обеспечивать переход к соответствующему разделу цифрового ресурса без необходимости ручного поиска информации.</w:t>
      </w:r>
    </w:p>
    <w:p w14:paraId="21A8515D" w14:textId="7A428AEC" w:rsidR="00C36965" w:rsidRPr="00C36965" w:rsidRDefault="00C36965" w:rsidP="00C36965">
      <w:pPr>
        <w:spacing w:after="0" w:line="240" w:lineRule="auto"/>
        <w:ind w:firstLine="708"/>
        <w:jc w:val="both"/>
        <w:rPr>
          <w:rFonts w:ascii="Times New Roman" w:hAnsi="Times New Roman" w:cs="Times New Roman"/>
          <w:sz w:val="28"/>
          <w:szCs w:val="28"/>
        </w:rPr>
      </w:pPr>
      <w:r w:rsidRPr="00C36965">
        <w:rPr>
          <w:rFonts w:ascii="Times New Roman" w:hAnsi="Times New Roman" w:cs="Times New Roman"/>
          <w:sz w:val="28"/>
          <w:szCs w:val="28"/>
        </w:rPr>
        <w:t>Цифровой контент должен включать тематические тексты, изображения</w:t>
      </w:r>
      <w:r>
        <w:rPr>
          <w:rFonts w:ascii="Times New Roman" w:hAnsi="Times New Roman" w:cs="Times New Roman"/>
          <w:sz w:val="28"/>
          <w:szCs w:val="28"/>
        </w:rPr>
        <w:t xml:space="preserve"> </w:t>
      </w:r>
      <w:r w:rsidRPr="00C36965">
        <w:rPr>
          <w:rFonts w:ascii="Times New Roman" w:hAnsi="Times New Roman" w:cs="Times New Roman"/>
          <w:sz w:val="28"/>
          <w:szCs w:val="28"/>
        </w:rPr>
        <w:t xml:space="preserve">и </w:t>
      </w:r>
      <w:r>
        <w:rPr>
          <w:rFonts w:ascii="Times New Roman" w:hAnsi="Times New Roman" w:cs="Times New Roman"/>
          <w:sz w:val="28"/>
          <w:szCs w:val="28"/>
        </w:rPr>
        <w:t>информационный</w:t>
      </w:r>
      <w:r w:rsidRPr="00C36965">
        <w:rPr>
          <w:rFonts w:ascii="Times New Roman" w:hAnsi="Times New Roman" w:cs="Times New Roman"/>
          <w:sz w:val="28"/>
          <w:szCs w:val="28"/>
        </w:rPr>
        <w:t xml:space="preserve"> </w:t>
      </w:r>
      <w:r>
        <w:rPr>
          <w:rFonts w:ascii="Times New Roman" w:hAnsi="Times New Roman" w:cs="Times New Roman"/>
          <w:sz w:val="28"/>
          <w:szCs w:val="28"/>
        </w:rPr>
        <w:t>ресурс по Конституции</w:t>
      </w:r>
      <w:r w:rsidRPr="00C36965">
        <w:rPr>
          <w:rFonts w:ascii="Times New Roman" w:hAnsi="Times New Roman" w:cs="Times New Roman"/>
          <w:sz w:val="28"/>
          <w:szCs w:val="28"/>
        </w:rPr>
        <w:t xml:space="preserve">, соответствующие тематике </w:t>
      </w:r>
      <w:r w:rsidRPr="00C36965">
        <w:rPr>
          <w:rFonts w:ascii="Times New Roman" w:hAnsi="Times New Roman" w:cs="Times New Roman"/>
          <w:sz w:val="28"/>
          <w:szCs w:val="28"/>
        </w:rPr>
        <w:lastRenderedPageBreak/>
        <w:t>стенда. Все цифровые ресурсы должны быть разработаны или правомерно использованы Поставщиком и не должны представлять собой прямые ссылки на материалы из открытых интернет-источников.</w:t>
      </w:r>
    </w:p>
    <w:p w14:paraId="514612CF" w14:textId="65D87658" w:rsidR="00C36965" w:rsidRPr="00C36965" w:rsidRDefault="00C36965" w:rsidP="00C36965">
      <w:pPr>
        <w:spacing w:after="0" w:line="240" w:lineRule="auto"/>
        <w:ind w:firstLine="708"/>
        <w:jc w:val="both"/>
        <w:rPr>
          <w:rFonts w:ascii="Times New Roman" w:hAnsi="Times New Roman" w:cs="Times New Roman"/>
          <w:sz w:val="28"/>
          <w:szCs w:val="28"/>
        </w:rPr>
      </w:pPr>
      <w:r w:rsidRPr="00C36965">
        <w:rPr>
          <w:rFonts w:ascii="Times New Roman" w:hAnsi="Times New Roman" w:cs="Times New Roman"/>
          <w:sz w:val="28"/>
          <w:szCs w:val="28"/>
        </w:rPr>
        <w:t xml:space="preserve">QR-коды должны формироваться посредством собственного программного решения Поставщика либо информационной системы правообладателя, предоставившего соответствующее подтверждающее письмо. </w:t>
      </w:r>
    </w:p>
    <w:p w14:paraId="084C679E" w14:textId="77777777" w:rsidR="00C36965" w:rsidRPr="00C36965" w:rsidRDefault="00C36965" w:rsidP="00C36965">
      <w:pPr>
        <w:spacing w:after="0" w:line="240" w:lineRule="auto"/>
        <w:ind w:firstLine="708"/>
        <w:jc w:val="both"/>
        <w:rPr>
          <w:rFonts w:ascii="Times New Roman" w:hAnsi="Times New Roman" w:cs="Times New Roman"/>
          <w:sz w:val="28"/>
          <w:szCs w:val="28"/>
        </w:rPr>
      </w:pPr>
      <w:r w:rsidRPr="00C36965">
        <w:rPr>
          <w:rFonts w:ascii="Times New Roman" w:hAnsi="Times New Roman" w:cs="Times New Roman"/>
          <w:sz w:val="28"/>
          <w:szCs w:val="28"/>
        </w:rPr>
        <w:t>Сканирование QR-кодов должно осуществляться стабильно при расстоянии от 30 до 100 см и отклонении мобильного устройства от нормали до 25 градусов. Цифровые ресурсы должны корректно отображаться на смартфонах, планшетах и персональных компьютерах с различными разрешениями экрана.</w:t>
      </w:r>
    </w:p>
    <w:p w14:paraId="762FD8C2" w14:textId="7010EB78" w:rsidR="00C36965" w:rsidRPr="00C36965" w:rsidRDefault="00C36965" w:rsidP="00C36965">
      <w:pPr>
        <w:spacing w:after="0" w:line="240" w:lineRule="auto"/>
        <w:ind w:firstLine="708"/>
        <w:jc w:val="both"/>
        <w:rPr>
          <w:rFonts w:ascii="Times New Roman" w:hAnsi="Times New Roman" w:cs="Times New Roman"/>
          <w:sz w:val="28"/>
          <w:szCs w:val="28"/>
        </w:rPr>
      </w:pPr>
      <w:r w:rsidRPr="00C36965">
        <w:rPr>
          <w:rFonts w:ascii="Times New Roman" w:hAnsi="Times New Roman" w:cs="Times New Roman"/>
          <w:sz w:val="28"/>
          <w:szCs w:val="28"/>
        </w:rPr>
        <w:t>Вся информация на стенд</w:t>
      </w:r>
      <w:r w:rsidR="00B25935">
        <w:rPr>
          <w:rFonts w:ascii="Times New Roman" w:hAnsi="Times New Roman" w:cs="Times New Roman"/>
          <w:sz w:val="28"/>
          <w:szCs w:val="28"/>
        </w:rPr>
        <w:t>е</w:t>
      </w:r>
      <w:r w:rsidRPr="00C36965">
        <w:rPr>
          <w:rFonts w:ascii="Times New Roman" w:hAnsi="Times New Roman" w:cs="Times New Roman"/>
          <w:sz w:val="28"/>
          <w:szCs w:val="28"/>
        </w:rPr>
        <w:t xml:space="preserve"> и связанный с ним цифровой контент должны предоставляться на казахском и русском языках. Пользователю должна быть доступна возможность переключения языка на любой странице цифрового ресурса с сохранением открытого раздела и текущего положения на странице. Интерфейс должен быть понятным, адаптивным и не требовать установки дополнительного программного обеспечения.</w:t>
      </w:r>
    </w:p>
    <w:p w14:paraId="37417AAA" w14:textId="77777777" w:rsidR="00DC7AE3" w:rsidRPr="00C36965" w:rsidRDefault="00DC7AE3" w:rsidP="00733E63">
      <w:pPr>
        <w:spacing w:after="0" w:line="240" w:lineRule="auto"/>
        <w:ind w:firstLine="708"/>
        <w:jc w:val="both"/>
        <w:rPr>
          <w:rFonts w:ascii="Times New Roman" w:hAnsi="Times New Roman" w:cs="Times New Roman"/>
          <w:sz w:val="28"/>
          <w:szCs w:val="28"/>
        </w:rPr>
      </w:pPr>
    </w:p>
    <w:p w14:paraId="66614153" w14:textId="77777777" w:rsidR="00DC7AE3" w:rsidRPr="00C36965" w:rsidRDefault="00DC7AE3" w:rsidP="00733E63">
      <w:pPr>
        <w:spacing w:after="0" w:line="240" w:lineRule="auto"/>
        <w:ind w:firstLine="708"/>
        <w:jc w:val="both"/>
        <w:rPr>
          <w:rFonts w:ascii="Times New Roman" w:hAnsi="Times New Roman" w:cs="Times New Roman"/>
          <w:sz w:val="28"/>
          <w:szCs w:val="28"/>
          <w:lang w:val="kk-KZ"/>
        </w:rPr>
      </w:pPr>
    </w:p>
    <w:p w14:paraId="2F43AFE1" w14:textId="3C40FC7D" w:rsidR="00777854" w:rsidRPr="00C36965" w:rsidRDefault="00777854" w:rsidP="00777854">
      <w:pPr>
        <w:spacing w:after="0" w:line="240" w:lineRule="auto"/>
        <w:ind w:firstLine="708"/>
        <w:jc w:val="right"/>
        <w:rPr>
          <w:rFonts w:ascii="Times New Roman" w:hAnsi="Times New Roman" w:cs="Times New Roman"/>
          <w:i/>
          <w:iCs/>
          <w:sz w:val="28"/>
          <w:szCs w:val="28"/>
          <w:lang w:val="kk-KZ"/>
        </w:rPr>
      </w:pPr>
      <w:r w:rsidRPr="00C36965">
        <w:rPr>
          <w:rFonts w:ascii="Times New Roman" w:hAnsi="Times New Roman" w:cs="Times New Roman"/>
          <w:sz w:val="28"/>
          <w:szCs w:val="28"/>
        </w:rPr>
        <w:t xml:space="preserve"> </w:t>
      </w:r>
      <w:r w:rsidRPr="00C36965">
        <w:rPr>
          <w:rFonts w:ascii="Times New Roman" w:hAnsi="Times New Roman" w:cs="Times New Roman"/>
          <w:i/>
          <w:iCs/>
          <w:sz w:val="28"/>
          <w:szCs w:val="28"/>
          <w:lang w:val="kk-KZ"/>
        </w:rPr>
        <w:t>Приложение 1</w:t>
      </w:r>
    </w:p>
    <w:p w14:paraId="06282A44" w14:textId="77777777" w:rsidR="00777854" w:rsidRPr="00C36965" w:rsidRDefault="00777854" w:rsidP="005E0FCA">
      <w:pPr>
        <w:spacing w:after="0" w:line="240" w:lineRule="auto"/>
        <w:ind w:firstLine="708"/>
        <w:jc w:val="both"/>
        <w:rPr>
          <w:rFonts w:ascii="Times New Roman" w:hAnsi="Times New Roman" w:cs="Times New Roman"/>
          <w:sz w:val="28"/>
          <w:szCs w:val="28"/>
          <w:lang w:val="kk-KZ"/>
        </w:rPr>
      </w:pPr>
    </w:p>
    <w:tbl>
      <w:tblPr>
        <w:tblpPr w:leftFromText="180" w:rightFromText="180" w:vertAnchor="text" w:tblpX="70" w:tblpY="1"/>
        <w:tblOverlap w:val="never"/>
        <w:tblW w:w="492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5"/>
        <w:gridCol w:w="2614"/>
        <w:gridCol w:w="3479"/>
        <w:gridCol w:w="2551"/>
      </w:tblGrid>
      <w:tr w:rsidR="00EE6987" w:rsidRPr="00C36965" w14:paraId="054F07FF" w14:textId="77777777" w:rsidTr="00EE6987">
        <w:trPr>
          <w:trHeight w:val="699"/>
        </w:trPr>
        <w:tc>
          <w:tcPr>
            <w:tcW w:w="306" w:type="pct"/>
            <w:tcBorders>
              <w:top w:val="single" w:sz="4" w:space="0" w:color="auto"/>
              <w:left w:val="single" w:sz="4" w:space="0" w:color="auto"/>
              <w:bottom w:val="single" w:sz="4" w:space="0" w:color="auto"/>
              <w:right w:val="single" w:sz="4" w:space="0" w:color="auto"/>
            </w:tcBorders>
          </w:tcPr>
          <w:p w14:paraId="397EA75B" w14:textId="77777777" w:rsidR="00EE6987" w:rsidRPr="00C36965" w:rsidRDefault="00EE6987" w:rsidP="00777854">
            <w:pPr>
              <w:spacing w:line="240" w:lineRule="auto"/>
              <w:jc w:val="center"/>
              <w:rPr>
                <w:rFonts w:ascii="Times New Roman" w:hAnsi="Times New Roman" w:cs="Times New Roman"/>
                <w:lang w:eastAsia="ru-RU"/>
              </w:rPr>
            </w:pPr>
            <w:r w:rsidRPr="00C36965">
              <w:rPr>
                <w:rFonts w:ascii="Times New Roman" w:hAnsi="Times New Roman" w:cs="Times New Roman"/>
                <w:lang w:eastAsia="ru-RU"/>
              </w:rPr>
              <w:t>№</w:t>
            </w:r>
          </w:p>
        </w:tc>
        <w:tc>
          <w:tcPr>
            <w:tcW w:w="1419" w:type="pct"/>
            <w:tcBorders>
              <w:top w:val="single" w:sz="4" w:space="0" w:color="auto"/>
              <w:left w:val="single" w:sz="4" w:space="0" w:color="auto"/>
              <w:bottom w:val="single" w:sz="4" w:space="0" w:color="auto"/>
              <w:right w:val="single" w:sz="4" w:space="0" w:color="auto"/>
            </w:tcBorders>
          </w:tcPr>
          <w:p w14:paraId="4AE72520" w14:textId="11DC21A4" w:rsidR="00EE6987" w:rsidRPr="00C36965" w:rsidRDefault="00EE6987" w:rsidP="00777854">
            <w:pPr>
              <w:spacing w:line="240" w:lineRule="auto"/>
              <w:jc w:val="center"/>
              <w:rPr>
                <w:rFonts w:ascii="Times New Roman" w:hAnsi="Times New Roman" w:cs="Times New Roman"/>
                <w:color w:val="000000"/>
              </w:rPr>
            </w:pPr>
            <w:r w:rsidRPr="00C36965">
              <w:rPr>
                <w:rFonts w:ascii="Times New Roman" w:hAnsi="Times New Roman" w:cs="Times New Roman"/>
                <w:color w:val="000000"/>
              </w:rPr>
              <w:t xml:space="preserve">Наименование </w:t>
            </w:r>
          </w:p>
        </w:tc>
        <w:tc>
          <w:tcPr>
            <w:tcW w:w="1889" w:type="pct"/>
            <w:tcBorders>
              <w:top w:val="single" w:sz="4" w:space="0" w:color="auto"/>
              <w:left w:val="single" w:sz="4" w:space="0" w:color="auto"/>
              <w:bottom w:val="single" w:sz="4" w:space="0" w:color="auto"/>
              <w:right w:val="single" w:sz="4" w:space="0" w:color="auto"/>
            </w:tcBorders>
          </w:tcPr>
          <w:p w14:paraId="14671B98" w14:textId="77777777" w:rsidR="00EE6987" w:rsidRPr="00C36965" w:rsidRDefault="00EE6987" w:rsidP="00777854">
            <w:pPr>
              <w:spacing w:line="240" w:lineRule="auto"/>
              <w:jc w:val="center"/>
              <w:rPr>
                <w:rFonts w:ascii="Times New Roman" w:hAnsi="Times New Roman" w:cs="Times New Roman"/>
                <w:color w:val="000000"/>
              </w:rPr>
            </w:pPr>
            <w:r w:rsidRPr="00C36965">
              <w:rPr>
                <w:rFonts w:ascii="Times New Roman" w:hAnsi="Times New Roman" w:cs="Times New Roman"/>
                <w:color w:val="000000"/>
              </w:rPr>
              <w:t>Единица измерений</w:t>
            </w:r>
          </w:p>
          <w:p w14:paraId="529A4AD1" w14:textId="5F568092" w:rsidR="00EE6987" w:rsidRPr="00C36965" w:rsidRDefault="00EE6987" w:rsidP="00777854">
            <w:pPr>
              <w:spacing w:line="240" w:lineRule="auto"/>
              <w:jc w:val="center"/>
              <w:rPr>
                <w:rFonts w:ascii="Times New Roman" w:hAnsi="Times New Roman" w:cs="Times New Roman"/>
                <w:color w:val="000000"/>
              </w:rPr>
            </w:pPr>
            <w:r w:rsidRPr="00C36965">
              <w:rPr>
                <w:rFonts w:ascii="Times New Roman" w:hAnsi="Times New Roman" w:cs="Times New Roman"/>
                <w:color w:val="000000"/>
              </w:rPr>
              <w:t>(</w:t>
            </w:r>
            <w:r w:rsidR="00C36965">
              <w:rPr>
                <w:rFonts w:ascii="Times New Roman" w:hAnsi="Times New Roman" w:cs="Times New Roman"/>
                <w:color w:val="000000"/>
                <w:lang w:val="kk-KZ"/>
              </w:rPr>
              <w:t>штук</w:t>
            </w:r>
            <w:r w:rsidRPr="00C36965">
              <w:rPr>
                <w:rFonts w:ascii="Times New Roman" w:hAnsi="Times New Roman" w:cs="Times New Roman"/>
                <w:color w:val="000000"/>
              </w:rPr>
              <w:t>)</w:t>
            </w:r>
          </w:p>
        </w:tc>
        <w:tc>
          <w:tcPr>
            <w:tcW w:w="1385" w:type="pct"/>
            <w:tcBorders>
              <w:top w:val="single" w:sz="4" w:space="0" w:color="auto"/>
              <w:left w:val="single" w:sz="4" w:space="0" w:color="auto"/>
              <w:bottom w:val="single" w:sz="4" w:space="0" w:color="auto"/>
              <w:right w:val="single" w:sz="4" w:space="0" w:color="auto"/>
            </w:tcBorders>
          </w:tcPr>
          <w:p w14:paraId="04352166" w14:textId="77777777" w:rsidR="00EE6987" w:rsidRPr="00C36965" w:rsidRDefault="00EE6987" w:rsidP="00777854">
            <w:pPr>
              <w:spacing w:line="240" w:lineRule="auto"/>
              <w:jc w:val="center"/>
              <w:rPr>
                <w:rFonts w:ascii="Times New Roman" w:hAnsi="Times New Roman" w:cs="Times New Roman"/>
                <w:color w:val="000000"/>
              </w:rPr>
            </w:pPr>
            <w:r w:rsidRPr="00C36965">
              <w:rPr>
                <w:rFonts w:ascii="Times New Roman" w:hAnsi="Times New Roman" w:cs="Times New Roman"/>
                <w:color w:val="000000"/>
              </w:rPr>
              <w:t>Примечание</w:t>
            </w:r>
          </w:p>
        </w:tc>
      </w:tr>
      <w:tr w:rsidR="00EE6987" w:rsidRPr="00C36965" w14:paraId="4B3FDBAB" w14:textId="77777777" w:rsidTr="00EE6987">
        <w:trPr>
          <w:trHeight w:val="699"/>
        </w:trPr>
        <w:tc>
          <w:tcPr>
            <w:tcW w:w="306" w:type="pct"/>
            <w:tcBorders>
              <w:top w:val="single" w:sz="4" w:space="0" w:color="auto"/>
              <w:left w:val="single" w:sz="4" w:space="0" w:color="auto"/>
              <w:bottom w:val="single" w:sz="4" w:space="0" w:color="auto"/>
              <w:right w:val="single" w:sz="4" w:space="0" w:color="auto"/>
            </w:tcBorders>
            <w:hideMark/>
          </w:tcPr>
          <w:p w14:paraId="43F26F1E" w14:textId="77777777" w:rsidR="00EE6987" w:rsidRPr="00C36965" w:rsidRDefault="00EE6987" w:rsidP="00777854">
            <w:pPr>
              <w:spacing w:line="240" w:lineRule="auto"/>
              <w:jc w:val="center"/>
              <w:rPr>
                <w:rFonts w:ascii="Times New Roman" w:hAnsi="Times New Roman" w:cs="Times New Roman"/>
                <w:lang w:eastAsia="ru-RU"/>
              </w:rPr>
            </w:pPr>
            <w:r w:rsidRPr="00C36965">
              <w:rPr>
                <w:rFonts w:ascii="Times New Roman" w:hAnsi="Times New Roman" w:cs="Times New Roman"/>
                <w:lang w:eastAsia="ru-RU"/>
              </w:rPr>
              <w:t>1</w:t>
            </w:r>
          </w:p>
        </w:tc>
        <w:tc>
          <w:tcPr>
            <w:tcW w:w="1419" w:type="pct"/>
            <w:tcBorders>
              <w:top w:val="single" w:sz="4" w:space="0" w:color="auto"/>
              <w:left w:val="single" w:sz="4" w:space="0" w:color="auto"/>
              <w:bottom w:val="single" w:sz="4" w:space="0" w:color="auto"/>
              <w:right w:val="single" w:sz="4" w:space="0" w:color="auto"/>
            </w:tcBorders>
            <w:hideMark/>
          </w:tcPr>
          <w:p w14:paraId="2B4AD264" w14:textId="6857466A" w:rsidR="00EE6987" w:rsidRPr="00C36965" w:rsidRDefault="00C36965" w:rsidP="00777854">
            <w:pPr>
              <w:spacing w:line="240" w:lineRule="auto"/>
              <w:jc w:val="center"/>
              <w:rPr>
                <w:rFonts w:ascii="Times New Roman" w:hAnsi="Times New Roman" w:cs="Times New Roman"/>
                <w:color w:val="000000"/>
              </w:rPr>
            </w:pPr>
            <w:r>
              <w:rPr>
                <w:rFonts w:ascii="Times New Roman" w:hAnsi="Times New Roman" w:cs="Times New Roman"/>
                <w:color w:val="000000"/>
                <w:lang w:val="kk-KZ"/>
              </w:rPr>
              <w:t>Интерактивны</w:t>
            </w:r>
            <w:r w:rsidR="00B25935">
              <w:rPr>
                <w:rFonts w:ascii="Times New Roman" w:hAnsi="Times New Roman" w:cs="Times New Roman"/>
                <w:color w:val="000000"/>
                <w:lang w:val="kk-KZ"/>
              </w:rPr>
              <w:t>й</w:t>
            </w:r>
            <w:r>
              <w:rPr>
                <w:rFonts w:ascii="Times New Roman" w:hAnsi="Times New Roman" w:cs="Times New Roman"/>
                <w:color w:val="000000"/>
                <w:lang w:val="kk-KZ"/>
              </w:rPr>
              <w:t xml:space="preserve"> стенд с </w:t>
            </w:r>
            <w:r>
              <w:rPr>
                <w:rFonts w:ascii="Times New Roman" w:hAnsi="Times New Roman" w:cs="Times New Roman"/>
                <w:color w:val="000000"/>
                <w:lang w:val="en-US"/>
              </w:rPr>
              <w:t>QR</w:t>
            </w:r>
            <w:r w:rsidRPr="00C36965">
              <w:rPr>
                <w:rFonts w:ascii="Times New Roman" w:hAnsi="Times New Roman" w:cs="Times New Roman"/>
                <w:color w:val="000000"/>
              </w:rPr>
              <w:t xml:space="preserve"> </w:t>
            </w:r>
            <w:r>
              <w:rPr>
                <w:rFonts w:ascii="Times New Roman" w:hAnsi="Times New Roman" w:cs="Times New Roman"/>
                <w:color w:val="000000"/>
                <w:lang w:val="kk-KZ"/>
              </w:rPr>
              <w:t>на тему Конституция</w:t>
            </w:r>
          </w:p>
        </w:tc>
        <w:tc>
          <w:tcPr>
            <w:tcW w:w="1889" w:type="pct"/>
            <w:tcBorders>
              <w:top w:val="single" w:sz="4" w:space="0" w:color="auto"/>
              <w:left w:val="single" w:sz="4" w:space="0" w:color="auto"/>
              <w:bottom w:val="single" w:sz="4" w:space="0" w:color="auto"/>
              <w:right w:val="single" w:sz="4" w:space="0" w:color="auto"/>
            </w:tcBorders>
            <w:hideMark/>
          </w:tcPr>
          <w:p w14:paraId="7E4148DA" w14:textId="541FB753" w:rsidR="00EE6987" w:rsidRPr="00C36965" w:rsidRDefault="00B25935" w:rsidP="00777854">
            <w:pPr>
              <w:spacing w:line="240" w:lineRule="auto"/>
              <w:jc w:val="center"/>
              <w:rPr>
                <w:rFonts w:ascii="Times New Roman" w:hAnsi="Times New Roman" w:cs="Times New Roman"/>
              </w:rPr>
            </w:pPr>
            <w:r>
              <w:rPr>
                <w:rFonts w:ascii="Times New Roman" w:hAnsi="Times New Roman" w:cs="Times New Roman"/>
              </w:rPr>
              <w:t>1</w:t>
            </w:r>
            <w:r w:rsidR="00C36965">
              <w:rPr>
                <w:rFonts w:ascii="Times New Roman" w:hAnsi="Times New Roman" w:cs="Times New Roman"/>
              </w:rPr>
              <w:t xml:space="preserve"> шт</w:t>
            </w:r>
            <w:r>
              <w:rPr>
                <w:rFonts w:ascii="Times New Roman" w:hAnsi="Times New Roman" w:cs="Times New Roman"/>
              </w:rPr>
              <w:t>.</w:t>
            </w:r>
          </w:p>
        </w:tc>
        <w:tc>
          <w:tcPr>
            <w:tcW w:w="1385" w:type="pct"/>
            <w:tcBorders>
              <w:top w:val="single" w:sz="4" w:space="0" w:color="auto"/>
              <w:left w:val="single" w:sz="4" w:space="0" w:color="auto"/>
              <w:bottom w:val="single" w:sz="4" w:space="0" w:color="auto"/>
              <w:right w:val="single" w:sz="4" w:space="0" w:color="auto"/>
            </w:tcBorders>
            <w:hideMark/>
          </w:tcPr>
          <w:p w14:paraId="2994C46A" w14:textId="148F424D" w:rsidR="00EE6987" w:rsidRPr="00C36965" w:rsidRDefault="00EE6987" w:rsidP="00777854">
            <w:pPr>
              <w:spacing w:line="240" w:lineRule="auto"/>
              <w:jc w:val="center"/>
              <w:rPr>
                <w:rFonts w:ascii="Times New Roman" w:hAnsi="Times New Roman" w:cs="Times New Roman"/>
                <w:color w:val="000000"/>
                <w:lang w:val="kk-KZ"/>
              </w:rPr>
            </w:pPr>
          </w:p>
        </w:tc>
      </w:tr>
    </w:tbl>
    <w:p w14:paraId="31DB3265" w14:textId="591A7480" w:rsidR="004709DF" w:rsidRPr="00C36965" w:rsidRDefault="004709DF" w:rsidP="005C08BA">
      <w:pPr>
        <w:ind w:firstLine="708"/>
        <w:jc w:val="both"/>
        <w:rPr>
          <w:rFonts w:ascii="Times New Roman" w:hAnsi="Times New Roman" w:cs="Times New Roman"/>
          <w:sz w:val="28"/>
          <w:szCs w:val="28"/>
        </w:rPr>
      </w:pPr>
    </w:p>
    <w:p w14:paraId="66F43720" w14:textId="41F3C4A8" w:rsidR="00B4785A" w:rsidRPr="00C36965" w:rsidRDefault="00B4785A" w:rsidP="005C08BA">
      <w:pPr>
        <w:ind w:firstLine="708"/>
        <w:jc w:val="both"/>
        <w:rPr>
          <w:rFonts w:ascii="Times New Roman" w:hAnsi="Times New Roman" w:cs="Times New Roman"/>
          <w:sz w:val="28"/>
          <w:szCs w:val="28"/>
        </w:rPr>
      </w:pPr>
    </w:p>
    <w:p w14:paraId="3FCC2870" w14:textId="16382E80" w:rsidR="00B4785A" w:rsidRPr="00C36965" w:rsidRDefault="00B4785A" w:rsidP="005C08BA">
      <w:pPr>
        <w:ind w:firstLine="708"/>
        <w:jc w:val="both"/>
        <w:rPr>
          <w:rFonts w:ascii="Times New Roman" w:hAnsi="Times New Roman" w:cs="Times New Roman"/>
          <w:sz w:val="28"/>
          <w:szCs w:val="28"/>
        </w:rPr>
      </w:pPr>
    </w:p>
    <w:p w14:paraId="045CA7DD" w14:textId="71A08813" w:rsidR="00B4785A" w:rsidRPr="00C36965" w:rsidRDefault="00B4785A" w:rsidP="005C08BA">
      <w:pPr>
        <w:ind w:firstLine="708"/>
        <w:jc w:val="both"/>
        <w:rPr>
          <w:rFonts w:ascii="Times New Roman" w:hAnsi="Times New Roman" w:cs="Times New Roman"/>
          <w:sz w:val="28"/>
          <w:szCs w:val="28"/>
        </w:rPr>
      </w:pPr>
    </w:p>
    <w:p w14:paraId="369122FC" w14:textId="78F7EE8B" w:rsidR="00B4785A" w:rsidRPr="00C36965" w:rsidRDefault="00B4785A" w:rsidP="005C08BA">
      <w:pPr>
        <w:ind w:firstLine="708"/>
        <w:jc w:val="both"/>
        <w:rPr>
          <w:rFonts w:ascii="Times New Roman" w:hAnsi="Times New Roman" w:cs="Times New Roman"/>
          <w:sz w:val="28"/>
          <w:szCs w:val="28"/>
        </w:rPr>
      </w:pPr>
    </w:p>
    <w:p w14:paraId="5A8731E5" w14:textId="0F921182" w:rsidR="00B4785A" w:rsidRPr="00C36965" w:rsidRDefault="00B4785A" w:rsidP="005C08BA">
      <w:pPr>
        <w:ind w:firstLine="708"/>
        <w:jc w:val="both"/>
        <w:rPr>
          <w:rFonts w:ascii="Times New Roman" w:hAnsi="Times New Roman" w:cs="Times New Roman"/>
          <w:sz w:val="28"/>
          <w:szCs w:val="28"/>
        </w:rPr>
      </w:pPr>
    </w:p>
    <w:p w14:paraId="71B6709B" w14:textId="7F0AD5FA" w:rsidR="00B4785A" w:rsidRPr="00C36965" w:rsidRDefault="00B4785A" w:rsidP="005C08BA">
      <w:pPr>
        <w:ind w:firstLine="708"/>
        <w:jc w:val="both"/>
        <w:rPr>
          <w:rFonts w:ascii="Times New Roman" w:hAnsi="Times New Roman" w:cs="Times New Roman"/>
          <w:sz w:val="28"/>
          <w:szCs w:val="28"/>
        </w:rPr>
      </w:pPr>
    </w:p>
    <w:p w14:paraId="5DBFD8C5" w14:textId="23EBEEA3" w:rsidR="00B4785A" w:rsidRPr="00C36965" w:rsidRDefault="00B4785A" w:rsidP="005C08BA">
      <w:pPr>
        <w:ind w:firstLine="708"/>
        <w:jc w:val="both"/>
        <w:rPr>
          <w:rFonts w:ascii="Times New Roman" w:hAnsi="Times New Roman" w:cs="Times New Roman"/>
          <w:sz w:val="28"/>
          <w:szCs w:val="28"/>
        </w:rPr>
      </w:pPr>
    </w:p>
    <w:p w14:paraId="2E56BDCA" w14:textId="79F1485A" w:rsidR="00B4785A" w:rsidRPr="00C36965" w:rsidRDefault="00B4785A" w:rsidP="00080CA9">
      <w:pPr>
        <w:jc w:val="both"/>
        <w:rPr>
          <w:rFonts w:ascii="Times New Roman" w:hAnsi="Times New Roman" w:cs="Times New Roman"/>
          <w:sz w:val="28"/>
          <w:szCs w:val="28"/>
        </w:rPr>
      </w:pPr>
    </w:p>
    <w:p w14:paraId="387197DC" w14:textId="78DBB3CD" w:rsidR="00830463" w:rsidRPr="00C36965" w:rsidRDefault="00830463" w:rsidP="00080CA9">
      <w:pPr>
        <w:jc w:val="both"/>
        <w:rPr>
          <w:rFonts w:ascii="Times New Roman" w:hAnsi="Times New Roman" w:cs="Times New Roman"/>
          <w:sz w:val="28"/>
          <w:szCs w:val="28"/>
        </w:rPr>
      </w:pPr>
    </w:p>
    <w:p w14:paraId="1F8DBA5B" w14:textId="1B330AB4" w:rsidR="00830463" w:rsidRPr="00C36965" w:rsidRDefault="00830463" w:rsidP="00080CA9">
      <w:pPr>
        <w:jc w:val="both"/>
        <w:rPr>
          <w:rFonts w:ascii="Times New Roman" w:hAnsi="Times New Roman" w:cs="Times New Roman"/>
          <w:sz w:val="28"/>
          <w:szCs w:val="28"/>
        </w:rPr>
      </w:pPr>
    </w:p>
    <w:p w14:paraId="102E6679" w14:textId="2FC1938B" w:rsidR="00830463" w:rsidRPr="00C36965" w:rsidRDefault="00830463" w:rsidP="00080CA9">
      <w:pPr>
        <w:jc w:val="both"/>
        <w:rPr>
          <w:rFonts w:ascii="Times New Roman" w:hAnsi="Times New Roman" w:cs="Times New Roman"/>
          <w:sz w:val="28"/>
          <w:szCs w:val="28"/>
        </w:rPr>
      </w:pPr>
    </w:p>
    <w:p w14:paraId="1BF5A7ED" w14:textId="5600DCE8" w:rsidR="00C36965" w:rsidRPr="00C36965" w:rsidRDefault="00C36965" w:rsidP="00C36965">
      <w:pPr>
        <w:jc w:val="center"/>
        <w:rPr>
          <w:rFonts w:ascii="Times New Roman" w:hAnsi="Times New Roman" w:cs="Times New Roman"/>
          <w:sz w:val="28"/>
          <w:szCs w:val="28"/>
        </w:rPr>
      </w:pPr>
      <w:r w:rsidRPr="00C36965">
        <w:rPr>
          <w:rFonts w:ascii="Times New Roman" w:hAnsi="Times New Roman" w:cs="Times New Roman"/>
          <w:b/>
          <w:bCs/>
          <w:sz w:val="28"/>
          <w:szCs w:val="28"/>
        </w:rPr>
        <w:lastRenderedPageBreak/>
        <w:t xml:space="preserve">ТЕХНИКАЛЫҚ </w:t>
      </w:r>
      <w:r>
        <w:rPr>
          <w:rFonts w:ascii="Times New Roman" w:hAnsi="Times New Roman" w:cs="Times New Roman"/>
          <w:b/>
          <w:bCs/>
          <w:sz w:val="28"/>
          <w:szCs w:val="28"/>
        </w:rPr>
        <w:t>СИПАТТАМА</w:t>
      </w:r>
    </w:p>
    <w:p w14:paraId="3A38009F" w14:textId="77777777" w:rsidR="00C36965" w:rsidRPr="00C36965" w:rsidRDefault="00C36965" w:rsidP="00C36965">
      <w:pPr>
        <w:jc w:val="both"/>
        <w:rPr>
          <w:rFonts w:ascii="Times New Roman" w:hAnsi="Times New Roman" w:cs="Times New Roman"/>
          <w:sz w:val="28"/>
          <w:szCs w:val="28"/>
        </w:rPr>
      </w:pPr>
      <w:r w:rsidRPr="00C36965">
        <w:rPr>
          <w:rFonts w:ascii="Times New Roman" w:hAnsi="Times New Roman" w:cs="Times New Roman"/>
          <w:sz w:val="28"/>
          <w:szCs w:val="28"/>
        </w:rPr>
        <w:t>Сатып алу нысанасы – интерактивті стендтерді дайындау жөніндегі жұмыстар.</w:t>
      </w:r>
    </w:p>
    <w:p w14:paraId="117C9F38" w14:textId="77777777" w:rsidR="00C36965" w:rsidRPr="00C36965" w:rsidRDefault="00C36965" w:rsidP="00C36965">
      <w:pPr>
        <w:jc w:val="both"/>
        <w:rPr>
          <w:rFonts w:ascii="Times New Roman" w:hAnsi="Times New Roman" w:cs="Times New Roman"/>
          <w:sz w:val="28"/>
          <w:szCs w:val="28"/>
        </w:rPr>
      </w:pPr>
      <w:r w:rsidRPr="00C36965">
        <w:rPr>
          <w:rFonts w:ascii="Times New Roman" w:hAnsi="Times New Roman" w:cs="Times New Roman"/>
          <w:sz w:val="28"/>
          <w:szCs w:val="28"/>
        </w:rPr>
        <w:t>Интерактивті стендтерді дайындау шеңберінде Өнім беруші дизайн әзірлеуді, ақпараттық материалдарды дайындауды, конструкцияларды жасауды, толық түсті инфографиканы басып шығаруды, QR-кодтарды орналастыруды, Қазақстан Республикасының Конституциясы бойынша цифрлық білім беру контентін қосуды, сондай-ақ дайын бұйымдарды жеткізу мен монтаждауды қамтамасыз етуге тиіс.</w:t>
      </w:r>
    </w:p>
    <w:p w14:paraId="74F4D772" w14:textId="77777777" w:rsidR="00C36965" w:rsidRPr="00C36965" w:rsidRDefault="00C36965" w:rsidP="00C36965">
      <w:pPr>
        <w:jc w:val="both"/>
        <w:rPr>
          <w:rFonts w:ascii="Times New Roman" w:hAnsi="Times New Roman" w:cs="Times New Roman"/>
          <w:sz w:val="28"/>
          <w:szCs w:val="28"/>
        </w:rPr>
      </w:pPr>
      <w:r w:rsidRPr="00C36965">
        <w:rPr>
          <w:rFonts w:ascii="Times New Roman" w:hAnsi="Times New Roman" w:cs="Times New Roman"/>
          <w:b/>
          <w:bCs/>
          <w:sz w:val="28"/>
          <w:szCs w:val="28"/>
        </w:rPr>
        <w:t>Материалдар</w:t>
      </w:r>
    </w:p>
    <w:p w14:paraId="6FFA21C7" w14:textId="77777777" w:rsidR="00C36965" w:rsidRPr="00C36965" w:rsidRDefault="00C36965" w:rsidP="00C36965">
      <w:pPr>
        <w:jc w:val="both"/>
        <w:rPr>
          <w:rFonts w:ascii="Times New Roman" w:hAnsi="Times New Roman" w:cs="Times New Roman"/>
          <w:sz w:val="28"/>
          <w:szCs w:val="28"/>
        </w:rPr>
      </w:pPr>
      <w:r w:rsidRPr="00C36965">
        <w:rPr>
          <w:rFonts w:ascii="Times New Roman" w:hAnsi="Times New Roman" w:cs="Times New Roman"/>
          <w:sz w:val="28"/>
          <w:szCs w:val="28"/>
        </w:rPr>
        <w:t>Стендтің өлшемі кемінде 1,05 × 1,75 м, ал қалыңдығы кемінде 9 мм болуы тиіс. Стенд қажетті қаттылықты, беріктікті және деформацияға төзімділікті қамтамасыз ететін соққыға төзімді жоғары қысымды HIPS/GPPS полистиролынан дайындалуға тиіс. Бұйым жиектерінің қауіпсіз дөңгелектеу радиусы кемінде 4 мм болуы керек. Алдыңғы беті тасымалдау және монтаждау кезінде стендтің зақымдануына жол бермейтін, зауытта орнатылған алынбалы сызатқа қарсы қорғаныш үлдірмен қапталуға тиіс.</w:t>
      </w:r>
    </w:p>
    <w:p w14:paraId="69EEC8C0" w14:textId="77777777" w:rsidR="00C36965" w:rsidRPr="00C36965" w:rsidRDefault="00C36965" w:rsidP="00C36965">
      <w:pPr>
        <w:jc w:val="both"/>
        <w:rPr>
          <w:rFonts w:ascii="Times New Roman" w:hAnsi="Times New Roman" w:cs="Times New Roman"/>
          <w:sz w:val="28"/>
          <w:szCs w:val="28"/>
        </w:rPr>
      </w:pPr>
      <w:r w:rsidRPr="00C36965">
        <w:rPr>
          <w:rFonts w:ascii="Times New Roman" w:hAnsi="Times New Roman" w:cs="Times New Roman"/>
          <w:sz w:val="28"/>
          <w:szCs w:val="28"/>
        </w:rPr>
        <w:t>Стендтің бетіне кемінде 600 dpi ажыратымдылықтағы жоғары дәлдікті басып шығару әдісімен орындалған толық түсті инфографика орналастырылуға тиіс. Баспа ультракүлгін сәулеленуге, механикалық үйкелуге және pH деңгейі 6-дан 9-ға дейінгі жуу құралдарының әсеріне төзімді болуы керек. Түстердің берілуі 200-ден 800 лк-ке дейінгі жарықтандыру жағдайында сақталуға тиіс.</w:t>
      </w:r>
    </w:p>
    <w:p w14:paraId="08985887" w14:textId="77777777" w:rsidR="00C36965" w:rsidRPr="00C36965" w:rsidRDefault="00C36965" w:rsidP="00C36965">
      <w:pPr>
        <w:jc w:val="both"/>
        <w:rPr>
          <w:rFonts w:ascii="Times New Roman" w:hAnsi="Times New Roman" w:cs="Times New Roman"/>
          <w:sz w:val="28"/>
          <w:szCs w:val="28"/>
        </w:rPr>
      </w:pPr>
      <w:r w:rsidRPr="00C36965">
        <w:rPr>
          <w:rFonts w:ascii="Times New Roman" w:hAnsi="Times New Roman" w:cs="Times New Roman"/>
          <w:sz w:val="28"/>
          <w:szCs w:val="28"/>
        </w:rPr>
        <w:t>Бекіту элементтері А2 класындағы тот баспайтын болаттан дайындалуға, диаметрі кемінде 16 мм болуға және диаметрі кемінде 14 мм, тесігі кемінде 10 мм болатын түссіз резеңке шайбалармен жинақталуға тиіс. Әрбір стенд үшін кемінде сегіз бекіту нүктесі көзделуі керек. Бекіту конструкциясы беріктік қорының 2,0 коэффициентімен панель массасынан кемінде төрт есе артық статикалық жүктемеге төтеп беруге тиіс.</w:t>
      </w:r>
    </w:p>
    <w:p w14:paraId="5788E04C" w14:textId="77777777" w:rsidR="00C36965" w:rsidRPr="00C36965" w:rsidRDefault="00C36965" w:rsidP="00C36965">
      <w:pPr>
        <w:jc w:val="both"/>
        <w:rPr>
          <w:rFonts w:ascii="Times New Roman" w:hAnsi="Times New Roman" w:cs="Times New Roman"/>
          <w:sz w:val="28"/>
          <w:szCs w:val="28"/>
        </w:rPr>
      </w:pPr>
      <w:r w:rsidRPr="00C36965">
        <w:rPr>
          <w:rFonts w:ascii="Times New Roman" w:hAnsi="Times New Roman" w:cs="Times New Roman"/>
          <w:b/>
          <w:bCs/>
          <w:sz w:val="28"/>
          <w:szCs w:val="28"/>
        </w:rPr>
        <w:t>Кепілдік</w:t>
      </w:r>
    </w:p>
    <w:p w14:paraId="3911B8B9" w14:textId="77777777" w:rsidR="00C36965" w:rsidRPr="00C36965" w:rsidRDefault="00C36965" w:rsidP="00C36965">
      <w:pPr>
        <w:jc w:val="both"/>
        <w:rPr>
          <w:rFonts w:ascii="Times New Roman" w:hAnsi="Times New Roman" w:cs="Times New Roman"/>
          <w:sz w:val="28"/>
          <w:szCs w:val="28"/>
        </w:rPr>
      </w:pPr>
      <w:r w:rsidRPr="00C36965">
        <w:rPr>
          <w:rFonts w:ascii="Times New Roman" w:hAnsi="Times New Roman" w:cs="Times New Roman"/>
          <w:sz w:val="28"/>
          <w:szCs w:val="28"/>
        </w:rPr>
        <w:t>Бағдарламалық қамтамасыз етуге және цифрлық ресурстардың жұмыс қабілеттілігіне берілетін кепілдік мерзімі жеткізілген күннен бастап кемінде 36 айды құрауға тиіс. Әрбір стендте кері байланыс нысанына өтуге, техникалық ақауларды тіркеуге және техникалық қолдау қызметіне өтініш жолдауға арналған жеке QR-код орналастырылуы керек. Өнім берушінің өтінішті өңдеу мерзімі үш жұмыс күнінен аспауға тиіс.</w:t>
      </w:r>
    </w:p>
    <w:p w14:paraId="77E8675F" w14:textId="77777777" w:rsidR="00C36965" w:rsidRPr="00C36965" w:rsidRDefault="00C36965" w:rsidP="00C36965">
      <w:pPr>
        <w:jc w:val="both"/>
        <w:rPr>
          <w:rFonts w:ascii="Times New Roman" w:hAnsi="Times New Roman" w:cs="Times New Roman"/>
          <w:sz w:val="28"/>
          <w:szCs w:val="28"/>
        </w:rPr>
      </w:pPr>
      <w:r w:rsidRPr="00C36965">
        <w:rPr>
          <w:rFonts w:ascii="Times New Roman" w:hAnsi="Times New Roman" w:cs="Times New Roman"/>
          <w:b/>
          <w:bCs/>
          <w:sz w:val="28"/>
          <w:szCs w:val="28"/>
        </w:rPr>
        <w:t>Сипаттамасы</w:t>
      </w:r>
    </w:p>
    <w:p w14:paraId="29D2A35F" w14:textId="77777777" w:rsidR="00C36965" w:rsidRPr="00C36965" w:rsidRDefault="00C36965" w:rsidP="00C36965">
      <w:pPr>
        <w:jc w:val="both"/>
        <w:rPr>
          <w:rFonts w:ascii="Times New Roman" w:hAnsi="Times New Roman" w:cs="Times New Roman"/>
          <w:sz w:val="28"/>
          <w:szCs w:val="28"/>
        </w:rPr>
      </w:pPr>
      <w:r w:rsidRPr="00C36965">
        <w:rPr>
          <w:rFonts w:ascii="Times New Roman" w:hAnsi="Times New Roman" w:cs="Times New Roman"/>
          <w:sz w:val="28"/>
          <w:szCs w:val="28"/>
        </w:rPr>
        <w:t xml:space="preserve">Интерактивті стенд физикалық конструкцияны, тақырыптық инфографиканы және QR-кодтарды сканерлеу арқылы қолжетімді цифрлық материалдарды </w:t>
      </w:r>
      <w:r w:rsidRPr="00C36965">
        <w:rPr>
          <w:rFonts w:ascii="Times New Roman" w:hAnsi="Times New Roman" w:cs="Times New Roman"/>
          <w:sz w:val="28"/>
          <w:szCs w:val="28"/>
        </w:rPr>
        <w:lastRenderedPageBreak/>
        <w:t>біріктіретін бірыңғай ақпараттық-білім беру кешені болуға тиіс. Әрбір QR-код ақпаратты қолмен іздеу қажеттілігінсіз цифрлық ресурстың тиісті бөліміне өтуді қамтамасыз етуі керек.</w:t>
      </w:r>
    </w:p>
    <w:p w14:paraId="10D230BB" w14:textId="77777777" w:rsidR="00C36965" w:rsidRPr="00C36965" w:rsidRDefault="00C36965" w:rsidP="00C36965">
      <w:pPr>
        <w:jc w:val="both"/>
        <w:rPr>
          <w:rFonts w:ascii="Times New Roman" w:hAnsi="Times New Roman" w:cs="Times New Roman"/>
          <w:sz w:val="28"/>
          <w:szCs w:val="28"/>
        </w:rPr>
      </w:pPr>
      <w:r w:rsidRPr="00C36965">
        <w:rPr>
          <w:rFonts w:ascii="Times New Roman" w:hAnsi="Times New Roman" w:cs="Times New Roman"/>
          <w:sz w:val="28"/>
          <w:szCs w:val="28"/>
        </w:rPr>
        <w:t>Цифрлық контент стенд тақырыбына сәйкес келетін тақырыптық мәтіндерді, кескіндерді және Қазақстан Республикасының Конституциясы туралы ақпараттық ресурсты қамтуға тиіс. Барлық цифрлық ресурстарды Өнім беруші әзірлеуге немесе оларды заңды негізде пайдалануға тиіс. Олар ашық интернет көздеріндегі материалдарға тікелей сілтемелерден тұрмауы керек.</w:t>
      </w:r>
    </w:p>
    <w:p w14:paraId="6AA438C4" w14:textId="77777777" w:rsidR="00C36965" w:rsidRPr="00C36965" w:rsidRDefault="00C36965" w:rsidP="00C36965">
      <w:pPr>
        <w:jc w:val="both"/>
        <w:rPr>
          <w:rFonts w:ascii="Times New Roman" w:hAnsi="Times New Roman" w:cs="Times New Roman"/>
          <w:sz w:val="28"/>
          <w:szCs w:val="28"/>
        </w:rPr>
      </w:pPr>
      <w:r w:rsidRPr="00C36965">
        <w:rPr>
          <w:rFonts w:ascii="Times New Roman" w:hAnsi="Times New Roman" w:cs="Times New Roman"/>
          <w:sz w:val="28"/>
          <w:szCs w:val="28"/>
        </w:rPr>
        <w:t>QR-кодтар Өнім берушінің жеке бағдарламалық шешімі немесе тиісті растау хатын берген құқық иеленушінің ақпараттық жүйесі арқылы қалыптастырылуға тиіс.</w:t>
      </w:r>
    </w:p>
    <w:p w14:paraId="3922B84E" w14:textId="77777777" w:rsidR="00C36965" w:rsidRPr="00C36965" w:rsidRDefault="00C36965" w:rsidP="00C36965">
      <w:pPr>
        <w:jc w:val="both"/>
        <w:rPr>
          <w:rFonts w:ascii="Times New Roman" w:hAnsi="Times New Roman" w:cs="Times New Roman"/>
          <w:sz w:val="28"/>
          <w:szCs w:val="28"/>
        </w:rPr>
      </w:pPr>
      <w:r w:rsidRPr="00C36965">
        <w:rPr>
          <w:rFonts w:ascii="Times New Roman" w:hAnsi="Times New Roman" w:cs="Times New Roman"/>
          <w:sz w:val="28"/>
          <w:szCs w:val="28"/>
        </w:rPr>
        <w:t>QR-кодтар 30-дан 100 см-ге дейінгі қашықтықта және мобильді құрылғының қалыпты жағдайдан 25 градусқа дейін ауытқуы кезінде тұрақты сканерленуге тиіс. Цифрлық ресурстар экран ажыратымдылығы әртүрлі смартфондарда, планшеттерде және дербес компьютерлерде дұрыс көрсетілуі керек.</w:t>
      </w:r>
    </w:p>
    <w:p w14:paraId="67BF06AA" w14:textId="4CF4D1E0" w:rsidR="00DC7AE3" w:rsidRPr="00C36965" w:rsidRDefault="00C36965" w:rsidP="00C36965">
      <w:pPr>
        <w:jc w:val="both"/>
        <w:rPr>
          <w:rFonts w:ascii="Times New Roman" w:hAnsi="Times New Roman" w:cs="Times New Roman"/>
          <w:sz w:val="28"/>
          <w:szCs w:val="28"/>
        </w:rPr>
      </w:pPr>
      <w:r w:rsidRPr="00C36965">
        <w:rPr>
          <w:rFonts w:ascii="Times New Roman" w:hAnsi="Times New Roman" w:cs="Times New Roman"/>
          <w:sz w:val="28"/>
          <w:szCs w:val="28"/>
        </w:rPr>
        <w:t>Стендтерде орналастырылатын барлық ақпарат және олармен байланысты цифрлық контент қазақ және орыс тілдерінде ұсынылуға тиіс. Пайдаланушы цифрлық ресурстың кез келген бетінде ашылған бөлім мен беттегі ағымдағы орнын сақтай отырып, тілді ауыстыра алуы керек. Интерфейс түсінікті, бейімделгіш болуы және қосымша бағдарламалық қамтамасыз етуді орнатуды талап етпеуі тиіс.</w:t>
      </w:r>
    </w:p>
    <w:p w14:paraId="20A8C6CA" w14:textId="77777777" w:rsidR="00DC7AE3" w:rsidRPr="00D518B4" w:rsidRDefault="00DC7AE3" w:rsidP="00950C40">
      <w:pPr>
        <w:spacing w:after="0" w:line="240" w:lineRule="auto"/>
        <w:ind w:firstLine="708"/>
        <w:jc w:val="both"/>
        <w:rPr>
          <w:rFonts w:ascii="Times New Roman" w:hAnsi="Times New Roman" w:cs="Times New Roman"/>
          <w:sz w:val="28"/>
          <w:szCs w:val="28"/>
        </w:rPr>
      </w:pPr>
    </w:p>
    <w:p w14:paraId="4EB523EA" w14:textId="59A24E03" w:rsidR="00950C40" w:rsidRPr="00D518B4" w:rsidRDefault="00950C40" w:rsidP="00DC7AE3">
      <w:pPr>
        <w:spacing w:after="0" w:line="240" w:lineRule="auto"/>
        <w:ind w:firstLine="708"/>
        <w:jc w:val="both"/>
        <w:rPr>
          <w:rFonts w:ascii="Times New Roman" w:hAnsi="Times New Roman" w:cs="Times New Roman"/>
          <w:sz w:val="28"/>
          <w:szCs w:val="28"/>
        </w:rPr>
      </w:pPr>
      <w:r w:rsidRPr="00D518B4">
        <w:rPr>
          <w:rFonts w:ascii="Times New Roman" w:hAnsi="Times New Roman" w:cs="Times New Roman"/>
          <w:sz w:val="28"/>
          <w:szCs w:val="28"/>
        </w:rPr>
        <w:t xml:space="preserve"> </w:t>
      </w:r>
    </w:p>
    <w:p w14:paraId="0AAC4E9A" w14:textId="453BCAD6" w:rsidR="00214386" w:rsidRPr="00C36965" w:rsidRDefault="00214386" w:rsidP="00214386">
      <w:pPr>
        <w:spacing w:after="0" w:line="240" w:lineRule="auto"/>
        <w:ind w:firstLine="708"/>
        <w:jc w:val="right"/>
        <w:rPr>
          <w:rFonts w:ascii="Times New Roman" w:hAnsi="Times New Roman" w:cs="Times New Roman"/>
          <w:i/>
          <w:iCs/>
          <w:sz w:val="28"/>
          <w:szCs w:val="28"/>
          <w:lang w:val="kk-KZ"/>
        </w:rPr>
      </w:pPr>
      <w:r w:rsidRPr="00C36965">
        <w:rPr>
          <w:rFonts w:ascii="Times New Roman" w:hAnsi="Times New Roman" w:cs="Times New Roman"/>
          <w:i/>
          <w:iCs/>
          <w:sz w:val="28"/>
          <w:szCs w:val="28"/>
          <w:lang w:val="kk-KZ"/>
        </w:rPr>
        <w:t>Қосымша 1</w:t>
      </w:r>
    </w:p>
    <w:p w14:paraId="21E143B1" w14:textId="1807A263" w:rsidR="00214386" w:rsidRPr="00C36965" w:rsidRDefault="00214386" w:rsidP="00214386">
      <w:pPr>
        <w:spacing w:after="0" w:line="240" w:lineRule="auto"/>
        <w:jc w:val="both"/>
        <w:rPr>
          <w:rFonts w:ascii="Times New Roman" w:hAnsi="Times New Roman" w:cs="Times New Roman"/>
          <w:sz w:val="28"/>
          <w:szCs w:val="28"/>
          <w:lang w:val="kk-KZ"/>
        </w:rPr>
      </w:pPr>
    </w:p>
    <w:tbl>
      <w:tblPr>
        <w:tblpPr w:leftFromText="180" w:rightFromText="180" w:vertAnchor="text" w:tblpX="70" w:tblpY="1"/>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5"/>
        <w:gridCol w:w="3117"/>
        <w:gridCol w:w="1985"/>
        <w:gridCol w:w="3678"/>
      </w:tblGrid>
      <w:tr w:rsidR="00A033AE" w:rsidRPr="00C36965" w14:paraId="33C70A5F" w14:textId="77777777" w:rsidTr="00A033AE">
        <w:trPr>
          <w:trHeight w:val="699"/>
        </w:trPr>
        <w:tc>
          <w:tcPr>
            <w:tcW w:w="302" w:type="pct"/>
            <w:tcBorders>
              <w:top w:val="single" w:sz="4" w:space="0" w:color="auto"/>
              <w:left w:val="single" w:sz="4" w:space="0" w:color="auto"/>
              <w:bottom w:val="single" w:sz="4" w:space="0" w:color="auto"/>
              <w:right w:val="single" w:sz="4" w:space="0" w:color="auto"/>
            </w:tcBorders>
          </w:tcPr>
          <w:p w14:paraId="6C319382" w14:textId="77777777" w:rsidR="00A033AE" w:rsidRPr="00C36965" w:rsidRDefault="00A033AE" w:rsidP="00BA48B2">
            <w:pPr>
              <w:spacing w:line="240" w:lineRule="auto"/>
              <w:jc w:val="center"/>
              <w:rPr>
                <w:rFonts w:ascii="Times New Roman" w:hAnsi="Times New Roman" w:cs="Times New Roman"/>
                <w:lang w:eastAsia="ru-RU"/>
              </w:rPr>
            </w:pPr>
            <w:r w:rsidRPr="00C36965">
              <w:rPr>
                <w:rFonts w:ascii="Times New Roman" w:hAnsi="Times New Roman" w:cs="Times New Roman"/>
                <w:lang w:eastAsia="ru-RU"/>
              </w:rPr>
              <w:t>№</w:t>
            </w:r>
          </w:p>
        </w:tc>
        <w:tc>
          <w:tcPr>
            <w:tcW w:w="1668" w:type="pct"/>
            <w:tcBorders>
              <w:top w:val="single" w:sz="4" w:space="0" w:color="auto"/>
              <w:left w:val="single" w:sz="4" w:space="0" w:color="auto"/>
              <w:bottom w:val="single" w:sz="4" w:space="0" w:color="auto"/>
              <w:right w:val="single" w:sz="4" w:space="0" w:color="auto"/>
            </w:tcBorders>
          </w:tcPr>
          <w:p w14:paraId="44F4DF22" w14:textId="6A5F9645" w:rsidR="00A033AE" w:rsidRPr="00C36965" w:rsidRDefault="00A033AE" w:rsidP="00BA48B2">
            <w:pPr>
              <w:spacing w:line="240" w:lineRule="auto"/>
              <w:jc w:val="center"/>
              <w:rPr>
                <w:rFonts w:ascii="Times New Roman" w:hAnsi="Times New Roman" w:cs="Times New Roman"/>
                <w:color w:val="000000"/>
              </w:rPr>
            </w:pPr>
            <w:r w:rsidRPr="00C36965">
              <w:rPr>
                <w:rFonts w:ascii="Times New Roman" w:hAnsi="Times New Roman" w:cs="Times New Roman"/>
                <w:color w:val="000000"/>
              </w:rPr>
              <w:t>атауы</w:t>
            </w:r>
          </w:p>
        </w:tc>
        <w:tc>
          <w:tcPr>
            <w:tcW w:w="1062" w:type="pct"/>
            <w:tcBorders>
              <w:top w:val="single" w:sz="4" w:space="0" w:color="auto"/>
              <w:left w:val="single" w:sz="4" w:space="0" w:color="auto"/>
              <w:bottom w:val="single" w:sz="4" w:space="0" w:color="auto"/>
              <w:right w:val="single" w:sz="4" w:space="0" w:color="auto"/>
            </w:tcBorders>
          </w:tcPr>
          <w:p w14:paraId="27C2C3EF" w14:textId="25FCED96" w:rsidR="00A033AE" w:rsidRPr="00C36965" w:rsidRDefault="00A033AE" w:rsidP="00BA48B2">
            <w:pPr>
              <w:spacing w:line="240" w:lineRule="auto"/>
              <w:jc w:val="center"/>
              <w:rPr>
                <w:rFonts w:ascii="Times New Roman" w:hAnsi="Times New Roman" w:cs="Times New Roman"/>
                <w:color w:val="000000"/>
              </w:rPr>
            </w:pPr>
            <w:r w:rsidRPr="00C36965">
              <w:rPr>
                <w:rFonts w:ascii="Times New Roman" w:hAnsi="Times New Roman" w:cs="Times New Roman"/>
                <w:color w:val="000000"/>
              </w:rPr>
              <w:t>Өлшем бірлігі</w:t>
            </w:r>
            <w:r w:rsidRPr="00C36965">
              <w:rPr>
                <w:rFonts w:ascii="Times New Roman" w:hAnsi="Times New Roman" w:cs="Times New Roman"/>
                <w:color w:val="000000"/>
                <w:lang w:val="kk-KZ"/>
              </w:rPr>
              <w:t xml:space="preserve"> </w:t>
            </w:r>
            <w:r w:rsidRPr="00C36965">
              <w:rPr>
                <w:rFonts w:ascii="Times New Roman" w:hAnsi="Times New Roman" w:cs="Times New Roman"/>
                <w:color w:val="000000"/>
              </w:rPr>
              <w:t>(</w:t>
            </w:r>
            <w:r w:rsidR="00C36965">
              <w:rPr>
                <w:rFonts w:ascii="Times New Roman" w:hAnsi="Times New Roman" w:cs="Times New Roman"/>
                <w:color w:val="000000"/>
              </w:rPr>
              <w:t>дана</w:t>
            </w:r>
            <w:r w:rsidRPr="00C36965">
              <w:rPr>
                <w:rFonts w:ascii="Times New Roman" w:hAnsi="Times New Roman" w:cs="Times New Roman"/>
                <w:color w:val="000000"/>
              </w:rPr>
              <w:t>)</w:t>
            </w:r>
          </w:p>
        </w:tc>
        <w:tc>
          <w:tcPr>
            <w:tcW w:w="1969" w:type="pct"/>
            <w:tcBorders>
              <w:top w:val="single" w:sz="4" w:space="0" w:color="auto"/>
              <w:left w:val="single" w:sz="4" w:space="0" w:color="auto"/>
              <w:bottom w:val="single" w:sz="4" w:space="0" w:color="auto"/>
              <w:right w:val="single" w:sz="4" w:space="0" w:color="auto"/>
            </w:tcBorders>
          </w:tcPr>
          <w:p w14:paraId="75E38089" w14:textId="624AF2E9" w:rsidR="00A033AE" w:rsidRPr="00C36965" w:rsidRDefault="00A033AE" w:rsidP="00BA48B2">
            <w:pPr>
              <w:spacing w:line="240" w:lineRule="auto"/>
              <w:jc w:val="center"/>
              <w:rPr>
                <w:rFonts w:ascii="Times New Roman" w:hAnsi="Times New Roman" w:cs="Times New Roman"/>
                <w:color w:val="000000"/>
              </w:rPr>
            </w:pPr>
            <w:r w:rsidRPr="00C36965">
              <w:rPr>
                <w:rFonts w:ascii="Times New Roman" w:hAnsi="Times New Roman" w:cs="Times New Roman"/>
                <w:color w:val="000000"/>
              </w:rPr>
              <w:t>Ескерту</w:t>
            </w:r>
          </w:p>
        </w:tc>
      </w:tr>
      <w:tr w:rsidR="00A033AE" w:rsidRPr="00C36965" w14:paraId="29128C0C" w14:textId="77777777" w:rsidTr="00A033AE">
        <w:trPr>
          <w:trHeight w:val="699"/>
        </w:trPr>
        <w:tc>
          <w:tcPr>
            <w:tcW w:w="302" w:type="pct"/>
            <w:tcBorders>
              <w:top w:val="single" w:sz="4" w:space="0" w:color="auto"/>
              <w:left w:val="single" w:sz="4" w:space="0" w:color="auto"/>
              <w:bottom w:val="single" w:sz="4" w:space="0" w:color="auto"/>
              <w:right w:val="single" w:sz="4" w:space="0" w:color="auto"/>
            </w:tcBorders>
            <w:hideMark/>
          </w:tcPr>
          <w:p w14:paraId="75E5A910" w14:textId="77777777" w:rsidR="00A033AE" w:rsidRPr="00C36965" w:rsidRDefault="00A033AE" w:rsidP="00BA48B2">
            <w:pPr>
              <w:spacing w:line="240" w:lineRule="auto"/>
              <w:jc w:val="center"/>
              <w:rPr>
                <w:rFonts w:ascii="Times New Roman" w:hAnsi="Times New Roman" w:cs="Times New Roman"/>
                <w:lang w:eastAsia="ru-RU"/>
              </w:rPr>
            </w:pPr>
            <w:r w:rsidRPr="00C36965">
              <w:rPr>
                <w:rFonts w:ascii="Times New Roman" w:hAnsi="Times New Roman" w:cs="Times New Roman"/>
                <w:lang w:eastAsia="ru-RU"/>
              </w:rPr>
              <w:t>1</w:t>
            </w:r>
          </w:p>
        </w:tc>
        <w:tc>
          <w:tcPr>
            <w:tcW w:w="1668" w:type="pct"/>
            <w:tcBorders>
              <w:top w:val="single" w:sz="4" w:space="0" w:color="auto"/>
              <w:left w:val="single" w:sz="4" w:space="0" w:color="auto"/>
              <w:bottom w:val="single" w:sz="4" w:space="0" w:color="auto"/>
              <w:right w:val="single" w:sz="4" w:space="0" w:color="auto"/>
            </w:tcBorders>
            <w:hideMark/>
          </w:tcPr>
          <w:p w14:paraId="0AD55213" w14:textId="77777777" w:rsidR="00C36965" w:rsidRPr="00C36965" w:rsidRDefault="00C36965" w:rsidP="00C36965">
            <w:pPr>
              <w:spacing w:line="240" w:lineRule="auto"/>
              <w:jc w:val="center"/>
              <w:rPr>
                <w:rFonts w:ascii="Times New Roman" w:hAnsi="Times New Roman" w:cs="Times New Roman"/>
                <w:color w:val="000000"/>
              </w:rPr>
            </w:pPr>
            <w:r w:rsidRPr="00C36965">
              <w:rPr>
                <w:rFonts w:ascii="Times New Roman" w:hAnsi="Times New Roman" w:cs="Times New Roman"/>
                <w:color w:val="000000"/>
              </w:rPr>
              <w:t>Конституция тақырыбындағы QR-кодтары бар интерактивті стендтер.</w:t>
            </w:r>
          </w:p>
          <w:p w14:paraId="6D565BFD" w14:textId="6F5E2C45" w:rsidR="00A033AE" w:rsidRPr="00C36965" w:rsidRDefault="00A033AE" w:rsidP="00BA48B2">
            <w:pPr>
              <w:spacing w:line="240" w:lineRule="auto"/>
              <w:jc w:val="center"/>
              <w:rPr>
                <w:rFonts w:ascii="Times New Roman" w:hAnsi="Times New Roman" w:cs="Times New Roman"/>
                <w:color w:val="000000"/>
              </w:rPr>
            </w:pPr>
          </w:p>
        </w:tc>
        <w:tc>
          <w:tcPr>
            <w:tcW w:w="1062" w:type="pct"/>
            <w:tcBorders>
              <w:top w:val="single" w:sz="4" w:space="0" w:color="auto"/>
              <w:left w:val="single" w:sz="4" w:space="0" w:color="auto"/>
              <w:bottom w:val="single" w:sz="4" w:space="0" w:color="auto"/>
              <w:right w:val="single" w:sz="4" w:space="0" w:color="auto"/>
            </w:tcBorders>
            <w:hideMark/>
          </w:tcPr>
          <w:p w14:paraId="0AAD3AD6" w14:textId="530A2BED" w:rsidR="00A033AE" w:rsidRPr="00C36965" w:rsidRDefault="00FF4213" w:rsidP="00FF4213">
            <w:pPr>
              <w:spacing w:line="240" w:lineRule="auto"/>
              <w:rPr>
                <w:rFonts w:ascii="Times New Roman" w:hAnsi="Times New Roman" w:cs="Times New Roman"/>
                <w:lang w:val="kk-KZ"/>
              </w:rPr>
            </w:pPr>
            <w:r w:rsidRPr="00C36965">
              <w:rPr>
                <w:rFonts w:ascii="Times New Roman" w:hAnsi="Times New Roman" w:cs="Times New Roman"/>
              </w:rPr>
              <w:t xml:space="preserve"> </w:t>
            </w:r>
            <w:r w:rsidR="00B25935">
              <w:rPr>
                <w:rFonts w:ascii="Times New Roman" w:hAnsi="Times New Roman" w:cs="Times New Roman"/>
              </w:rPr>
              <w:t>1</w:t>
            </w:r>
            <w:bookmarkStart w:id="0" w:name="_GoBack"/>
            <w:bookmarkEnd w:id="0"/>
            <w:r w:rsidRPr="00C36965">
              <w:rPr>
                <w:rFonts w:ascii="Times New Roman" w:hAnsi="Times New Roman" w:cs="Times New Roman"/>
              </w:rPr>
              <w:t xml:space="preserve"> дана</w:t>
            </w:r>
          </w:p>
        </w:tc>
        <w:tc>
          <w:tcPr>
            <w:tcW w:w="1969" w:type="pct"/>
            <w:tcBorders>
              <w:top w:val="single" w:sz="4" w:space="0" w:color="auto"/>
              <w:left w:val="single" w:sz="4" w:space="0" w:color="auto"/>
              <w:bottom w:val="single" w:sz="4" w:space="0" w:color="auto"/>
              <w:right w:val="single" w:sz="4" w:space="0" w:color="auto"/>
            </w:tcBorders>
            <w:hideMark/>
          </w:tcPr>
          <w:p w14:paraId="32B6C78F" w14:textId="1233168D" w:rsidR="00A033AE" w:rsidRPr="00C36965" w:rsidRDefault="00A033AE" w:rsidP="00C36965">
            <w:pPr>
              <w:spacing w:line="240" w:lineRule="auto"/>
              <w:rPr>
                <w:rFonts w:ascii="Times New Roman" w:hAnsi="Times New Roman" w:cs="Times New Roman"/>
                <w:color w:val="000000"/>
                <w:lang w:val="kk-KZ"/>
              </w:rPr>
            </w:pPr>
          </w:p>
        </w:tc>
      </w:tr>
    </w:tbl>
    <w:p w14:paraId="77ED786B" w14:textId="77777777" w:rsidR="00214386" w:rsidRPr="00C36965" w:rsidRDefault="00214386" w:rsidP="00214386">
      <w:pPr>
        <w:spacing w:after="0" w:line="240" w:lineRule="auto"/>
        <w:jc w:val="both"/>
        <w:rPr>
          <w:rFonts w:ascii="Times New Roman" w:hAnsi="Times New Roman" w:cs="Times New Roman"/>
          <w:sz w:val="28"/>
          <w:szCs w:val="28"/>
          <w:lang w:val="kk-KZ"/>
        </w:rPr>
      </w:pPr>
    </w:p>
    <w:sectPr w:rsidR="00214386" w:rsidRPr="00C3696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CC"/>
    <w:family w:val="swiss"/>
    <w:pitch w:val="variable"/>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9999999">
    <w:panose1 w:val="00000000000000000000"/>
    <w:charset w:val="00"/>
    <w:family w:val="roman"/>
    <w:notTrueType/>
    <w:pitch w:val="default"/>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DA47ECE"/>
    <w:multiLevelType w:val="multilevel"/>
    <w:tmpl w:val="724E7988"/>
    <w:lvl w:ilvl="0">
      <w:start w:val="1"/>
      <w:numFmt w:val="decimal"/>
      <w:lvlText w:val="%1."/>
      <w:lvlJc w:val="left"/>
      <w:pPr>
        <w:tabs>
          <w:tab w:val="num" w:pos="340"/>
        </w:tabs>
        <w:ind w:left="340" w:hanging="340"/>
      </w:pPr>
    </w:lvl>
    <w:lvl w:ilvl="1">
      <w:start w:val="1"/>
      <w:numFmt w:val="lowerLetter"/>
      <w:lvlText w:val="•"/>
      <w:lvlJc w:val="left"/>
      <w:pPr>
        <w:tabs>
          <w:tab w:val="num" w:pos="680"/>
        </w:tabs>
        <w:ind w:left="680" w:hanging="340"/>
      </w:pPr>
      <w:rPr>
        <w:rFonts w:ascii="Arial" w:hAnsi="Arial" w:cs="Arial"/>
        <w:sz w:val="24"/>
      </w:rPr>
    </w:lvl>
    <w:lvl w:ilvl="2">
      <w:start w:val="1"/>
      <w:numFmt w:val="lowerRoman"/>
      <w:lvlText w:val="-"/>
      <w:lvlJc w:val="left"/>
      <w:pPr>
        <w:tabs>
          <w:tab w:val="num" w:pos="1020"/>
        </w:tabs>
        <w:ind w:left="1020" w:hanging="340"/>
      </w:pPr>
      <w:rPr>
        <w:rFonts w:ascii="9999999" w:hAnsi="9999999"/>
      </w:rPr>
    </w:lvl>
    <w:lvl w:ilvl="3">
      <w:start w:val="1"/>
      <w:numFmt w:val="decimal"/>
      <w:lvlText w:val="•"/>
      <w:lvlJc w:val="left"/>
      <w:pPr>
        <w:tabs>
          <w:tab w:val="num" w:pos="1361"/>
        </w:tabs>
        <w:ind w:left="1361" w:hanging="341"/>
      </w:pPr>
      <w:rPr>
        <w:rFonts w:ascii="Arial" w:hAnsi="Arial" w:cs="Arial"/>
      </w:rPr>
    </w:lvl>
    <w:lvl w:ilvl="4">
      <w:start w:val="1"/>
      <w:numFmt w:val="lowerLetter"/>
      <w:lvlText w:val="-"/>
      <w:lvlJc w:val="left"/>
      <w:pPr>
        <w:tabs>
          <w:tab w:val="num" w:pos="1701"/>
        </w:tabs>
        <w:ind w:left="1701" w:hanging="340"/>
      </w:pPr>
      <w:rPr>
        <w:rFonts w:ascii="9999999" w:hAnsi="9999999"/>
      </w:rPr>
    </w:lvl>
    <w:lvl w:ilvl="5">
      <w:start w:val="1"/>
      <w:numFmt w:val="lowerRoman"/>
      <w:lvlText w:val="•"/>
      <w:lvlJc w:val="left"/>
      <w:pPr>
        <w:tabs>
          <w:tab w:val="num" w:pos="2041"/>
        </w:tabs>
        <w:ind w:left="2041" w:hanging="340"/>
      </w:pPr>
      <w:rPr>
        <w:rFonts w:ascii="Arial" w:hAnsi="Arial" w:cs="Arial"/>
      </w:rPr>
    </w:lvl>
    <w:lvl w:ilvl="6">
      <w:start w:val="1"/>
      <w:numFmt w:val="decimal"/>
      <w:lvlText w:val="-"/>
      <w:lvlJc w:val="left"/>
      <w:pPr>
        <w:tabs>
          <w:tab w:val="num" w:pos="2381"/>
        </w:tabs>
        <w:ind w:left="2381" w:hanging="340"/>
      </w:pPr>
      <w:rPr>
        <w:rFonts w:ascii="9999999" w:hAnsi="9999999"/>
      </w:rPr>
    </w:lvl>
    <w:lvl w:ilvl="7">
      <w:start w:val="1"/>
      <w:numFmt w:val="lowerLetter"/>
      <w:lvlText w:val="•"/>
      <w:lvlJc w:val="left"/>
      <w:pPr>
        <w:tabs>
          <w:tab w:val="num" w:pos="2721"/>
        </w:tabs>
        <w:ind w:left="2721" w:hanging="340"/>
      </w:pPr>
      <w:rPr>
        <w:rFonts w:ascii="Arial" w:hAnsi="Arial" w:cs="Arial"/>
      </w:rPr>
    </w:lvl>
    <w:lvl w:ilvl="8">
      <w:start w:val="1"/>
      <w:numFmt w:val="lowerRoman"/>
      <w:lvlText w:val="-"/>
      <w:lvlJc w:val="left"/>
      <w:pPr>
        <w:tabs>
          <w:tab w:val="num" w:pos="3061"/>
        </w:tabs>
        <w:ind w:left="3061" w:hanging="340"/>
      </w:pPr>
      <w:rPr>
        <w:rFonts w:ascii="9999999" w:hAnsi="9999999"/>
      </w:rPr>
    </w:lvl>
  </w:abstractNum>
  <w:abstractNum w:abstractNumId="1" w15:restartNumberingAfterBreak="0">
    <w:nsid w:val="25AE44EE"/>
    <w:multiLevelType w:val="multilevel"/>
    <w:tmpl w:val="5B02AE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5454849"/>
    <w:multiLevelType w:val="multilevel"/>
    <w:tmpl w:val="D0B081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87C3001"/>
    <w:multiLevelType w:val="hybridMultilevel"/>
    <w:tmpl w:val="CDAA6BC4"/>
    <w:lvl w:ilvl="0" w:tplc="678CECB0">
      <w:start w:val="1"/>
      <w:numFmt w:val="decimal"/>
      <w:lvlText w:val="%1."/>
      <w:lvlJc w:val="left"/>
      <w:pPr>
        <w:ind w:left="1068" w:hanging="360"/>
      </w:pPr>
      <w:rPr>
        <w:rFonts w:hint="default"/>
      </w:rPr>
    </w:lvl>
    <w:lvl w:ilvl="1" w:tplc="20000019" w:tentative="1">
      <w:start w:val="1"/>
      <w:numFmt w:val="lowerLetter"/>
      <w:lvlText w:val="%2."/>
      <w:lvlJc w:val="left"/>
      <w:pPr>
        <w:ind w:left="1788" w:hanging="360"/>
      </w:pPr>
    </w:lvl>
    <w:lvl w:ilvl="2" w:tplc="2000001B" w:tentative="1">
      <w:start w:val="1"/>
      <w:numFmt w:val="lowerRoman"/>
      <w:lvlText w:val="%3."/>
      <w:lvlJc w:val="right"/>
      <w:pPr>
        <w:ind w:left="2508" w:hanging="180"/>
      </w:pPr>
    </w:lvl>
    <w:lvl w:ilvl="3" w:tplc="2000000F" w:tentative="1">
      <w:start w:val="1"/>
      <w:numFmt w:val="decimal"/>
      <w:lvlText w:val="%4."/>
      <w:lvlJc w:val="left"/>
      <w:pPr>
        <w:ind w:left="3228" w:hanging="360"/>
      </w:pPr>
    </w:lvl>
    <w:lvl w:ilvl="4" w:tplc="20000019" w:tentative="1">
      <w:start w:val="1"/>
      <w:numFmt w:val="lowerLetter"/>
      <w:lvlText w:val="%5."/>
      <w:lvlJc w:val="left"/>
      <w:pPr>
        <w:ind w:left="3948" w:hanging="360"/>
      </w:pPr>
    </w:lvl>
    <w:lvl w:ilvl="5" w:tplc="2000001B" w:tentative="1">
      <w:start w:val="1"/>
      <w:numFmt w:val="lowerRoman"/>
      <w:lvlText w:val="%6."/>
      <w:lvlJc w:val="right"/>
      <w:pPr>
        <w:ind w:left="4668" w:hanging="180"/>
      </w:pPr>
    </w:lvl>
    <w:lvl w:ilvl="6" w:tplc="2000000F" w:tentative="1">
      <w:start w:val="1"/>
      <w:numFmt w:val="decimal"/>
      <w:lvlText w:val="%7."/>
      <w:lvlJc w:val="left"/>
      <w:pPr>
        <w:ind w:left="5388" w:hanging="360"/>
      </w:pPr>
    </w:lvl>
    <w:lvl w:ilvl="7" w:tplc="20000019" w:tentative="1">
      <w:start w:val="1"/>
      <w:numFmt w:val="lowerLetter"/>
      <w:lvlText w:val="%8."/>
      <w:lvlJc w:val="left"/>
      <w:pPr>
        <w:ind w:left="6108" w:hanging="360"/>
      </w:pPr>
    </w:lvl>
    <w:lvl w:ilvl="8" w:tplc="2000001B" w:tentative="1">
      <w:start w:val="1"/>
      <w:numFmt w:val="lowerRoman"/>
      <w:lvlText w:val="%9."/>
      <w:lvlJc w:val="right"/>
      <w:pPr>
        <w:ind w:left="6828" w:hanging="180"/>
      </w:pPr>
    </w:lvl>
  </w:abstractNum>
  <w:abstractNum w:abstractNumId="4" w15:restartNumberingAfterBreak="0">
    <w:nsid w:val="70B0549D"/>
    <w:multiLevelType w:val="hybridMultilevel"/>
    <w:tmpl w:val="B47465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4"/>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2115"/>
    <w:rsid w:val="000176C9"/>
    <w:rsid w:val="0002020D"/>
    <w:rsid w:val="0002258F"/>
    <w:rsid w:val="00031944"/>
    <w:rsid w:val="0004477E"/>
    <w:rsid w:val="00045D60"/>
    <w:rsid w:val="00052708"/>
    <w:rsid w:val="00062E5B"/>
    <w:rsid w:val="00080CA9"/>
    <w:rsid w:val="000C5A67"/>
    <w:rsid w:val="00101DAC"/>
    <w:rsid w:val="001A1663"/>
    <w:rsid w:val="001A60E5"/>
    <w:rsid w:val="001F2115"/>
    <w:rsid w:val="00214386"/>
    <w:rsid w:val="002307DD"/>
    <w:rsid w:val="0027546B"/>
    <w:rsid w:val="00281946"/>
    <w:rsid w:val="002B1F52"/>
    <w:rsid w:val="002F6E90"/>
    <w:rsid w:val="00351608"/>
    <w:rsid w:val="00362E5A"/>
    <w:rsid w:val="00366C8A"/>
    <w:rsid w:val="00391696"/>
    <w:rsid w:val="003B1609"/>
    <w:rsid w:val="003C5778"/>
    <w:rsid w:val="003E75E5"/>
    <w:rsid w:val="00411F7E"/>
    <w:rsid w:val="004709DF"/>
    <w:rsid w:val="00481833"/>
    <w:rsid w:val="00490DAE"/>
    <w:rsid w:val="004D46DF"/>
    <w:rsid w:val="004E75E2"/>
    <w:rsid w:val="0053734A"/>
    <w:rsid w:val="00560EF9"/>
    <w:rsid w:val="005A6CC2"/>
    <w:rsid w:val="005B5120"/>
    <w:rsid w:val="005C08BA"/>
    <w:rsid w:val="005C0CC2"/>
    <w:rsid w:val="005C7AB5"/>
    <w:rsid w:val="005D2287"/>
    <w:rsid w:val="005D478F"/>
    <w:rsid w:val="005D7E58"/>
    <w:rsid w:val="005E03CA"/>
    <w:rsid w:val="005E0FCA"/>
    <w:rsid w:val="005E4B6C"/>
    <w:rsid w:val="005F1C5A"/>
    <w:rsid w:val="00604BAD"/>
    <w:rsid w:val="00606827"/>
    <w:rsid w:val="00623A0F"/>
    <w:rsid w:val="00646F2E"/>
    <w:rsid w:val="00683367"/>
    <w:rsid w:val="00696AA4"/>
    <w:rsid w:val="00696BA8"/>
    <w:rsid w:val="006A0692"/>
    <w:rsid w:val="006D659B"/>
    <w:rsid w:val="006F16C8"/>
    <w:rsid w:val="007317EC"/>
    <w:rsid w:val="00733E63"/>
    <w:rsid w:val="00745792"/>
    <w:rsid w:val="00746850"/>
    <w:rsid w:val="00774181"/>
    <w:rsid w:val="00777854"/>
    <w:rsid w:val="007E3376"/>
    <w:rsid w:val="007E3807"/>
    <w:rsid w:val="007F23E6"/>
    <w:rsid w:val="00807F10"/>
    <w:rsid w:val="008109C8"/>
    <w:rsid w:val="00815C31"/>
    <w:rsid w:val="00820536"/>
    <w:rsid w:val="00830463"/>
    <w:rsid w:val="00846005"/>
    <w:rsid w:val="00846CEE"/>
    <w:rsid w:val="00850C31"/>
    <w:rsid w:val="00904715"/>
    <w:rsid w:val="00924342"/>
    <w:rsid w:val="009416B0"/>
    <w:rsid w:val="00950C40"/>
    <w:rsid w:val="009535DF"/>
    <w:rsid w:val="00974B3F"/>
    <w:rsid w:val="009765D8"/>
    <w:rsid w:val="009A2071"/>
    <w:rsid w:val="009C11E0"/>
    <w:rsid w:val="009D759E"/>
    <w:rsid w:val="009D767C"/>
    <w:rsid w:val="009E13A1"/>
    <w:rsid w:val="00A02748"/>
    <w:rsid w:val="00A033AE"/>
    <w:rsid w:val="00A10697"/>
    <w:rsid w:val="00A5589C"/>
    <w:rsid w:val="00A76FD0"/>
    <w:rsid w:val="00AB7C6C"/>
    <w:rsid w:val="00AE2A97"/>
    <w:rsid w:val="00AF05E0"/>
    <w:rsid w:val="00B10DD9"/>
    <w:rsid w:val="00B130A7"/>
    <w:rsid w:val="00B25935"/>
    <w:rsid w:val="00B36450"/>
    <w:rsid w:val="00B4785A"/>
    <w:rsid w:val="00B5135D"/>
    <w:rsid w:val="00B540F8"/>
    <w:rsid w:val="00B9312E"/>
    <w:rsid w:val="00BB5997"/>
    <w:rsid w:val="00BD29BD"/>
    <w:rsid w:val="00BD2F5B"/>
    <w:rsid w:val="00BF7373"/>
    <w:rsid w:val="00C252A2"/>
    <w:rsid w:val="00C275F1"/>
    <w:rsid w:val="00C36965"/>
    <w:rsid w:val="00C373CA"/>
    <w:rsid w:val="00C4211A"/>
    <w:rsid w:val="00C654CF"/>
    <w:rsid w:val="00C863BF"/>
    <w:rsid w:val="00CB57AE"/>
    <w:rsid w:val="00CC728D"/>
    <w:rsid w:val="00CD47EA"/>
    <w:rsid w:val="00CE1848"/>
    <w:rsid w:val="00CF0D36"/>
    <w:rsid w:val="00CF220C"/>
    <w:rsid w:val="00D15D7F"/>
    <w:rsid w:val="00D518B4"/>
    <w:rsid w:val="00D60E42"/>
    <w:rsid w:val="00D70EFF"/>
    <w:rsid w:val="00D810F6"/>
    <w:rsid w:val="00DA199E"/>
    <w:rsid w:val="00DC7AE3"/>
    <w:rsid w:val="00DD5BE7"/>
    <w:rsid w:val="00DE26E9"/>
    <w:rsid w:val="00E15024"/>
    <w:rsid w:val="00E21587"/>
    <w:rsid w:val="00E51FA9"/>
    <w:rsid w:val="00E538AD"/>
    <w:rsid w:val="00E9455D"/>
    <w:rsid w:val="00EA2F5C"/>
    <w:rsid w:val="00EB7693"/>
    <w:rsid w:val="00ED6DAC"/>
    <w:rsid w:val="00EE6987"/>
    <w:rsid w:val="00F22D44"/>
    <w:rsid w:val="00F44D59"/>
    <w:rsid w:val="00F9116C"/>
    <w:rsid w:val="00FE08AB"/>
    <w:rsid w:val="00FE1680"/>
    <w:rsid w:val="00FF3C4F"/>
    <w:rsid w:val="00FF4213"/>
    <w:rsid w:val="00FF54D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E95999"/>
  <w15:chartTrackingRefBased/>
  <w15:docId w15:val="{AF4E25B7-4DD0-4E97-A1DF-DA046A8B29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15C31"/>
    <w:pPr>
      <w:ind w:left="720"/>
      <w:contextualSpacing/>
    </w:pPr>
    <w:rPr>
      <w:kern w:val="2"/>
      <w:lang w:val="en-US"/>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7368898">
      <w:bodyDiv w:val="1"/>
      <w:marLeft w:val="0"/>
      <w:marRight w:val="0"/>
      <w:marTop w:val="0"/>
      <w:marBottom w:val="0"/>
      <w:divBdr>
        <w:top w:val="none" w:sz="0" w:space="0" w:color="auto"/>
        <w:left w:val="none" w:sz="0" w:space="0" w:color="auto"/>
        <w:bottom w:val="none" w:sz="0" w:space="0" w:color="auto"/>
        <w:right w:val="none" w:sz="0" w:space="0" w:color="auto"/>
      </w:divBdr>
    </w:div>
    <w:div w:id="151410512">
      <w:bodyDiv w:val="1"/>
      <w:marLeft w:val="0"/>
      <w:marRight w:val="0"/>
      <w:marTop w:val="0"/>
      <w:marBottom w:val="0"/>
      <w:divBdr>
        <w:top w:val="none" w:sz="0" w:space="0" w:color="auto"/>
        <w:left w:val="none" w:sz="0" w:space="0" w:color="auto"/>
        <w:bottom w:val="none" w:sz="0" w:space="0" w:color="auto"/>
        <w:right w:val="none" w:sz="0" w:space="0" w:color="auto"/>
      </w:divBdr>
    </w:div>
    <w:div w:id="510265568">
      <w:bodyDiv w:val="1"/>
      <w:marLeft w:val="0"/>
      <w:marRight w:val="0"/>
      <w:marTop w:val="0"/>
      <w:marBottom w:val="0"/>
      <w:divBdr>
        <w:top w:val="none" w:sz="0" w:space="0" w:color="auto"/>
        <w:left w:val="none" w:sz="0" w:space="0" w:color="auto"/>
        <w:bottom w:val="none" w:sz="0" w:space="0" w:color="auto"/>
        <w:right w:val="none" w:sz="0" w:space="0" w:color="auto"/>
      </w:divBdr>
    </w:div>
    <w:div w:id="769399095">
      <w:bodyDiv w:val="1"/>
      <w:marLeft w:val="0"/>
      <w:marRight w:val="0"/>
      <w:marTop w:val="0"/>
      <w:marBottom w:val="0"/>
      <w:divBdr>
        <w:top w:val="none" w:sz="0" w:space="0" w:color="auto"/>
        <w:left w:val="none" w:sz="0" w:space="0" w:color="auto"/>
        <w:bottom w:val="none" w:sz="0" w:space="0" w:color="auto"/>
        <w:right w:val="none" w:sz="0" w:space="0" w:color="auto"/>
      </w:divBdr>
    </w:div>
    <w:div w:id="896666277">
      <w:bodyDiv w:val="1"/>
      <w:marLeft w:val="0"/>
      <w:marRight w:val="0"/>
      <w:marTop w:val="0"/>
      <w:marBottom w:val="0"/>
      <w:divBdr>
        <w:top w:val="none" w:sz="0" w:space="0" w:color="auto"/>
        <w:left w:val="none" w:sz="0" w:space="0" w:color="auto"/>
        <w:bottom w:val="none" w:sz="0" w:space="0" w:color="auto"/>
        <w:right w:val="none" w:sz="0" w:space="0" w:color="auto"/>
      </w:divBdr>
    </w:div>
    <w:div w:id="1246836875">
      <w:bodyDiv w:val="1"/>
      <w:marLeft w:val="0"/>
      <w:marRight w:val="0"/>
      <w:marTop w:val="0"/>
      <w:marBottom w:val="0"/>
      <w:divBdr>
        <w:top w:val="none" w:sz="0" w:space="0" w:color="auto"/>
        <w:left w:val="none" w:sz="0" w:space="0" w:color="auto"/>
        <w:bottom w:val="none" w:sz="0" w:space="0" w:color="auto"/>
        <w:right w:val="none" w:sz="0" w:space="0" w:color="auto"/>
      </w:divBdr>
    </w:div>
    <w:div w:id="1251617543">
      <w:bodyDiv w:val="1"/>
      <w:marLeft w:val="0"/>
      <w:marRight w:val="0"/>
      <w:marTop w:val="0"/>
      <w:marBottom w:val="0"/>
      <w:divBdr>
        <w:top w:val="none" w:sz="0" w:space="0" w:color="auto"/>
        <w:left w:val="none" w:sz="0" w:space="0" w:color="auto"/>
        <w:bottom w:val="none" w:sz="0" w:space="0" w:color="auto"/>
        <w:right w:val="none" w:sz="0" w:space="0" w:color="auto"/>
      </w:divBdr>
    </w:div>
    <w:div w:id="1339699910">
      <w:bodyDiv w:val="1"/>
      <w:marLeft w:val="0"/>
      <w:marRight w:val="0"/>
      <w:marTop w:val="0"/>
      <w:marBottom w:val="0"/>
      <w:divBdr>
        <w:top w:val="none" w:sz="0" w:space="0" w:color="auto"/>
        <w:left w:val="none" w:sz="0" w:space="0" w:color="auto"/>
        <w:bottom w:val="none" w:sz="0" w:space="0" w:color="auto"/>
        <w:right w:val="none" w:sz="0" w:space="0" w:color="auto"/>
      </w:divBdr>
    </w:div>
    <w:div w:id="1461026457">
      <w:bodyDiv w:val="1"/>
      <w:marLeft w:val="0"/>
      <w:marRight w:val="0"/>
      <w:marTop w:val="0"/>
      <w:marBottom w:val="0"/>
      <w:divBdr>
        <w:top w:val="none" w:sz="0" w:space="0" w:color="auto"/>
        <w:left w:val="none" w:sz="0" w:space="0" w:color="auto"/>
        <w:bottom w:val="none" w:sz="0" w:space="0" w:color="auto"/>
        <w:right w:val="none" w:sz="0" w:space="0" w:color="auto"/>
      </w:divBdr>
    </w:div>
    <w:div w:id="1988198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TotalTime>
  <Pages>4</Pages>
  <Words>1107</Words>
  <Characters>6316</Characters>
  <Application>Microsoft Office Word</Application>
  <DocSecurity>0</DocSecurity>
  <Lines>52</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dc:creator>
  <cp:keywords/>
  <dc:description/>
  <cp:lastModifiedBy>Школа</cp:lastModifiedBy>
  <cp:revision>8</cp:revision>
  <dcterms:created xsi:type="dcterms:W3CDTF">2026-08-18T16:36:00Z</dcterms:created>
  <dcterms:modified xsi:type="dcterms:W3CDTF">2026-10-12T10:22:00Z</dcterms:modified>
</cp:coreProperties>
</file>